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471F4C65" w14:textId="77777777" w:rsidR="00336B18" w:rsidRPr="00336B18" w:rsidRDefault="00336B18" w:rsidP="00336B18">
      <w:pPr>
        <w:spacing w:after="0" w:line="276" w:lineRule="auto"/>
        <w:jc w:val="both"/>
        <w:rPr>
          <w:rFonts w:eastAsia="Calibri" w:cs="Arial"/>
          <w:szCs w:val="24"/>
          <w:lang w:eastAsia="pl-PL"/>
        </w:rPr>
      </w:pPr>
      <w:r w:rsidRPr="00336B18">
        <w:rPr>
          <w:rFonts w:eastAsia="Times New Roman" w:cs="Arial"/>
          <w:szCs w:val="24"/>
          <w:lang w:eastAsia="pl-PL"/>
        </w:rPr>
        <w:t>OS-I.7222.19.17.2022.BK</w:t>
      </w:r>
      <w:r w:rsidRPr="00336B18">
        <w:rPr>
          <w:rFonts w:eastAsia="Times New Roman" w:cs="Arial"/>
          <w:szCs w:val="24"/>
          <w:lang w:eastAsia="pl-PL"/>
        </w:rPr>
        <w:tab/>
      </w:r>
      <w:r w:rsidRPr="00336B18">
        <w:rPr>
          <w:rFonts w:eastAsia="Times New Roman" w:cs="Arial"/>
          <w:szCs w:val="24"/>
          <w:lang w:eastAsia="pl-PL"/>
        </w:rPr>
        <w:tab/>
      </w:r>
      <w:r w:rsidRPr="00336B18">
        <w:rPr>
          <w:rFonts w:eastAsia="Times New Roman" w:cs="Arial"/>
          <w:szCs w:val="24"/>
          <w:lang w:eastAsia="pl-PL"/>
        </w:rPr>
        <w:tab/>
      </w:r>
      <w:r w:rsidRPr="00336B18">
        <w:rPr>
          <w:rFonts w:eastAsia="Times New Roman" w:cs="Arial"/>
          <w:szCs w:val="24"/>
          <w:lang w:eastAsia="pl-PL"/>
        </w:rPr>
        <w:tab/>
      </w:r>
      <w:r w:rsidRPr="00336B18">
        <w:rPr>
          <w:rFonts w:eastAsia="Times New Roman" w:cs="Arial"/>
          <w:szCs w:val="24"/>
          <w:lang w:eastAsia="pl-PL"/>
        </w:rPr>
        <w:tab/>
      </w:r>
      <w:r w:rsidRPr="00336B18">
        <w:rPr>
          <w:rFonts w:eastAsia="Times New Roman" w:cs="Arial"/>
          <w:szCs w:val="24"/>
          <w:lang w:eastAsia="pl-PL"/>
        </w:rPr>
        <w:tab/>
        <w:t>Rzeszów, 2022-11-30</w:t>
      </w:r>
    </w:p>
    <w:p w14:paraId="16C297B6" w14:textId="77777777" w:rsidR="00336B18" w:rsidRPr="00033D3A" w:rsidRDefault="00336B18" w:rsidP="00033D3A">
      <w:pPr>
        <w:pStyle w:val="Nagwek1"/>
        <w:jc w:val="center"/>
        <w:rPr>
          <w:rFonts w:eastAsia="Calibri"/>
          <w:b/>
          <w:bCs/>
        </w:rPr>
      </w:pPr>
      <w:r w:rsidRPr="00033D3A">
        <w:rPr>
          <w:rFonts w:eastAsia="Calibri"/>
          <w:b/>
          <w:bCs/>
        </w:rPr>
        <w:t>DECYZJA</w:t>
      </w:r>
    </w:p>
    <w:p w14:paraId="4242CC80" w14:textId="77777777" w:rsidR="00336B18" w:rsidRPr="00336B18" w:rsidRDefault="00336B18" w:rsidP="00336B18">
      <w:pPr>
        <w:widowControl w:val="0"/>
        <w:spacing w:after="0" w:line="276" w:lineRule="auto"/>
        <w:jc w:val="both"/>
        <w:rPr>
          <w:rFonts w:eastAsia="Arial" w:cs="Arial"/>
          <w:color w:val="000000"/>
          <w:szCs w:val="24"/>
          <w:lang w:eastAsia="pl-PL"/>
        </w:rPr>
      </w:pPr>
      <w:r w:rsidRPr="00336B18">
        <w:rPr>
          <w:rFonts w:eastAsia="Arial" w:cs="Arial"/>
          <w:color w:val="000000"/>
          <w:szCs w:val="24"/>
          <w:lang w:eastAsia="pl-PL"/>
        </w:rPr>
        <w:t>Działając na podstawie:</w:t>
      </w:r>
    </w:p>
    <w:p w14:paraId="17AC2ADC" w14:textId="77777777" w:rsidR="00336B18" w:rsidRPr="00336B18" w:rsidRDefault="00336B18">
      <w:pPr>
        <w:widowControl w:val="0"/>
        <w:numPr>
          <w:ilvl w:val="0"/>
          <w:numId w:val="8"/>
        </w:numPr>
        <w:tabs>
          <w:tab w:val="left" w:pos="360"/>
        </w:tabs>
        <w:spacing w:after="0" w:line="276" w:lineRule="auto"/>
        <w:jc w:val="both"/>
        <w:rPr>
          <w:rFonts w:eastAsia="Arial" w:cs="Arial"/>
          <w:color w:val="000000"/>
          <w:szCs w:val="24"/>
          <w:lang w:eastAsia="pl-PL"/>
        </w:rPr>
      </w:pPr>
      <w:r w:rsidRPr="00336B18">
        <w:rPr>
          <w:rFonts w:eastAsia="Arial" w:cs="Arial"/>
          <w:szCs w:val="24"/>
          <w:lang w:eastAsia="pl-PL"/>
        </w:rPr>
        <w:t xml:space="preserve">art. 181 ust. 1 pkt 1, art. 188, art.192 art. 201, art. 202, art. 204, art. 211,art. 215 ust.4 pkt 2, art. 224, art. 151, w związku z art. 378 ust. 2a pkt 1 </w:t>
      </w:r>
      <w:r w:rsidRPr="00336B18">
        <w:rPr>
          <w:rFonts w:eastAsia="Arial" w:cs="Arial"/>
          <w:color w:val="000000"/>
          <w:szCs w:val="24"/>
          <w:lang w:eastAsia="pl-PL"/>
        </w:rPr>
        <w:t>Ustawy z dnia 27 kwietnia 2001 r. Prawo ochrony środowiska (</w:t>
      </w:r>
      <w:proofErr w:type="spellStart"/>
      <w:r w:rsidRPr="00336B18">
        <w:rPr>
          <w:rFonts w:eastAsia="Arial" w:cs="Arial"/>
          <w:color w:val="000000"/>
          <w:szCs w:val="24"/>
          <w:lang w:eastAsia="pl-PL"/>
        </w:rPr>
        <w:t>t.j</w:t>
      </w:r>
      <w:proofErr w:type="spellEnd"/>
      <w:r w:rsidRPr="00336B18">
        <w:rPr>
          <w:rFonts w:eastAsia="Arial" w:cs="Arial"/>
          <w:color w:val="000000"/>
          <w:szCs w:val="24"/>
          <w:lang w:eastAsia="pl-PL"/>
        </w:rPr>
        <w:t>. Dz. U. z 2021 r. poz. 1973 ze zm.),</w:t>
      </w:r>
    </w:p>
    <w:p w14:paraId="42F50407" w14:textId="77777777" w:rsidR="00336B18" w:rsidRPr="00336B18" w:rsidRDefault="00336B18">
      <w:pPr>
        <w:widowControl w:val="0"/>
        <w:numPr>
          <w:ilvl w:val="0"/>
          <w:numId w:val="8"/>
        </w:numPr>
        <w:tabs>
          <w:tab w:val="left" w:pos="360"/>
        </w:tabs>
        <w:spacing w:after="0" w:line="276" w:lineRule="auto"/>
        <w:jc w:val="both"/>
        <w:rPr>
          <w:rFonts w:eastAsia="Arial" w:cs="Arial"/>
          <w:color w:val="000000"/>
          <w:szCs w:val="24"/>
          <w:lang w:eastAsia="pl-PL"/>
        </w:rPr>
      </w:pPr>
      <w:r w:rsidRPr="00336B18">
        <w:rPr>
          <w:rFonts w:eastAsia="Arial" w:cs="Arial"/>
          <w:color w:val="000000"/>
          <w:szCs w:val="24"/>
          <w:lang w:eastAsia="pl-PL"/>
        </w:rPr>
        <w:t>art. 163 Ustawy z dnia 14 czerwca 1960 r. Kodeks postępowania administracyjnego (</w:t>
      </w:r>
      <w:proofErr w:type="spellStart"/>
      <w:r w:rsidRPr="00336B18">
        <w:rPr>
          <w:rFonts w:eastAsia="Arial" w:cs="Arial"/>
          <w:color w:val="000000"/>
          <w:szCs w:val="24"/>
          <w:lang w:eastAsia="pl-PL"/>
        </w:rPr>
        <w:t>t.j</w:t>
      </w:r>
      <w:proofErr w:type="spellEnd"/>
      <w:r w:rsidRPr="00336B18">
        <w:rPr>
          <w:rFonts w:eastAsia="Arial" w:cs="Arial"/>
          <w:color w:val="000000"/>
          <w:szCs w:val="24"/>
          <w:lang w:eastAsia="pl-PL"/>
        </w:rPr>
        <w:t>. Dz. U. z 2022 r. poz. 2000 ze zm.),</w:t>
      </w:r>
    </w:p>
    <w:p w14:paraId="4CA84CAB" w14:textId="77777777" w:rsidR="00336B18" w:rsidRPr="00336B18" w:rsidRDefault="00336B18">
      <w:pPr>
        <w:widowControl w:val="0"/>
        <w:numPr>
          <w:ilvl w:val="0"/>
          <w:numId w:val="8"/>
        </w:numPr>
        <w:tabs>
          <w:tab w:val="left" w:pos="360"/>
        </w:tabs>
        <w:spacing w:after="0" w:line="276" w:lineRule="auto"/>
        <w:jc w:val="both"/>
        <w:rPr>
          <w:rFonts w:eastAsia="Arial" w:cs="Arial"/>
          <w:color w:val="000000"/>
          <w:szCs w:val="24"/>
          <w:lang w:eastAsia="pl-PL"/>
        </w:rPr>
      </w:pPr>
      <w:r w:rsidRPr="00336B18">
        <w:rPr>
          <w:rFonts w:eastAsia="Arial" w:cs="Arial"/>
          <w:szCs w:val="24"/>
          <w:lang w:eastAsia="pl-PL"/>
        </w:rPr>
        <w:t xml:space="preserve">pkt 6 </w:t>
      </w:r>
      <w:proofErr w:type="spellStart"/>
      <w:r w:rsidRPr="00336B18">
        <w:rPr>
          <w:rFonts w:eastAsia="Arial" w:cs="Arial"/>
          <w:szCs w:val="24"/>
          <w:lang w:eastAsia="pl-PL"/>
        </w:rPr>
        <w:t>ppkt</w:t>
      </w:r>
      <w:proofErr w:type="spellEnd"/>
      <w:r w:rsidRPr="00336B18">
        <w:rPr>
          <w:rFonts w:eastAsia="Arial" w:cs="Arial"/>
          <w:szCs w:val="24"/>
          <w:lang w:eastAsia="pl-PL"/>
        </w:rPr>
        <w:t xml:space="preserve"> 9 załącznika do Rozporządzenie Ministra Środowiska z dnia 27 sierpnia 2014 r. w sprawie rodzajów instalacji mogących powodować znaczne zanieczyszczenie poszczególnych elementów przyrodniczych albo środowiska jako całości (Dz. U. poz. 1169),</w:t>
      </w:r>
    </w:p>
    <w:p w14:paraId="6F922AF0" w14:textId="77777777" w:rsidR="00336B18" w:rsidRPr="00336B18" w:rsidRDefault="00336B18">
      <w:pPr>
        <w:widowControl w:val="0"/>
        <w:numPr>
          <w:ilvl w:val="0"/>
          <w:numId w:val="8"/>
        </w:numPr>
        <w:tabs>
          <w:tab w:val="left" w:pos="360"/>
        </w:tabs>
        <w:spacing w:after="0" w:line="276" w:lineRule="auto"/>
        <w:jc w:val="both"/>
        <w:rPr>
          <w:rFonts w:eastAsia="Arial" w:cs="Arial"/>
          <w:color w:val="000000"/>
          <w:szCs w:val="24"/>
          <w:lang w:eastAsia="pl-PL"/>
        </w:rPr>
      </w:pPr>
      <w:r w:rsidRPr="00336B18">
        <w:rPr>
          <w:rFonts w:eastAsia="Arial" w:cs="Arial"/>
          <w:color w:val="000000"/>
          <w:szCs w:val="24"/>
          <w:lang w:eastAsia="pl-PL"/>
        </w:rPr>
        <w:t>§ 3 ust. 1 pkt 14 Rozporządzenia Rady Ministrów z dnia 10 września 2019 r. w  sprawie przedsięwzięć mogących znacząco oddziaływać na środowisko (Dz. U. poz. 1839 ze zm.),</w:t>
      </w:r>
    </w:p>
    <w:p w14:paraId="55862BD4" w14:textId="77777777" w:rsidR="00336B18" w:rsidRPr="00336B18" w:rsidRDefault="00336B18">
      <w:pPr>
        <w:widowControl w:val="0"/>
        <w:numPr>
          <w:ilvl w:val="0"/>
          <w:numId w:val="8"/>
        </w:numPr>
        <w:tabs>
          <w:tab w:val="left" w:pos="360"/>
        </w:tabs>
        <w:spacing w:after="0" w:line="276" w:lineRule="auto"/>
        <w:jc w:val="both"/>
        <w:rPr>
          <w:rFonts w:eastAsia="Arial" w:cs="Arial"/>
          <w:color w:val="C00000"/>
          <w:szCs w:val="24"/>
          <w:lang w:eastAsia="pl-PL"/>
        </w:rPr>
      </w:pPr>
      <w:r w:rsidRPr="00336B18">
        <w:rPr>
          <w:rFonts w:eastAsia="Arial" w:cs="Arial"/>
          <w:color w:val="000000"/>
          <w:szCs w:val="24"/>
          <w:lang w:eastAsia="pl-PL"/>
        </w:rPr>
        <w:t>Rozporządzenia Ministra Klimatu z dnia 2 stycznia 2020 r. w sprawie katalogu odpadów (Dz. U. poz. 10),</w:t>
      </w:r>
    </w:p>
    <w:p w14:paraId="174C3A90" w14:textId="77777777" w:rsidR="00336B18" w:rsidRPr="00336B18" w:rsidRDefault="00336B18">
      <w:pPr>
        <w:widowControl w:val="0"/>
        <w:numPr>
          <w:ilvl w:val="0"/>
          <w:numId w:val="8"/>
        </w:numPr>
        <w:tabs>
          <w:tab w:val="left" w:pos="360"/>
        </w:tabs>
        <w:spacing w:after="0" w:line="276" w:lineRule="auto"/>
        <w:jc w:val="both"/>
        <w:rPr>
          <w:rFonts w:eastAsia="Arial" w:cs="Arial"/>
          <w:szCs w:val="24"/>
          <w:lang w:eastAsia="pl-PL"/>
        </w:rPr>
      </w:pPr>
      <w:r w:rsidRPr="00336B18">
        <w:rPr>
          <w:rFonts w:eastAsia="Arial" w:cs="Arial"/>
          <w:szCs w:val="24"/>
          <w:lang w:eastAsia="pl-PL"/>
        </w:rPr>
        <w:t>§ 2 rozporządzenia Ministra Środowiska z dnia 24 sierpnia 2012 r. w sprawie poziomów niektórych substancji w powietrzu (Dz.U. 2021 poz. 845),</w:t>
      </w:r>
    </w:p>
    <w:p w14:paraId="626F51EB" w14:textId="77777777" w:rsidR="00336B18" w:rsidRPr="00336B18" w:rsidRDefault="00336B18">
      <w:pPr>
        <w:widowControl w:val="0"/>
        <w:numPr>
          <w:ilvl w:val="0"/>
          <w:numId w:val="8"/>
        </w:numPr>
        <w:tabs>
          <w:tab w:val="left" w:pos="360"/>
        </w:tabs>
        <w:spacing w:after="0" w:line="276" w:lineRule="auto"/>
        <w:jc w:val="both"/>
        <w:rPr>
          <w:rFonts w:eastAsia="Arial" w:cs="Arial"/>
          <w:szCs w:val="24"/>
          <w:lang w:eastAsia="pl-PL"/>
        </w:rPr>
      </w:pPr>
      <w:r w:rsidRPr="00336B18">
        <w:rPr>
          <w:rFonts w:eastAsia="Arial" w:cs="Arial"/>
          <w:szCs w:val="24"/>
          <w:lang w:eastAsia="pl-PL"/>
        </w:rPr>
        <w:t>§ 2 ust. 1 oraz załącznika nr 1 do rozporządzenia Ministra Środowiska z dnia 26  stycznia 2010 r. w sprawie wartości odniesienia dla niektórych substancji w  powietrzu (Dz. U. z 2010 r. Nr 16 poz. 87),</w:t>
      </w:r>
    </w:p>
    <w:p w14:paraId="0960BFF6" w14:textId="3A2059D7" w:rsidR="00336B18" w:rsidRPr="009C5ACA" w:rsidRDefault="00336B18" w:rsidP="009C5ACA">
      <w:pPr>
        <w:widowControl w:val="0"/>
        <w:numPr>
          <w:ilvl w:val="0"/>
          <w:numId w:val="8"/>
        </w:numPr>
        <w:tabs>
          <w:tab w:val="left" w:pos="360"/>
        </w:tabs>
        <w:spacing w:after="0" w:line="276" w:lineRule="auto"/>
        <w:jc w:val="both"/>
        <w:rPr>
          <w:rFonts w:eastAsia="Arial" w:cs="Arial"/>
          <w:szCs w:val="24"/>
          <w:lang w:eastAsia="pl-PL"/>
        </w:rPr>
      </w:pPr>
      <w:r w:rsidRPr="00336B18">
        <w:rPr>
          <w:rFonts w:eastAsia="Arial" w:cs="Arial"/>
          <w:szCs w:val="24"/>
          <w:lang w:eastAsia="pl-PL"/>
        </w:rPr>
        <w:t>§ 2 oraz załącznika do rozporządzenia Ministra Środowiska z dnia 14 czerwca 2007 r. w sprawie dopuszczalnych poziomów hałasu w środowisku (Dz. U. z 2014 r. poz. 112),</w:t>
      </w:r>
    </w:p>
    <w:p w14:paraId="5FB0E741" w14:textId="77777777" w:rsidR="00336B18" w:rsidRPr="00336B18" w:rsidRDefault="00336B18" w:rsidP="00336B18">
      <w:pPr>
        <w:widowControl w:val="0"/>
        <w:shd w:val="clear" w:color="auto" w:fill="FFFFFF"/>
        <w:spacing w:after="0" w:line="276" w:lineRule="auto"/>
        <w:jc w:val="both"/>
        <w:rPr>
          <w:rFonts w:eastAsia="Arial" w:cs="Arial"/>
          <w:color w:val="000000"/>
          <w:szCs w:val="24"/>
          <w:lang w:eastAsia="pl-PL"/>
        </w:rPr>
      </w:pPr>
      <w:r w:rsidRPr="00336B18">
        <w:rPr>
          <w:rFonts w:eastAsia="Arial" w:cs="Arial"/>
          <w:color w:val="000000"/>
          <w:szCs w:val="24"/>
          <w:lang w:eastAsia="pl-PL"/>
        </w:rPr>
        <w:t xml:space="preserve">po rozpatrzeniu wniosku spółki: KRONOSPAN HPL Sp. z o.o., ul. Wojska Polskiego  3 , 39-300 Mielec REGON: 691784934, NIP: 8712201077 o zmianę pozwolenia zintegrowanego udzielonego decyzją Starosty Dębickiego z dnia  11 lutego 2015 r., znak: WRL.6222.4.2014, zmienioną </w:t>
      </w:r>
      <w:r w:rsidRPr="00336B18">
        <w:rPr>
          <w:rFonts w:eastAsia="Arial" w:cs="Arial"/>
          <w:szCs w:val="24"/>
          <w:lang w:eastAsia="pl-PL"/>
        </w:rPr>
        <w:t xml:space="preserve">decyzjami Starosty Dębickiego </w:t>
      </w:r>
      <w:r w:rsidRPr="00336B18">
        <w:rPr>
          <w:rFonts w:eastAsia="Arial" w:cs="Arial"/>
          <w:color w:val="000000"/>
          <w:szCs w:val="24"/>
          <w:lang w:eastAsia="pl-PL"/>
        </w:rPr>
        <w:t>z dnia 12  czerwca 2015 r. znak: WRL.6222.1.2015, z dnia 15 lutego 2016 r. znak: WRL.6222.2.2015 oraz z dnia 4 lipca 2017 r. znak: WRL.6222.2.2017 na prowadzenie instalacji do powierzchniowej obróbki substancji, przedmiotów lub produktów z  wykorzystaniem rozpuszczalników organicznych, o zużyciu rozpuszczalnika ponad 150 kg na godzinę lub ponad 200 ton rocznie zlokalizowanej na terenie KRONOSPAN HPL Sp. z o.o. Pustków Osiedle 59E, 39-206 Pustków</w:t>
      </w:r>
    </w:p>
    <w:p w14:paraId="7DD0673E" w14:textId="2C804530" w:rsidR="00336B18" w:rsidRDefault="00336B18" w:rsidP="009C5ACA">
      <w:pPr>
        <w:widowControl w:val="0"/>
        <w:shd w:val="clear" w:color="auto" w:fill="FFFFFF"/>
        <w:spacing w:before="240" w:after="0" w:line="276" w:lineRule="auto"/>
        <w:jc w:val="center"/>
        <w:rPr>
          <w:rFonts w:eastAsia="Arial" w:cs="Arial"/>
          <w:b/>
          <w:color w:val="000000"/>
          <w:spacing w:val="28"/>
          <w:szCs w:val="24"/>
          <w:lang w:eastAsia="pl-PL"/>
        </w:rPr>
      </w:pPr>
      <w:r>
        <w:rPr>
          <w:noProof/>
        </w:rPr>
        <w:drawing>
          <wp:inline distT="0" distB="0" distL="0" distR="0" wp14:anchorId="4FEB1E00" wp14:editId="09EABE7E">
            <wp:extent cx="1457325" cy="365760"/>
            <wp:effectExtent l="0" t="0" r="9525" b="0"/>
            <wp:docPr id="2" name="Obraz 2"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p w14:paraId="3CA4CC71" w14:textId="77777777" w:rsidR="00336B18" w:rsidRDefault="00336B18" w:rsidP="00336B18">
      <w:pPr>
        <w:widowControl w:val="0"/>
        <w:shd w:val="clear" w:color="auto" w:fill="FFFFFF"/>
        <w:spacing w:after="0" w:line="276" w:lineRule="auto"/>
        <w:jc w:val="center"/>
        <w:rPr>
          <w:rFonts w:eastAsia="Arial" w:cs="Arial"/>
          <w:b/>
          <w:color w:val="000000"/>
          <w:spacing w:val="28"/>
          <w:szCs w:val="24"/>
          <w:lang w:eastAsia="pl-PL"/>
        </w:rPr>
      </w:pPr>
    </w:p>
    <w:p w14:paraId="63BCFBD6" w14:textId="26F419C8" w:rsidR="00336B18" w:rsidRPr="00336B18" w:rsidRDefault="00336B18" w:rsidP="00336B18">
      <w:pPr>
        <w:widowControl w:val="0"/>
        <w:shd w:val="clear" w:color="auto" w:fill="FFFFFF"/>
        <w:spacing w:after="0" w:line="276" w:lineRule="auto"/>
        <w:jc w:val="center"/>
        <w:rPr>
          <w:rFonts w:eastAsia="Arial" w:cs="Arial"/>
          <w:b/>
          <w:color w:val="000000"/>
          <w:spacing w:val="28"/>
          <w:szCs w:val="24"/>
          <w:lang w:eastAsia="pl-PL"/>
        </w:rPr>
      </w:pPr>
      <w:r w:rsidRPr="00336B18">
        <w:rPr>
          <w:rFonts w:eastAsia="Arial" w:cs="Arial"/>
          <w:b/>
          <w:color w:val="000000"/>
          <w:spacing w:val="28"/>
          <w:szCs w:val="24"/>
          <w:lang w:eastAsia="pl-PL"/>
        </w:rPr>
        <w:t>orzekam</w:t>
      </w:r>
    </w:p>
    <w:p w14:paraId="64161CC1" w14:textId="77777777" w:rsidR="00336B18" w:rsidRPr="00336B18" w:rsidRDefault="00336B18" w:rsidP="00336B18">
      <w:pPr>
        <w:widowControl w:val="0"/>
        <w:spacing w:after="0" w:line="276" w:lineRule="auto"/>
        <w:jc w:val="both"/>
        <w:rPr>
          <w:rFonts w:eastAsia="Arial" w:cs="Arial"/>
          <w:color w:val="000000"/>
          <w:szCs w:val="24"/>
          <w:lang w:eastAsia="pl-PL"/>
        </w:rPr>
      </w:pPr>
      <w:r w:rsidRPr="00336B18">
        <w:rPr>
          <w:rFonts w:eastAsia="Arial" w:cs="Arial"/>
          <w:color w:val="000000"/>
          <w:szCs w:val="24"/>
          <w:lang w:eastAsia="pl-PL"/>
        </w:rPr>
        <w:t xml:space="preserve">zmieniam decyzję Starosty Dębickiego z dnia 11 lutego 2015 roku znak: WRL.6222.4.2014 zmienioną </w:t>
      </w:r>
      <w:r w:rsidRPr="00336B18">
        <w:rPr>
          <w:rFonts w:eastAsia="Arial" w:cs="Arial"/>
          <w:szCs w:val="24"/>
          <w:lang w:eastAsia="pl-PL"/>
        </w:rPr>
        <w:t xml:space="preserve">decyzjami Starosty Dębickiego z dnia 12 czerwca 2015r. znak: WRL.6222.1.2015, z dnia 15 lutego 2016 r. znak: </w:t>
      </w:r>
      <w:r w:rsidRPr="00336B18">
        <w:rPr>
          <w:rFonts w:eastAsia="Arial" w:cs="Arial"/>
          <w:color w:val="000000"/>
          <w:szCs w:val="24"/>
          <w:lang w:eastAsia="pl-PL"/>
        </w:rPr>
        <w:t>WRL.6222.2.2015 oraz z dnia 4 lipca 2017 r. znak: WRL.6222.2.2017 udzielającą pozwolenia zintegrowanego na prowadzenie instalacji do powierzchniowej obróbki substancji, przedmiotów lub produktów z wykorzystaniem rozpuszczalników organicznych, o zużyciu rozpuszczalnika ponad 150 kg na godzinę lub ponad 200 ton rocznie zlokalizowanej na terenie KRONOSPAN HPL Sp. z o.o,</w:t>
      </w:r>
      <w:r w:rsidRPr="00336B18">
        <w:rPr>
          <w:rFonts w:eastAsia="Times New Roman" w:cs="Arial"/>
          <w:szCs w:val="24"/>
          <w:lang w:eastAsia="pl-PL"/>
        </w:rPr>
        <w:t xml:space="preserve"> </w:t>
      </w:r>
      <w:r w:rsidRPr="00336B18">
        <w:rPr>
          <w:rFonts w:eastAsia="Arial" w:cs="Arial"/>
          <w:color w:val="000000"/>
          <w:szCs w:val="24"/>
          <w:lang w:eastAsia="pl-PL"/>
        </w:rPr>
        <w:t>Pustków Osiedle 59E, 39-206 Pustków, w  następujący sposób:</w:t>
      </w:r>
    </w:p>
    <w:p w14:paraId="3F59F40D" w14:textId="77777777" w:rsidR="00336B18" w:rsidRPr="00336B18" w:rsidRDefault="00336B18">
      <w:pPr>
        <w:keepNext/>
        <w:numPr>
          <w:ilvl w:val="0"/>
          <w:numId w:val="21"/>
        </w:numPr>
        <w:spacing w:before="240" w:after="60" w:line="240" w:lineRule="auto"/>
        <w:outlineLvl w:val="1"/>
        <w:rPr>
          <w:rFonts w:eastAsia="Arial" w:cs="Times New Roman"/>
          <w:iCs/>
          <w:szCs w:val="28"/>
          <w:lang w:val="x-none" w:eastAsia="x-none"/>
        </w:rPr>
      </w:pPr>
      <w:r w:rsidRPr="00336B18">
        <w:rPr>
          <w:rFonts w:eastAsia="Arial" w:cs="Times New Roman"/>
          <w:iCs/>
          <w:szCs w:val="28"/>
          <w:lang w:val="x-none" w:eastAsia="x-none"/>
        </w:rPr>
        <w:t>Punkty od I do VII otrzymują brzmienie:</w:t>
      </w:r>
      <w:r w:rsidRPr="00336B18">
        <w:rPr>
          <w:rFonts w:eastAsia="Arial" w:cs="Times New Roman"/>
          <w:iCs/>
          <w:szCs w:val="28"/>
          <w:lang w:val="x-none" w:eastAsia="x-none"/>
        </w:rPr>
        <w:tab/>
      </w:r>
      <w:r w:rsidRPr="00336B18">
        <w:rPr>
          <w:rFonts w:eastAsia="Arial" w:cs="Times New Roman"/>
          <w:iCs/>
          <w:szCs w:val="28"/>
          <w:lang w:val="x-none" w:eastAsia="x-none"/>
        </w:rPr>
        <w:tab/>
      </w:r>
      <w:r w:rsidRPr="00336B18">
        <w:rPr>
          <w:rFonts w:eastAsia="Arial" w:cs="Times New Roman"/>
          <w:iCs/>
          <w:szCs w:val="28"/>
          <w:lang w:val="x-none" w:eastAsia="x-none"/>
        </w:rPr>
        <w:tab/>
      </w:r>
      <w:r w:rsidRPr="00336B18">
        <w:rPr>
          <w:rFonts w:eastAsia="Arial" w:cs="Times New Roman"/>
          <w:iCs/>
          <w:szCs w:val="28"/>
          <w:lang w:val="x-none" w:eastAsia="x-none"/>
        </w:rPr>
        <w:tab/>
      </w:r>
      <w:r w:rsidRPr="00336B18">
        <w:rPr>
          <w:rFonts w:eastAsia="Arial" w:cs="Times New Roman"/>
          <w:iCs/>
          <w:szCs w:val="28"/>
          <w:lang w:val="x-none" w:eastAsia="x-none"/>
        </w:rPr>
        <w:tab/>
      </w:r>
    </w:p>
    <w:p w14:paraId="78F46BB0" w14:textId="77777777" w:rsidR="00336B18" w:rsidRPr="00336B18" w:rsidRDefault="00336B18" w:rsidP="00336B18">
      <w:pPr>
        <w:keepNext/>
        <w:spacing w:before="240" w:after="60" w:line="276" w:lineRule="auto"/>
        <w:jc w:val="both"/>
        <w:outlineLvl w:val="1"/>
        <w:rPr>
          <w:rFonts w:eastAsia="Arial" w:cs="Times New Roman"/>
          <w:b/>
          <w:bCs/>
          <w:iCs/>
          <w:szCs w:val="28"/>
          <w:lang w:eastAsia="x-none"/>
        </w:rPr>
      </w:pPr>
      <w:r w:rsidRPr="00336B18">
        <w:rPr>
          <w:rFonts w:eastAsia="Arial" w:cs="Times New Roman"/>
          <w:b/>
          <w:bCs/>
          <w:iCs/>
          <w:szCs w:val="28"/>
          <w:lang w:val="x-none" w:eastAsia="x-none"/>
        </w:rPr>
        <w:t>„</w:t>
      </w:r>
      <w:bookmarkStart w:id="0" w:name="bookmark2"/>
      <w:r w:rsidRPr="00336B18">
        <w:rPr>
          <w:rFonts w:eastAsia="Arial" w:cs="Times New Roman"/>
          <w:b/>
          <w:bCs/>
          <w:iCs/>
          <w:szCs w:val="28"/>
          <w:lang w:val="x-none" w:eastAsia="x-none"/>
        </w:rPr>
        <w:t xml:space="preserve"> I. Rodzaj i parametry instalacji oraz rodzaj prowadzonej</w:t>
      </w:r>
      <w:r w:rsidRPr="00336B18">
        <w:rPr>
          <w:rFonts w:eastAsia="Arial" w:cs="Times New Roman"/>
          <w:b/>
          <w:bCs/>
          <w:iCs/>
          <w:szCs w:val="28"/>
          <w:lang w:eastAsia="x-none"/>
        </w:rPr>
        <w:t xml:space="preserve"> </w:t>
      </w:r>
      <w:r w:rsidRPr="00336B18">
        <w:rPr>
          <w:rFonts w:eastAsia="Arial" w:cs="Times New Roman"/>
          <w:b/>
          <w:bCs/>
          <w:iCs/>
          <w:szCs w:val="28"/>
          <w:lang w:val="x-none" w:eastAsia="x-none"/>
        </w:rPr>
        <w:t>działalności.</w:t>
      </w:r>
      <w:r w:rsidRPr="00336B18">
        <w:rPr>
          <w:rFonts w:eastAsia="Arial" w:cs="Times New Roman"/>
          <w:b/>
          <w:bCs/>
          <w:iCs/>
          <w:szCs w:val="28"/>
          <w:lang w:eastAsia="x-none"/>
        </w:rPr>
        <w:t xml:space="preserve"> </w:t>
      </w:r>
    </w:p>
    <w:p w14:paraId="53D43E64" w14:textId="77777777" w:rsidR="00336B18" w:rsidRPr="00336B18" w:rsidRDefault="00336B18" w:rsidP="00336B18">
      <w:pPr>
        <w:keepNext/>
        <w:spacing w:after="0" w:line="276" w:lineRule="auto"/>
        <w:jc w:val="both"/>
        <w:outlineLvl w:val="2"/>
        <w:rPr>
          <w:rFonts w:eastAsia="Arial" w:cs="Times New Roman"/>
          <w:b/>
          <w:szCs w:val="20"/>
          <w:lang w:eastAsia="x-none"/>
        </w:rPr>
      </w:pPr>
      <w:r w:rsidRPr="00336B18">
        <w:rPr>
          <w:rFonts w:eastAsia="Arial" w:cs="Times New Roman"/>
          <w:b/>
          <w:szCs w:val="20"/>
          <w:lang w:val="x-none" w:eastAsia="x-none"/>
        </w:rPr>
        <w:t>I.1.Rodzaj prowadzonej działalności</w:t>
      </w:r>
      <w:bookmarkStart w:id="1" w:name="bookmark3"/>
      <w:bookmarkEnd w:id="0"/>
      <w:r w:rsidRPr="00336B18">
        <w:rPr>
          <w:rFonts w:eastAsia="Arial" w:cs="Times New Roman"/>
          <w:b/>
          <w:szCs w:val="20"/>
          <w:lang w:val="x-none" w:eastAsia="x-none"/>
        </w:rPr>
        <w:t>.</w:t>
      </w:r>
      <w:r w:rsidRPr="00336B18">
        <w:rPr>
          <w:rFonts w:eastAsia="Arial" w:cs="Times New Roman"/>
          <w:b/>
          <w:szCs w:val="20"/>
          <w:lang w:eastAsia="x-none"/>
        </w:rPr>
        <w:t xml:space="preserve"> </w:t>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Arial"/>
          <w:bCs/>
          <w:szCs w:val="24"/>
          <w:lang w:val="x-none" w:eastAsia="x-none"/>
        </w:rPr>
        <w:t xml:space="preserve">Produkcja laminatów dla przemysłu meblowego, budowlanego oraz wyposażenia wnętrz budynków i pojazdów komunikacji miejskiej, </w:t>
      </w:r>
      <w:bookmarkStart w:id="2" w:name="_Hlk120620007"/>
      <w:r w:rsidRPr="00336B18">
        <w:rPr>
          <w:rFonts w:eastAsia="Arial" w:cs="Arial"/>
          <w:bCs/>
          <w:szCs w:val="24"/>
          <w:lang w:val="x-none" w:eastAsia="x-none"/>
        </w:rPr>
        <w:t xml:space="preserve">instalacja </w:t>
      </w:r>
      <w:r w:rsidRPr="00336B18">
        <w:rPr>
          <w:rFonts w:eastAsia="Arial" w:cs="Arial"/>
          <w:bCs/>
          <w:color w:val="000000"/>
          <w:szCs w:val="24"/>
          <w:lang w:val="x-none" w:eastAsia="x-none"/>
        </w:rPr>
        <w:t>do powierzchniowej obróbki substancji, przedmiotów lub produktów z wykorzystaniem rozpuszczalników organicznych, o zużyciu rozpuszczalnika ponad 150 kg na godzinę lub ponad 200 ton rocznie</w:t>
      </w:r>
      <w:bookmarkEnd w:id="2"/>
      <w:r w:rsidRPr="00336B18">
        <w:rPr>
          <w:rFonts w:eastAsia="Arial" w:cs="Arial"/>
          <w:bCs/>
          <w:color w:val="000000"/>
          <w:szCs w:val="24"/>
          <w:lang w:val="x-none" w:eastAsia="x-none"/>
        </w:rPr>
        <w:t>.</w:t>
      </w:r>
    </w:p>
    <w:p w14:paraId="106A5B1F" w14:textId="77777777" w:rsidR="00336B18" w:rsidRPr="00336B18" w:rsidRDefault="00336B18" w:rsidP="00336B18">
      <w:pPr>
        <w:keepNext/>
        <w:spacing w:after="0" w:line="276" w:lineRule="auto"/>
        <w:jc w:val="both"/>
        <w:outlineLvl w:val="2"/>
        <w:rPr>
          <w:rFonts w:eastAsia="Arial" w:cs="Times New Roman"/>
          <w:b/>
          <w:szCs w:val="20"/>
          <w:lang w:val="x-none" w:eastAsia="x-none"/>
        </w:rPr>
      </w:pPr>
      <w:r w:rsidRPr="00336B18">
        <w:rPr>
          <w:rFonts w:eastAsia="Arial" w:cs="Times New Roman"/>
          <w:b/>
          <w:szCs w:val="20"/>
          <w:lang w:val="x-none" w:eastAsia="x-none"/>
        </w:rPr>
        <w:t>I.2. Parametry urządzeń i instalacji istotne z punktu widzenia przeciwdziałania zanieczyszczeniom.</w:t>
      </w:r>
      <w:bookmarkEnd w:id="1"/>
    </w:p>
    <w:p w14:paraId="5B36711A" w14:textId="77777777" w:rsidR="00336B18" w:rsidRPr="00336B18" w:rsidRDefault="00336B18" w:rsidP="00336B18">
      <w:pPr>
        <w:keepNext/>
        <w:spacing w:before="240" w:after="60" w:line="276" w:lineRule="auto"/>
        <w:jc w:val="both"/>
        <w:outlineLvl w:val="3"/>
        <w:rPr>
          <w:rFonts w:eastAsia="Arial" w:cs="Times New Roman"/>
          <w:b/>
          <w:szCs w:val="28"/>
          <w:lang w:val="x-none" w:eastAsia="x-none"/>
        </w:rPr>
      </w:pPr>
      <w:r w:rsidRPr="00336B18">
        <w:rPr>
          <w:rFonts w:eastAsia="Arial" w:cs="Times New Roman"/>
          <w:b/>
          <w:szCs w:val="28"/>
          <w:lang w:val="x-none" w:eastAsia="x-none"/>
        </w:rPr>
        <w:t xml:space="preserve">I.2.1 Linia impregnarek </w:t>
      </w:r>
    </w:p>
    <w:p w14:paraId="529DDF2A" w14:textId="77777777" w:rsidR="00336B18" w:rsidRPr="00336B18" w:rsidRDefault="00336B18" w:rsidP="00336B18">
      <w:pPr>
        <w:tabs>
          <w:tab w:val="left" w:pos="395"/>
        </w:tabs>
        <w:suppressAutoHyphens/>
        <w:autoSpaceDN w:val="0"/>
        <w:spacing w:after="0" w:line="276" w:lineRule="auto"/>
        <w:jc w:val="both"/>
        <w:textAlignment w:val="baseline"/>
        <w:rPr>
          <w:rFonts w:eastAsia="Times New Roman" w:cs="Arial"/>
          <w:kern w:val="3"/>
          <w:szCs w:val="24"/>
          <w:lang w:eastAsia="pl-PL"/>
        </w:rPr>
      </w:pPr>
      <w:r w:rsidRPr="00336B18">
        <w:rPr>
          <w:rFonts w:eastAsia="Times New Roman" w:cs="Arial"/>
          <w:kern w:val="3"/>
          <w:szCs w:val="24"/>
          <w:lang w:eastAsia="pl-PL"/>
        </w:rPr>
        <w:t xml:space="preserve">Na linii impregnarek papier wykorzystywany w dalszej kolejności do produkcji laminatów nasycany będzie odpowiednią żywicą poprzez zanurzenie go w wannie. Proces prowadzony będzie w sposób ciągły, a papier w postaci wstęgi rozwijany będzie z rolek. W impregnarce VITS 840 i VITS 944 prowadzony będzie proces nasączania papieru rdzeniowego żywicami fenolowymi, w impregnarce VITS 841 proces nasączania papieru dekoracyjnego żywicami melaminowymi, natomiast w impregnarce VITS 849 proces nasączania papieru dekoracyjnego, folii </w:t>
      </w:r>
      <w:proofErr w:type="spellStart"/>
      <w:r w:rsidRPr="00336B18">
        <w:rPr>
          <w:rFonts w:eastAsia="Times New Roman" w:cs="Arial"/>
          <w:kern w:val="3"/>
          <w:szCs w:val="24"/>
          <w:lang w:eastAsia="pl-PL"/>
        </w:rPr>
        <w:t>finisch</w:t>
      </w:r>
      <w:proofErr w:type="spellEnd"/>
      <w:r w:rsidRPr="00336B18">
        <w:rPr>
          <w:rFonts w:eastAsia="Times New Roman" w:cs="Arial"/>
          <w:kern w:val="3"/>
          <w:szCs w:val="24"/>
          <w:lang w:eastAsia="pl-PL"/>
        </w:rPr>
        <w:t xml:space="preserve"> lub obrzeży żywicą melaminową. Nadmiar żywic usuwany będzie z papieru w zespole wałków odciskających i zawracany do wanien. Nasączony żywicą papier po impregnarce VITS 840, VITTS IV i VITS 841 kierowany będzie do suszarki, gdzie w temp. ok. 160 °C żywica będzie utwardzana (sieciowana). Po impregnarce VITS 849 utwardzanie żywicy (sieciowanie) następuje w suszarce I stopnia w temp. ok. 160 °C. Nasączony papier dekoracyjny następnie będzie kierowany bezpośrednio do suszarki II stopnia, natomiast folia </w:t>
      </w:r>
      <w:proofErr w:type="spellStart"/>
      <w:r w:rsidRPr="00336B18">
        <w:rPr>
          <w:rFonts w:eastAsia="Times New Roman" w:cs="Arial"/>
          <w:kern w:val="3"/>
          <w:szCs w:val="24"/>
          <w:lang w:eastAsia="pl-PL"/>
        </w:rPr>
        <w:t>finisch</w:t>
      </w:r>
      <w:proofErr w:type="spellEnd"/>
      <w:r w:rsidRPr="00336B18">
        <w:rPr>
          <w:rFonts w:eastAsia="Times New Roman" w:cs="Arial"/>
          <w:kern w:val="3"/>
          <w:szCs w:val="24"/>
          <w:lang w:eastAsia="pl-PL"/>
        </w:rPr>
        <w:t xml:space="preserve"> i obrzeża przed wprowadzeniem do suszarki II stopnia są lakierowane lakierami </w:t>
      </w:r>
      <w:proofErr w:type="spellStart"/>
      <w:r w:rsidRPr="00336B18">
        <w:rPr>
          <w:rFonts w:eastAsia="Times New Roman" w:cs="Arial"/>
          <w:kern w:val="3"/>
          <w:szCs w:val="24"/>
          <w:lang w:eastAsia="pl-PL"/>
        </w:rPr>
        <w:t>wodnorozpuszczalnymi</w:t>
      </w:r>
      <w:proofErr w:type="spellEnd"/>
      <w:r w:rsidRPr="00336B18">
        <w:rPr>
          <w:rFonts w:eastAsia="Times New Roman" w:cs="Arial"/>
          <w:kern w:val="3"/>
          <w:szCs w:val="24"/>
          <w:lang w:eastAsia="pl-PL"/>
        </w:rPr>
        <w:t>. Wychodzący z impregnarki papier będzie chłodzony, cięty na arkusze lub nawijany na wałki i przekazywany do magazynu papieru impregnowanego.</w:t>
      </w:r>
    </w:p>
    <w:p w14:paraId="185313A4" w14:textId="1CF41704" w:rsidR="00336B18" w:rsidRPr="00336B18" w:rsidRDefault="00336B18" w:rsidP="0085115F">
      <w:pPr>
        <w:tabs>
          <w:tab w:val="left" w:pos="395"/>
        </w:tabs>
        <w:suppressAutoHyphens/>
        <w:autoSpaceDN w:val="0"/>
        <w:spacing w:after="0" w:line="276" w:lineRule="auto"/>
        <w:jc w:val="both"/>
        <w:textAlignment w:val="baseline"/>
        <w:rPr>
          <w:rFonts w:eastAsia="Times New Roman" w:cs="Arial"/>
          <w:kern w:val="3"/>
          <w:szCs w:val="24"/>
          <w:lang w:eastAsia="pl-PL"/>
        </w:rPr>
      </w:pPr>
      <w:r w:rsidRPr="00336B18">
        <w:rPr>
          <w:rFonts w:eastAsia="Times New Roman" w:cs="Arial"/>
          <w:kern w:val="3"/>
          <w:szCs w:val="24"/>
          <w:lang w:eastAsia="pl-PL"/>
        </w:rPr>
        <w:tab/>
        <w:t>Dopalacze termiczne (</w:t>
      </w:r>
      <w:proofErr w:type="spellStart"/>
      <w:r w:rsidRPr="00336B18">
        <w:rPr>
          <w:rFonts w:eastAsia="Times New Roman" w:cs="Arial"/>
          <w:kern w:val="3"/>
          <w:szCs w:val="24"/>
          <w:lang w:eastAsia="pl-PL"/>
        </w:rPr>
        <w:t>termoreaktory</w:t>
      </w:r>
      <w:proofErr w:type="spellEnd"/>
      <w:r w:rsidRPr="00336B18">
        <w:rPr>
          <w:rFonts w:eastAsia="Times New Roman" w:cs="Arial"/>
          <w:kern w:val="3"/>
          <w:szCs w:val="24"/>
          <w:lang w:eastAsia="pl-PL"/>
        </w:rPr>
        <w:t>) z regeneracyjnym wymiennikiem ciepła spalają organiczne substancje szkodliwe zawarte w gazie surowym. Temperatura spalania wynosi ponad 850 °C. Regeneracyjny wymiennik ciepła przejmuje ciepło od gazu oczyszczonego i przekazuje go do gazu nieoczyszczonego. Termiczne utlenianie powodujące spalanie składników szkodliwych odbywa się w centralnej komorze spalania, pod którą rozmieszczonych jest kilka komór odzyskiwania ciepła. Komory te przełączane są przez system sterowania i regulacji na zmianę na tryb oddawania ciepła, tryb akumulowania ciepła i ponownie tryb oddawania ciepła – poszczególne etapy pracy są przesunięte w czasie dla poszczególnych komór. W ten sposób energia uzyskana z gazu oczyszczonego wydostającego się z komory oksydacyjnej akumulowana jest w wymiennikach ciepła. Energia ta wykorzystywana będzie do ogrzewania zimnego, dostarczanego do obiegu gazu nieoczyszczonego, do temperatury bliskiej temperaturze utleniania.</w:t>
      </w:r>
    </w:p>
    <w:p w14:paraId="4625341F" w14:textId="77777777" w:rsidR="00336B18" w:rsidRPr="00336B18" w:rsidRDefault="00336B18" w:rsidP="0085115F">
      <w:pPr>
        <w:widowControl w:val="0"/>
        <w:shd w:val="clear" w:color="auto" w:fill="FFFFFF"/>
        <w:spacing w:before="240" w:after="0" w:line="276" w:lineRule="auto"/>
        <w:jc w:val="both"/>
        <w:rPr>
          <w:rFonts w:eastAsia="Arial" w:cs="Arial"/>
          <w:color w:val="000000"/>
          <w:szCs w:val="24"/>
          <w:lang w:eastAsia="pl-PL"/>
        </w:rPr>
      </w:pPr>
      <w:r w:rsidRPr="00336B18">
        <w:rPr>
          <w:rFonts w:eastAsia="Arial" w:cs="Arial"/>
          <w:color w:val="000000"/>
          <w:szCs w:val="24"/>
          <w:lang w:eastAsia="pl-PL"/>
        </w:rPr>
        <w:t>Parametry techniczne linii impregnarek:</w:t>
      </w:r>
    </w:p>
    <w:p w14:paraId="1C4D7649" w14:textId="77777777" w:rsidR="00336B18" w:rsidRPr="00336B18" w:rsidRDefault="00336B18" w:rsidP="00336B18">
      <w:pPr>
        <w:widowControl w:val="0"/>
        <w:shd w:val="clear" w:color="auto" w:fill="FFFFFF"/>
        <w:spacing w:after="0" w:line="276" w:lineRule="auto"/>
        <w:jc w:val="both"/>
        <w:rPr>
          <w:rFonts w:eastAsia="Arial" w:cs="Arial"/>
          <w:b/>
          <w:bCs/>
          <w:color w:val="000000"/>
          <w:szCs w:val="24"/>
          <w:lang w:eastAsia="pl-PL"/>
        </w:rPr>
      </w:pPr>
      <w:r w:rsidRPr="00336B18">
        <w:rPr>
          <w:rFonts w:eastAsia="Arial" w:cs="Arial"/>
          <w:b/>
          <w:bCs/>
          <w:color w:val="000000"/>
          <w:szCs w:val="24"/>
          <w:lang w:eastAsia="pl-PL"/>
        </w:rPr>
        <w:t>Tabela 1</w:t>
      </w:r>
    </w:p>
    <w:tbl>
      <w:tblPr>
        <w:tblW w:w="9127" w:type="dxa"/>
        <w:tblLayout w:type="fixed"/>
        <w:tblCellMar>
          <w:left w:w="10" w:type="dxa"/>
          <w:right w:w="10" w:type="dxa"/>
        </w:tblCellMar>
        <w:tblLook w:val="0000" w:firstRow="0" w:lastRow="0" w:firstColumn="0" w:lastColumn="0" w:noHBand="0" w:noVBand="0"/>
        <w:tblDescription w:val="Parametry techniczne linii impregnarek."/>
      </w:tblPr>
      <w:tblGrid>
        <w:gridCol w:w="5100"/>
        <w:gridCol w:w="4027"/>
      </w:tblGrid>
      <w:tr w:rsidR="00336B18" w:rsidRPr="00336B18" w14:paraId="0BDAAF05" w14:textId="77777777" w:rsidTr="00E76353">
        <w:trPr>
          <w:tblHeader/>
        </w:trPr>
        <w:tc>
          <w:tcPr>
            <w:tcW w:w="51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2BF8D0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w:t>
            </w:r>
          </w:p>
        </w:tc>
        <w:tc>
          <w:tcPr>
            <w:tcW w:w="40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991724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Wartość</w:t>
            </w:r>
          </w:p>
        </w:tc>
      </w:tr>
      <w:tr w:rsidR="00336B18" w:rsidRPr="00336B18" w14:paraId="41B6B420" w14:textId="77777777" w:rsidTr="00E76353">
        <w:tc>
          <w:tcPr>
            <w:tcW w:w="91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F790B63" w14:textId="77777777" w:rsidR="00336B18" w:rsidRPr="00336B18" w:rsidRDefault="00336B18" w:rsidP="00336B18">
            <w:pPr>
              <w:suppressAutoHyphens/>
              <w:autoSpaceDN w:val="0"/>
              <w:spacing w:after="0" w:line="276" w:lineRule="auto"/>
              <w:jc w:val="both"/>
              <w:textAlignment w:val="baseline"/>
              <w:rPr>
                <w:rFonts w:eastAsia="Times New Roman" w:cs="Arial"/>
                <w:b/>
                <w:kern w:val="3"/>
                <w:sz w:val="18"/>
                <w:szCs w:val="18"/>
                <w:lang w:eastAsia="pl-PL"/>
              </w:rPr>
            </w:pPr>
            <w:r w:rsidRPr="00336B18">
              <w:rPr>
                <w:rFonts w:eastAsia="Times New Roman" w:cs="Arial"/>
                <w:b/>
                <w:kern w:val="3"/>
                <w:sz w:val="18"/>
                <w:szCs w:val="18"/>
                <w:lang w:eastAsia="pl-PL"/>
              </w:rPr>
              <w:t>Ciąg nr 1 – Impregnarka VITS 840</w:t>
            </w:r>
          </w:p>
        </w:tc>
      </w:tr>
      <w:tr w:rsidR="00336B18" w:rsidRPr="00336B18" w14:paraId="6CA1A43B"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1928FD5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Dane ogólne:</w:t>
            </w:r>
          </w:p>
          <w:p w14:paraId="548B40D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szerokość robocza (szerokość papieru)</w:t>
            </w:r>
          </w:p>
          <w:p w14:paraId="7D43D40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długość całkowita instalacji</w:t>
            </w:r>
          </w:p>
          <w:p w14:paraId="2E29A21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szerokość przy odwijaniu</w:t>
            </w:r>
          </w:p>
          <w:p w14:paraId="0E3BA03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wysokość do króćców wywiewnych</w:t>
            </w:r>
          </w:p>
          <w:p w14:paraId="207E851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szybkość robocza (z regulacją w zależności od</w:t>
            </w:r>
          </w:p>
          <w:p w14:paraId="30C3DFA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kombinacji żywica – papier) impregnacji papieru</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66E00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36AD63C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850 ÷ 2 800 mm</w:t>
            </w:r>
          </w:p>
          <w:p w14:paraId="34D8BC9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90 300 mm</w:t>
            </w:r>
          </w:p>
          <w:p w14:paraId="79C74EF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6 500 mm</w:t>
            </w:r>
          </w:p>
          <w:p w14:paraId="6E2CFAF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5 400 mm</w:t>
            </w:r>
          </w:p>
          <w:p w14:paraId="4EA5FB5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50A8892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5÷120 m/min</w:t>
            </w:r>
          </w:p>
        </w:tc>
      </w:tr>
      <w:tr w:rsidR="00336B18" w:rsidRPr="00336B18" w14:paraId="458B783F"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1026653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Odwijanie papieru:</w:t>
            </w:r>
          </w:p>
          <w:p w14:paraId="2C04E91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rolki (dla półautomatycznego przyklejania)</w:t>
            </w:r>
          </w:p>
          <w:p w14:paraId="536EB42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masa (szerokość 2 800 mm)</w:t>
            </w:r>
          </w:p>
          <w:p w14:paraId="5901263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tulei</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24BA3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4809AC5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1 300 mm</w:t>
            </w:r>
          </w:p>
          <w:p w14:paraId="3624B0C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3 500 kg</w:t>
            </w:r>
          </w:p>
          <w:p w14:paraId="389EF78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76 mm</w:t>
            </w:r>
          </w:p>
        </w:tc>
      </w:tr>
      <w:tr w:rsidR="00336B18" w:rsidRPr="00336B18" w14:paraId="5E10C728"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1290E02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Suszarnia:</w:t>
            </w:r>
          </w:p>
          <w:p w14:paraId="5AF50FA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liczba pól suszarniczych</w:t>
            </w:r>
          </w:p>
          <w:p w14:paraId="0665D2A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liczba obwodów regulacji temperatury (wraz z zasuwą)</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B4E525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56B9A40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12 x 3750 mm</w:t>
            </w:r>
          </w:p>
          <w:p w14:paraId="2AD5906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13 szt.</w:t>
            </w:r>
          </w:p>
        </w:tc>
      </w:tr>
      <w:tr w:rsidR="00336B18" w:rsidRPr="00336B18" w14:paraId="058FB4DB"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44B5354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Chłodzenie:</w:t>
            </w:r>
          </w:p>
          <w:p w14:paraId="76C9C64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walców chłodniczych</w:t>
            </w:r>
          </w:p>
          <w:p w14:paraId="35C8515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strumień przepływu wody chłodzącej</w:t>
            </w:r>
          </w:p>
          <w:p w14:paraId="60E504E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temperatura wody chłodzącej</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CFA797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4011EE9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 x 500 mm</w:t>
            </w:r>
          </w:p>
          <w:p w14:paraId="0AFB117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8÷10 m</w:t>
            </w:r>
            <w:r w:rsidRPr="00336B18">
              <w:rPr>
                <w:rFonts w:eastAsia="Times New Roman" w:cs="Arial"/>
                <w:kern w:val="3"/>
                <w:sz w:val="18"/>
                <w:szCs w:val="18"/>
                <w:vertAlign w:val="superscript"/>
                <w:lang w:eastAsia="pl-PL"/>
              </w:rPr>
              <w:t>3</w:t>
            </w:r>
            <w:r w:rsidRPr="00336B18">
              <w:rPr>
                <w:rFonts w:eastAsia="Times New Roman" w:cs="Arial"/>
                <w:kern w:val="3"/>
                <w:sz w:val="18"/>
                <w:szCs w:val="18"/>
                <w:lang w:eastAsia="pl-PL"/>
              </w:rPr>
              <w:t>/h</w:t>
            </w:r>
          </w:p>
          <w:p w14:paraId="5CD8D5D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22ºC</w:t>
            </w:r>
          </w:p>
        </w:tc>
      </w:tr>
      <w:tr w:rsidR="00336B18" w:rsidRPr="00336B18" w14:paraId="1CF505A2"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7519E7A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Nawijanie:</w:t>
            </w:r>
          </w:p>
          <w:p w14:paraId="7DDA124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rolki</w:t>
            </w:r>
          </w:p>
          <w:p w14:paraId="31FBB7E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masa rolki (szerokość 2 800 mm)</w:t>
            </w:r>
          </w:p>
          <w:p w14:paraId="20CB2D3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tulei</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91E94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51AF03E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1200 mm</w:t>
            </w:r>
          </w:p>
          <w:p w14:paraId="4235E78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3 000 kg</w:t>
            </w:r>
          </w:p>
          <w:p w14:paraId="2900C0E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150 mm</w:t>
            </w:r>
          </w:p>
        </w:tc>
      </w:tr>
      <w:tr w:rsidR="00336B18" w:rsidRPr="00336B18" w14:paraId="1E66645B"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7EE5D5A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Przecinarka poprzeczna:</w:t>
            </w:r>
          </w:p>
          <w:p w14:paraId="5242D55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długość arkusza</w:t>
            </w:r>
          </w:p>
          <w:p w14:paraId="68FF4AB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max wysokość stosu</w:t>
            </w:r>
          </w:p>
          <w:p w14:paraId="24E3103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udźwig stołu podnoszącego</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F2333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27A2F2D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2000 ÷ 5850 mm</w:t>
            </w:r>
          </w:p>
          <w:p w14:paraId="314BB8C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70 mm (minus płyta)</w:t>
            </w:r>
          </w:p>
          <w:p w14:paraId="40FBFEA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8 000 kg</w:t>
            </w:r>
          </w:p>
        </w:tc>
      </w:tr>
      <w:tr w:rsidR="00336B18" w:rsidRPr="00336B18" w14:paraId="0696F7FF"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5924B64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Nośnik energii:</w:t>
            </w:r>
          </w:p>
          <w:p w14:paraId="7072672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gaz ziemny</w:t>
            </w:r>
          </w:p>
          <w:p w14:paraId="6FEB884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zakres temperatur powietrza obiegowego</w:t>
            </w:r>
          </w:p>
          <w:p w14:paraId="39D7C84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zainstalowana moc grzewcza</w:t>
            </w:r>
          </w:p>
          <w:p w14:paraId="262A7C4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zapotrzebowanie na ciepło</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6EF2DC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60BCE22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493D7D8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od 100ºC do 200ºC</w:t>
            </w:r>
          </w:p>
          <w:p w14:paraId="5704E80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5300 kW</w:t>
            </w:r>
          </w:p>
          <w:p w14:paraId="72461B6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70 ÷ 80% mocy zainstalowanej</w:t>
            </w:r>
          </w:p>
        </w:tc>
      </w:tr>
      <w:tr w:rsidR="00336B18" w:rsidRPr="00336B18" w14:paraId="6E68FFFA"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68B4AB8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moc przyłączeniowa (łącznie z napędem głównym)</w:t>
            </w:r>
          </w:p>
          <w:p w14:paraId="7626501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zużycie energii (podczas pracy)</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DB2C3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600 kW</w:t>
            </w:r>
          </w:p>
          <w:p w14:paraId="113D0EA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50÷70%</w:t>
            </w:r>
          </w:p>
        </w:tc>
      </w:tr>
      <w:tr w:rsidR="00336B18" w:rsidRPr="00336B18" w14:paraId="6BF495A3" w14:textId="77777777" w:rsidTr="00E76353">
        <w:tc>
          <w:tcPr>
            <w:tcW w:w="91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3100B2" w14:textId="77777777" w:rsidR="00336B18" w:rsidRPr="00336B18" w:rsidRDefault="00336B18" w:rsidP="00336B18">
            <w:pPr>
              <w:suppressAutoHyphens/>
              <w:autoSpaceDN w:val="0"/>
              <w:spacing w:after="0" w:line="276" w:lineRule="auto"/>
              <w:jc w:val="both"/>
              <w:textAlignment w:val="baseline"/>
              <w:rPr>
                <w:rFonts w:eastAsia="Times New Roman" w:cs="Arial"/>
                <w:b/>
                <w:kern w:val="3"/>
                <w:sz w:val="18"/>
                <w:szCs w:val="18"/>
                <w:lang w:eastAsia="pl-PL"/>
              </w:rPr>
            </w:pPr>
            <w:r w:rsidRPr="00336B18">
              <w:rPr>
                <w:rFonts w:eastAsia="Times New Roman" w:cs="Arial"/>
                <w:b/>
                <w:kern w:val="3"/>
                <w:sz w:val="18"/>
                <w:szCs w:val="18"/>
                <w:lang w:eastAsia="pl-PL"/>
              </w:rPr>
              <w:t>Ciąg nr 2 – Impregnarka VITS 841</w:t>
            </w:r>
          </w:p>
        </w:tc>
      </w:tr>
      <w:tr w:rsidR="00336B18" w:rsidRPr="00336B18" w14:paraId="524CE5A9"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211D7A6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Dane ogólne:</w:t>
            </w:r>
          </w:p>
          <w:p w14:paraId="02EDF31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szerokość robocza (szerokość papieru)</w:t>
            </w:r>
          </w:p>
          <w:p w14:paraId="7D92ED1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długość całkowita instalacji</w:t>
            </w:r>
          </w:p>
          <w:p w14:paraId="089DF58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szerokość przy odwijaniu</w:t>
            </w:r>
          </w:p>
          <w:p w14:paraId="2EE2188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wysokość do króćców wywiewnych</w:t>
            </w:r>
          </w:p>
          <w:p w14:paraId="32D4125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szybkość robocza (z regulacją w zależności od</w:t>
            </w:r>
          </w:p>
          <w:p w14:paraId="0CD073E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kombinacji żywica – papier) impregnacji papieru</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3FAB4F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2 200 mm</w:t>
            </w:r>
          </w:p>
          <w:p w14:paraId="33FD37F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50 300 mm</w:t>
            </w:r>
          </w:p>
          <w:p w14:paraId="1459604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5 500 mm</w:t>
            </w:r>
          </w:p>
          <w:p w14:paraId="43CEE08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4 000 mm</w:t>
            </w:r>
          </w:p>
          <w:p w14:paraId="7287797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5÷60 m/min</w:t>
            </w:r>
          </w:p>
        </w:tc>
      </w:tr>
      <w:tr w:rsidR="00336B18" w:rsidRPr="00336B18" w14:paraId="2254B009"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6B136D3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Odwijanie papieru:</w:t>
            </w:r>
          </w:p>
          <w:p w14:paraId="6351DB9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rolki (dla półautomatycznego przyklejania)</w:t>
            </w:r>
          </w:p>
          <w:p w14:paraId="5662904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masa (szerokość 2 200 mm)</w:t>
            </w:r>
          </w:p>
          <w:p w14:paraId="1E455B1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tulei</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C3774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16C3283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1 200/800 mm</w:t>
            </w:r>
          </w:p>
          <w:p w14:paraId="57EBC9B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2 000/1 200 kg</w:t>
            </w:r>
          </w:p>
          <w:p w14:paraId="0BA70AC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76/150 mm</w:t>
            </w:r>
          </w:p>
        </w:tc>
      </w:tr>
      <w:tr w:rsidR="00336B18" w:rsidRPr="00336B18" w14:paraId="441F3A56"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25F210E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Suszarnia:</w:t>
            </w:r>
          </w:p>
          <w:p w14:paraId="527F3A4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liczba pól suszarniczych</w:t>
            </w:r>
          </w:p>
          <w:p w14:paraId="75EB466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liczba obwodów regulacji temperatury (wraz z zasuwą)</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F9A9E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4DF6CDF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 x 3750 mm</w:t>
            </w:r>
          </w:p>
          <w:p w14:paraId="1048638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 szt.</w:t>
            </w:r>
          </w:p>
        </w:tc>
      </w:tr>
      <w:tr w:rsidR="00336B18" w:rsidRPr="00336B18" w14:paraId="05678FF4"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7D0DDE9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Chłodzenie:</w:t>
            </w:r>
          </w:p>
          <w:p w14:paraId="18212F8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walców chłodniczych</w:t>
            </w:r>
          </w:p>
          <w:p w14:paraId="4C2944C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664168D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7660611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strumień przepływu wody chłodzącej</w:t>
            </w:r>
          </w:p>
          <w:p w14:paraId="6A7A814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temperatura wody chłodzącej</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BE88C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40927AD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 x 400 mm</w:t>
            </w:r>
          </w:p>
          <w:p w14:paraId="4E801CD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 x 800 mm</w:t>
            </w:r>
          </w:p>
          <w:p w14:paraId="23E04D6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 x 200 mm</w:t>
            </w:r>
          </w:p>
          <w:p w14:paraId="6F068A0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4÷7 m</w:t>
            </w:r>
            <w:r w:rsidRPr="00336B18">
              <w:rPr>
                <w:rFonts w:eastAsia="Times New Roman" w:cs="Arial"/>
                <w:kern w:val="3"/>
                <w:sz w:val="18"/>
                <w:szCs w:val="18"/>
                <w:vertAlign w:val="superscript"/>
                <w:lang w:eastAsia="pl-PL"/>
              </w:rPr>
              <w:t>3</w:t>
            </w:r>
            <w:r w:rsidRPr="00336B18">
              <w:rPr>
                <w:rFonts w:eastAsia="Times New Roman" w:cs="Arial"/>
                <w:kern w:val="3"/>
                <w:sz w:val="18"/>
                <w:szCs w:val="18"/>
                <w:lang w:eastAsia="pl-PL"/>
              </w:rPr>
              <w:t>/h</w:t>
            </w:r>
          </w:p>
          <w:p w14:paraId="68EA73C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22ºC</w:t>
            </w:r>
          </w:p>
        </w:tc>
      </w:tr>
      <w:tr w:rsidR="00336B18" w:rsidRPr="00336B18" w14:paraId="7C47BAFC"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710A392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Nawijanie:</w:t>
            </w:r>
          </w:p>
          <w:p w14:paraId="303EE81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rolki</w:t>
            </w:r>
          </w:p>
          <w:p w14:paraId="785A248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masa rolki (szerokość 2 800 mm)</w:t>
            </w:r>
          </w:p>
          <w:p w14:paraId="3539148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tulei</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D5810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3EC4627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1200 mm</w:t>
            </w:r>
          </w:p>
          <w:p w14:paraId="0F01E5B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3 000 kg</w:t>
            </w:r>
          </w:p>
          <w:p w14:paraId="56D674B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150 mm</w:t>
            </w:r>
          </w:p>
        </w:tc>
      </w:tr>
      <w:tr w:rsidR="00336B18" w:rsidRPr="00336B18" w14:paraId="253419F6"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66DD4C1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Ucinacz poprzeczny:</w:t>
            </w:r>
          </w:p>
          <w:p w14:paraId="52BCA94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długość arkusza</w:t>
            </w:r>
          </w:p>
          <w:p w14:paraId="2AB6047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udźwig stołu podnoszącego</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3D651F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7013AA4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2000 ÷ 5850 mm</w:t>
            </w:r>
          </w:p>
          <w:p w14:paraId="3D774F9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5 000 kg</w:t>
            </w:r>
          </w:p>
        </w:tc>
      </w:tr>
      <w:tr w:rsidR="00336B18" w:rsidRPr="00336B18" w14:paraId="40745445"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5AD4B34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Nośnik energii:</w:t>
            </w:r>
          </w:p>
          <w:p w14:paraId="2CEDA9F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gaz ziemny</w:t>
            </w:r>
          </w:p>
          <w:p w14:paraId="349F45E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zakres temperatur powietrza obiegowego</w:t>
            </w:r>
          </w:p>
          <w:p w14:paraId="5D494D1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zainstalowana moc grzewcza</w:t>
            </w:r>
          </w:p>
          <w:p w14:paraId="6020331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zapotrzebowanie na ciepło</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E54E63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2A1115F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6C85595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od 100ºC do 220ºC</w:t>
            </w:r>
          </w:p>
          <w:p w14:paraId="52C1FF1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1 500 kW</w:t>
            </w:r>
          </w:p>
          <w:p w14:paraId="7763886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50 ÷ 60% mocy zainstalowanej</w:t>
            </w:r>
          </w:p>
        </w:tc>
      </w:tr>
      <w:tr w:rsidR="00336B18" w:rsidRPr="00336B18" w14:paraId="7062508E"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49D1C34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Zasilanie elektryczne:</w:t>
            </w:r>
          </w:p>
          <w:p w14:paraId="0F3DE12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moc przyłączeniowa (łącznie z napędem głównym)</w:t>
            </w:r>
          </w:p>
          <w:p w14:paraId="53F24A0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zużycie energii (podczas pracy)</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0F2B1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0DF3DEF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200 kW</w:t>
            </w:r>
          </w:p>
          <w:p w14:paraId="5FBCFDD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40÷60%</w:t>
            </w:r>
          </w:p>
        </w:tc>
      </w:tr>
      <w:tr w:rsidR="00336B18" w:rsidRPr="00336B18" w14:paraId="0DE5A384" w14:textId="77777777" w:rsidTr="00E76353">
        <w:tc>
          <w:tcPr>
            <w:tcW w:w="91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6B94DA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b/>
                <w:kern w:val="3"/>
                <w:sz w:val="18"/>
                <w:szCs w:val="18"/>
                <w:lang w:eastAsia="pl-PL"/>
              </w:rPr>
              <w:t>Ciąg nr 3 – Impregnarka VITS 849</w:t>
            </w:r>
          </w:p>
        </w:tc>
      </w:tr>
      <w:tr w:rsidR="00336B18" w:rsidRPr="00336B18" w14:paraId="4F695688"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3DBEC53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Dane ogólne:</w:t>
            </w:r>
          </w:p>
          <w:p w14:paraId="5AA1772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szerokość robocza (szerokość papieru)</w:t>
            </w:r>
          </w:p>
          <w:p w14:paraId="7F65ADC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długość całkowita instalacji</w:t>
            </w:r>
          </w:p>
          <w:p w14:paraId="7AC94AA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szerokość przy odwijaniu</w:t>
            </w:r>
          </w:p>
          <w:p w14:paraId="1741663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wysokość do króćców wywiewnych</w:t>
            </w:r>
          </w:p>
          <w:p w14:paraId="42FA664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szybkość robocza (z regulacją w zależności od</w:t>
            </w:r>
          </w:p>
          <w:p w14:paraId="1B33858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kombinacji żywica – papier) impregnacji papieru</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96083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70C6426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1 200 ÷ 2 200 mm</w:t>
            </w:r>
          </w:p>
          <w:p w14:paraId="00EF59F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58 000 mm</w:t>
            </w:r>
          </w:p>
          <w:p w14:paraId="795C2BA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5 500 mm</w:t>
            </w:r>
          </w:p>
          <w:p w14:paraId="6002AED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4 000 mm</w:t>
            </w:r>
          </w:p>
          <w:p w14:paraId="61FA039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3÷50 m/min</w:t>
            </w:r>
          </w:p>
        </w:tc>
      </w:tr>
      <w:tr w:rsidR="00336B18" w:rsidRPr="00336B18" w14:paraId="2D5B4D5E"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1729779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Odwijanie/nawijanie papieru:</w:t>
            </w:r>
          </w:p>
          <w:p w14:paraId="2CDDFA6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rolki (dla półautomatycznego przyklejania)</w:t>
            </w:r>
          </w:p>
          <w:p w14:paraId="5ADC28B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masa (szerokość 2 200 mm)</w:t>
            </w:r>
          </w:p>
          <w:p w14:paraId="4B13ED5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tulei</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686220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72D3B86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1 200/800 mm</w:t>
            </w:r>
          </w:p>
          <w:p w14:paraId="3F558C0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2 000/1 200 kg</w:t>
            </w:r>
          </w:p>
          <w:p w14:paraId="4FE8B45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76/150 mm</w:t>
            </w:r>
          </w:p>
        </w:tc>
      </w:tr>
      <w:tr w:rsidR="00336B18" w:rsidRPr="00336B18" w14:paraId="169390B0"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22B3C7D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Chłodzenie:</w:t>
            </w:r>
          </w:p>
          <w:p w14:paraId="66077CB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walców chłodniczych</w:t>
            </w:r>
          </w:p>
          <w:p w14:paraId="484970D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p>
          <w:p w14:paraId="447AF6E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strumień przepływu wody chłodzącej</w:t>
            </w:r>
          </w:p>
          <w:p w14:paraId="3C5F772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temperatura wody chłodzącej</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6AEE9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624F94A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 x 400 mm</w:t>
            </w:r>
          </w:p>
          <w:p w14:paraId="2207CD2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 x 800 mm</w:t>
            </w:r>
          </w:p>
          <w:p w14:paraId="205600E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 x 200 mm</w:t>
            </w:r>
          </w:p>
          <w:p w14:paraId="1E6D461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4÷7 m</w:t>
            </w:r>
            <w:r w:rsidRPr="00336B18">
              <w:rPr>
                <w:rFonts w:eastAsia="Times New Roman" w:cs="Arial"/>
                <w:kern w:val="3"/>
                <w:sz w:val="18"/>
                <w:szCs w:val="18"/>
                <w:vertAlign w:val="superscript"/>
                <w:lang w:eastAsia="pl-PL"/>
              </w:rPr>
              <w:t>3</w:t>
            </w:r>
            <w:r w:rsidRPr="00336B18">
              <w:rPr>
                <w:rFonts w:eastAsia="Times New Roman" w:cs="Arial"/>
                <w:kern w:val="3"/>
                <w:sz w:val="18"/>
                <w:szCs w:val="18"/>
                <w:lang w:eastAsia="pl-PL"/>
              </w:rPr>
              <w:t>/h</w:t>
            </w:r>
          </w:p>
          <w:p w14:paraId="612654E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22ºC</w:t>
            </w:r>
          </w:p>
        </w:tc>
      </w:tr>
      <w:tr w:rsidR="00336B18" w:rsidRPr="00336B18" w14:paraId="7A35A236"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36226BF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Nośnik energii:</w:t>
            </w:r>
          </w:p>
          <w:p w14:paraId="61945C6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gaz ziemny</w:t>
            </w:r>
          </w:p>
          <w:p w14:paraId="13AB04A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zakres temperatur powietrza obiegowego</w:t>
            </w:r>
          </w:p>
          <w:p w14:paraId="22DDB3C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zainstalowana moc grzewcza</w:t>
            </w:r>
          </w:p>
          <w:p w14:paraId="2E47064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zapotrzebowanie na ciepło</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C9A17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53446F3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036B0C6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min 100ºC</w:t>
            </w:r>
          </w:p>
          <w:p w14:paraId="3CC7EEE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2 400 kW</w:t>
            </w:r>
          </w:p>
          <w:p w14:paraId="5D25478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50 ÷ 60% mocy zainstalowanej</w:t>
            </w:r>
          </w:p>
        </w:tc>
      </w:tr>
      <w:tr w:rsidR="00336B18" w:rsidRPr="00336B18" w14:paraId="2660C7B6"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769CFD3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Zasilanie elektryczne:</w:t>
            </w:r>
          </w:p>
          <w:p w14:paraId="7FAAC36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moc przyłączeniowa (łącznie z napędem głównym)</w:t>
            </w:r>
          </w:p>
          <w:p w14:paraId="5516341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zużycie energii (podczas pracy)</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D8ED5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5016B33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250 kW</w:t>
            </w:r>
          </w:p>
          <w:p w14:paraId="11E557A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40÷60%</w:t>
            </w:r>
          </w:p>
        </w:tc>
      </w:tr>
      <w:tr w:rsidR="00336B18" w:rsidRPr="00336B18" w14:paraId="787D2ABF" w14:textId="77777777" w:rsidTr="00E76353">
        <w:tc>
          <w:tcPr>
            <w:tcW w:w="91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DA585F" w14:textId="77777777" w:rsidR="00336B18" w:rsidRPr="00336B18" w:rsidRDefault="00336B18" w:rsidP="00336B18">
            <w:pPr>
              <w:suppressAutoHyphens/>
              <w:autoSpaceDN w:val="0"/>
              <w:spacing w:after="0" w:line="276" w:lineRule="auto"/>
              <w:jc w:val="both"/>
              <w:textAlignment w:val="baseline"/>
              <w:rPr>
                <w:rFonts w:eastAsia="Times New Roman" w:cs="Arial"/>
                <w:b/>
                <w:kern w:val="3"/>
                <w:sz w:val="18"/>
                <w:szCs w:val="18"/>
                <w:lang w:eastAsia="pl-PL"/>
              </w:rPr>
            </w:pPr>
            <w:r w:rsidRPr="00336B18">
              <w:rPr>
                <w:rFonts w:eastAsia="Times New Roman" w:cs="Arial"/>
                <w:b/>
                <w:kern w:val="3"/>
                <w:sz w:val="18"/>
                <w:szCs w:val="18"/>
                <w:lang w:eastAsia="pl-PL"/>
              </w:rPr>
              <w:t>Dopalacz termiczny ciągów nr 1 – 3</w:t>
            </w:r>
          </w:p>
        </w:tc>
      </w:tr>
      <w:tr w:rsidR="00336B18" w:rsidRPr="00336B18" w14:paraId="4255E40B"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74DDD35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Typ</w:t>
            </w:r>
          </w:p>
          <w:p w14:paraId="7D02082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Liczba reaktorów</w:t>
            </w:r>
          </w:p>
          <w:p w14:paraId="5200702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Sprawność termiczna</w:t>
            </w:r>
          </w:p>
          <w:p w14:paraId="75DB5ED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Paliwo</w:t>
            </w:r>
          </w:p>
          <w:p w14:paraId="7BD2FDD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Ilość palników</w:t>
            </w:r>
          </w:p>
          <w:p w14:paraId="68609B0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Moc palników</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288D3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roofErr w:type="spellStart"/>
            <w:r w:rsidRPr="00336B18">
              <w:rPr>
                <w:rFonts w:eastAsia="Times New Roman" w:cs="Arial"/>
                <w:kern w:val="3"/>
                <w:sz w:val="18"/>
                <w:szCs w:val="18"/>
                <w:lang w:eastAsia="pl-PL"/>
              </w:rPr>
              <w:t>Thermo</w:t>
            </w:r>
            <w:proofErr w:type="spellEnd"/>
            <w:r w:rsidRPr="00336B18">
              <w:rPr>
                <w:rFonts w:eastAsia="Times New Roman" w:cs="Arial"/>
                <w:kern w:val="3"/>
                <w:sz w:val="18"/>
                <w:szCs w:val="18"/>
                <w:lang w:eastAsia="pl-PL"/>
              </w:rPr>
              <w:t>–reaktor</w:t>
            </w:r>
          </w:p>
          <w:p w14:paraId="77BDAAB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w:t>
            </w:r>
          </w:p>
          <w:p w14:paraId="424A98A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92 %</w:t>
            </w:r>
          </w:p>
          <w:p w14:paraId="42D0043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gaz ziemny</w:t>
            </w:r>
          </w:p>
          <w:p w14:paraId="413F2E0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 szt.</w:t>
            </w:r>
          </w:p>
          <w:p w14:paraId="2FD610F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 MW</w:t>
            </w:r>
          </w:p>
        </w:tc>
      </w:tr>
      <w:tr w:rsidR="00336B18" w:rsidRPr="00336B18" w14:paraId="30235505" w14:textId="77777777" w:rsidTr="00E76353">
        <w:tc>
          <w:tcPr>
            <w:tcW w:w="91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1A4DB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Ciąg nr 4 – Impregnarka VITS 944</w:t>
            </w:r>
          </w:p>
        </w:tc>
      </w:tr>
      <w:tr w:rsidR="00336B18" w:rsidRPr="00336B18" w14:paraId="69BB0AEC"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568172D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Dane ogólne:</w:t>
            </w:r>
          </w:p>
          <w:p w14:paraId="3F205E2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szerokość robocza (szerokość papieru)</w:t>
            </w:r>
          </w:p>
          <w:p w14:paraId="57C8DE2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długość całkowita instalacji</w:t>
            </w:r>
          </w:p>
          <w:p w14:paraId="4FFF4BC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szerokość przy odwijaniu</w:t>
            </w:r>
          </w:p>
          <w:p w14:paraId="100B8B7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wysokość do króćców wywiewnych</w:t>
            </w:r>
          </w:p>
          <w:p w14:paraId="25F2B44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szybkość robocza (z regulacją w zależności od</w:t>
            </w:r>
          </w:p>
          <w:p w14:paraId="6AFA729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kombinacji żywica – papier) impregnacji papieru</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0AD53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2BA14D1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850 ÷ 2 800 mm</w:t>
            </w:r>
          </w:p>
          <w:p w14:paraId="6617E74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90 300 mm</w:t>
            </w:r>
          </w:p>
          <w:p w14:paraId="3E0FE91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6 500 mm</w:t>
            </w:r>
          </w:p>
          <w:p w14:paraId="036E7CA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5 400 mm</w:t>
            </w:r>
          </w:p>
          <w:p w14:paraId="40B04C2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46669DA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5÷120 m/min</w:t>
            </w:r>
          </w:p>
        </w:tc>
      </w:tr>
      <w:tr w:rsidR="00336B18" w:rsidRPr="00336B18" w14:paraId="5E0BC52F"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479EF83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Odwijanie papieru:</w:t>
            </w:r>
          </w:p>
          <w:p w14:paraId="38A5592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rolki (dla półautomatycznego przyklejania)</w:t>
            </w:r>
          </w:p>
          <w:p w14:paraId="3A5B159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masa (szerokość 2 800 mm)</w:t>
            </w:r>
          </w:p>
          <w:p w14:paraId="5357766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tulei</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662AA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337E3AD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1 300 mm</w:t>
            </w:r>
          </w:p>
          <w:p w14:paraId="0CA3B6C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3 500 kg</w:t>
            </w:r>
          </w:p>
          <w:p w14:paraId="7FA7A90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76 mm</w:t>
            </w:r>
          </w:p>
        </w:tc>
      </w:tr>
      <w:tr w:rsidR="00336B18" w:rsidRPr="00336B18" w14:paraId="1C8AD12B"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049887E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Suszarnia:</w:t>
            </w:r>
          </w:p>
          <w:p w14:paraId="6AA244A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liczba pól suszarniczych</w:t>
            </w:r>
          </w:p>
          <w:p w14:paraId="6E30295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liczba obwodów regulacji temperatury (wraz z zasuwą)</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AF89D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1147A14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12 x 3750 mm</w:t>
            </w:r>
          </w:p>
          <w:p w14:paraId="0403B03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13 szt.</w:t>
            </w:r>
          </w:p>
        </w:tc>
      </w:tr>
      <w:tr w:rsidR="00336B18" w:rsidRPr="00336B18" w14:paraId="2FC2B62C"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14872D2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Chłodzenie:</w:t>
            </w:r>
          </w:p>
          <w:p w14:paraId="20DBCC12"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walców chłodniczych</w:t>
            </w:r>
          </w:p>
          <w:p w14:paraId="2B308A0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strumień przepływu wody chłodzącej</w:t>
            </w:r>
          </w:p>
          <w:p w14:paraId="002C374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temperatura wody chłodzącej</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51D851"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4DE46B6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 x 500 mm</w:t>
            </w:r>
          </w:p>
          <w:p w14:paraId="4EF822D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8÷10 m</w:t>
            </w:r>
            <w:r w:rsidRPr="00336B18">
              <w:rPr>
                <w:rFonts w:eastAsia="Times New Roman" w:cs="Arial"/>
                <w:kern w:val="3"/>
                <w:sz w:val="18"/>
                <w:szCs w:val="18"/>
                <w:vertAlign w:val="superscript"/>
                <w:lang w:eastAsia="pl-PL"/>
              </w:rPr>
              <w:t>3</w:t>
            </w:r>
            <w:r w:rsidRPr="00336B18">
              <w:rPr>
                <w:rFonts w:eastAsia="Times New Roman" w:cs="Arial"/>
                <w:kern w:val="3"/>
                <w:sz w:val="18"/>
                <w:szCs w:val="18"/>
                <w:lang w:eastAsia="pl-PL"/>
              </w:rPr>
              <w:t>/h</w:t>
            </w:r>
          </w:p>
          <w:p w14:paraId="205D20D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22ºC</w:t>
            </w:r>
          </w:p>
        </w:tc>
      </w:tr>
      <w:tr w:rsidR="00336B18" w:rsidRPr="00336B18" w14:paraId="7720E6F0"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5BD3817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Nawijanie:</w:t>
            </w:r>
          </w:p>
          <w:p w14:paraId="5C197C2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rolki</w:t>
            </w:r>
          </w:p>
          <w:p w14:paraId="58BCD589"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masa rolki (szerokość 2 800 mm)</w:t>
            </w:r>
          </w:p>
          <w:p w14:paraId="5F58BBC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średnica tulei</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9181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458EE14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1200 mm</w:t>
            </w:r>
          </w:p>
          <w:p w14:paraId="1566663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max 3 000 kg</w:t>
            </w:r>
          </w:p>
          <w:p w14:paraId="146B657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150 mm</w:t>
            </w:r>
          </w:p>
        </w:tc>
      </w:tr>
      <w:tr w:rsidR="00336B18" w:rsidRPr="00336B18" w14:paraId="79D2FF0C"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44487B6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Przecinarka poprzeczna:</w:t>
            </w:r>
          </w:p>
          <w:p w14:paraId="2BB3D05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długość arkusza</w:t>
            </w:r>
          </w:p>
          <w:p w14:paraId="2C4CD8A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max wysokość stosu</w:t>
            </w:r>
          </w:p>
          <w:p w14:paraId="1B211F5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udźwig stołu podnoszącego</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BD2DA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548DCEC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2000 ÷ 5850 mm</w:t>
            </w:r>
          </w:p>
          <w:p w14:paraId="5F42004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70 mm (minus płyta)</w:t>
            </w:r>
          </w:p>
          <w:p w14:paraId="0211A42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8 000 kg</w:t>
            </w:r>
          </w:p>
        </w:tc>
      </w:tr>
      <w:tr w:rsidR="00336B18" w:rsidRPr="00336B18" w14:paraId="072F9E37"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2E8F66E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Nośnik energii:</w:t>
            </w:r>
          </w:p>
          <w:p w14:paraId="4E6A5EF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gaz ziemny</w:t>
            </w:r>
          </w:p>
          <w:p w14:paraId="61CAF1E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zakres temperatur powietrza obiegowego</w:t>
            </w:r>
          </w:p>
          <w:p w14:paraId="41AF8E5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zainstalowana moc grzewcza</w:t>
            </w:r>
          </w:p>
          <w:p w14:paraId="06F3EAB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zapotrzebowanie na ciepło</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7FF27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058517AC"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5DE9D88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od 100ºC do 200ºC</w:t>
            </w:r>
          </w:p>
          <w:p w14:paraId="6F25ACD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5300 kW</w:t>
            </w:r>
          </w:p>
          <w:p w14:paraId="13643AC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70 ÷ 80% mocy zainstalowanej</w:t>
            </w:r>
          </w:p>
        </w:tc>
      </w:tr>
      <w:tr w:rsidR="00336B18" w:rsidRPr="00336B18" w14:paraId="47718307"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48D5671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Zasilanie elektryczne:</w:t>
            </w:r>
          </w:p>
          <w:p w14:paraId="3DE1BA2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moc przyłączeniowa (łącznie z napędem głównym)</w:t>
            </w:r>
          </w:p>
          <w:p w14:paraId="17AF0BE3"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zużycie energii (podczas pracy)</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67D34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
          <w:p w14:paraId="77209C56"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600 kW</w:t>
            </w:r>
          </w:p>
          <w:p w14:paraId="391A77C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50÷70%</w:t>
            </w:r>
          </w:p>
        </w:tc>
      </w:tr>
      <w:tr w:rsidR="00336B18" w:rsidRPr="00336B18" w14:paraId="22CC82A5" w14:textId="77777777" w:rsidTr="00E76353">
        <w:tc>
          <w:tcPr>
            <w:tcW w:w="91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8BC81CD" w14:textId="77777777" w:rsidR="00336B18" w:rsidRPr="00336B18" w:rsidRDefault="00336B18" w:rsidP="00336B18">
            <w:pPr>
              <w:suppressAutoHyphens/>
              <w:autoSpaceDN w:val="0"/>
              <w:spacing w:after="0" w:line="276" w:lineRule="auto"/>
              <w:jc w:val="both"/>
              <w:textAlignment w:val="baseline"/>
              <w:rPr>
                <w:rFonts w:eastAsia="Times New Roman" w:cs="Arial"/>
                <w:b/>
                <w:kern w:val="3"/>
                <w:sz w:val="18"/>
                <w:szCs w:val="18"/>
                <w:lang w:eastAsia="pl-PL"/>
              </w:rPr>
            </w:pPr>
            <w:r w:rsidRPr="00336B18">
              <w:rPr>
                <w:rFonts w:eastAsia="Times New Roman" w:cs="Arial"/>
                <w:b/>
                <w:kern w:val="3"/>
                <w:sz w:val="18"/>
                <w:szCs w:val="18"/>
                <w:lang w:eastAsia="pl-PL"/>
              </w:rPr>
              <w:t>Dopalacz termiczny ciągu nr 4</w:t>
            </w:r>
          </w:p>
        </w:tc>
      </w:tr>
      <w:tr w:rsidR="00336B18" w:rsidRPr="00336B18" w14:paraId="6F1B7213" w14:textId="77777777" w:rsidTr="00E76353">
        <w:tc>
          <w:tcPr>
            <w:tcW w:w="5100" w:type="dxa"/>
            <w:tcBorders>
              <w:left w:val="single" w:sz="2" w:space="0" w:color="000000"/>
              <w:bottom w:val="single" w:sz="2" w:space="0" w:color="000000"/>
            </w:tcBorders>
            <w:tcMar>
              <w:top w:w="55" w:type="dxa"/>
              <w:left w:w="55" w:type="dxa"/>
              <w:bottom w:w="55" w:type="dxa"/>
              <w:right w:w="55" w:type="dxa"/>
            </w:tcMar>
            <w:vAlign w:val="center"/>
          </w:tcPr>
          <w:p w14:paraId="1ABCC05F"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Typ</w:t>
            </w:r>
          </w:p>
          <w:p w14:paraId="562CBA7A"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Liczba reaktorów</w:t>
            </w:r>
          </w:p>
          <w:p w14:paraId="0CFABC7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Sprawność termiczna</w:t>
            </w:r>
          </w:p>
          <w:p w14:paraId="0A1D6C37"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Paliwo</w:t>
            </w:r>
          </w:p>
          <w:p w14:paraId="25CD2FEE"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Ilość palników</w:t>
            </w:r>
          </w:p>
          <w:p w14:paraId="4BB48EE8"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Moc palników</w:t>
            </w:r>
          </w:p>
        </w:tc>
        <w:tc>
          <w:tcPr>
            <w:tcW w:w="40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DB4520"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proofErr w:type="spellStart"/>
            <w:r w:rsidRPr="00336B18">
              <w:rPr>
                <w:rFonts w:eastAsia="Times New Roman" w:cs="Arial"/>
                <w:kern w:val="3"/>
                <w:sz w:val="18"/>
                <w:szCs w:val="18"/>
                <w:lang w:eastAsia="pl-PL"/>
              </w:rPr>
              <w:t>Thermo</w:t>
            </w:r>
            <w:proofErr w:type="spellEnd"/>
            <w:r w:rsidRPr="00336B18">
              <w:rPr>
                <w:rFonts w:eastAsia="Times New Roman" w:cs="Arial"/>
                <w:kern w:val="3"/>
                <w:sz w:val="18"/>
                <w:szCs w:val="18"/>
                <w:lang w:eastAsia="pl-PL"/>
              </w:rPr>
              <w:t>–reaktor</w:t>
            </w:r>
          </w:p>
          <w:p w14:paraId="3EF7DD94"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w:t>
            </w:r>
          </w:p>
          <w:p w14:paraId="45FC416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92 %</w:t>
            </w:r>
          </w:p>
          <w:p w14:paraId="7965963B"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gaz ziemny</w:t>
            </w:r>
          </w:p>
          <w:p w14:paraId="49414DC5"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 szt.</w:t>
            </w:r>
          </w:p>
          <w:p w14:paraId="69514D9D" w14:textId="77777777" w:rsidR="00336B18" w:rsidRPr="00336B18" w:rsidRDefault="00336B18"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 MW</w:t>
            </w:r>
          </w:p>
        </w:tc>
      </w:tr>
    </w:tbl>
    <w:p w14:paraId="0AF42E47" w14:textId="77777777" w:rsidR="00336B18" w:rsidRPr="00336B18" w:rsidRDefault="00336B18" w:rsidP="00336B18">
      <w:pPr>
        <w:widowControl w:val="0"/>
        <w:shd w:val="clear" w:color="auto" w:fill="FFFFFF"/>
        <w:spacing w:after="0" w:line="276" w:lineRule="auto"/>
        <w:jc w:val="both"/>
        <w:rPr>
          <w:rFonts w:eastAsia="Arial" w:cs="Arial"/>
          <w:color w:val="000000"/>
          <w:szCs w:val="24"/>
          <w:lang w:eastAsia="pl-PL"/>
        </w:rPr>
      </w:pPr>
    </w:p>
    <w:p w14:paraId="54A01882" w14:textId="77777777" w:rsidR="00336B18" w:rsidRPr="00336B18" w:rsidRDefault="00336B18" w:rsidP="00336B18">
      <w:pPr>
        <w:keepNext/>
        <w:spacing w:before="240" w:after="60" w:line="276" w:lineRule="auto"/>
        <w:jc w:val="both"/>
        <w:outlineLvl w:val="3"/>
        <w:rPr>
          <w:rFonts w:eastAsia="Times New Roman" w:cs="Times New Roman"/>
          <w:b/>
          <w:bCs/>
          <w:szCs w:val="28"/>
          <w:lang w:val="x-none" w:eastAsia="x-none"/>
        </w:rPr>
      </w:pPr>
      <w:r w:rsidRPr="00336B18">
        <w:rPr>
          <w:rFonts w:eastAsia="Times New Roman" w:cs="Times New Roman"/>
          <w:b/>
          <w:bCs/>
          <w:szCs w:val="28"/>
          <w:lang w:val="x-none" w:eastAsia="x-none"/>
        </w:rPr>
        <w:t xml:space="preserve">I.2.2 </w:t>
      </w:r>
      <w:bookmarkStart w:id="3" w:name="_Hlk120620160"/>
      <w:r w:rsidRPr="00336B18">
        <w:rPr>
          <w:rFonts w:eastAsia="Times New Roman" w:cs="Times New Roman"/>
          <w:b/>
          <w:bCs/>
          <w:szCs w:val="28"/>
          <w:lang w:val="x-none" w:eastAsia="x-none"/>
        </w:rPr>
        <w:t>Linia lakierowania płyt</w:t>
      </w:r>
      <w:bookmarkEnd w:id="3"/>
    </w:p>
    <w:p w14:paraId="1CD90E58" w14:textId="77777777" w:rsidR="00336B18" w:rsidRPr="00336B18" w:rsidRDefault="00336B18" w:rsidP="00336B18">
      <w:pPr>
        <w:overflowPunct w:val="0"/>
        <w:autoSpaceDE w:val="0"/>
        <w:autoSpaceDN w:val="0"/>
        <w:adjustRightInd w:val="0"/>
        <w:spacing w:after="80" w:line="276" w:lineRule="auto"/>
        <w:ind w:firstLine="567"/>
        <w:jc w:val="both"/>
        <w:rPr>
          <w:rFonts w:eastAsia="Courier New" w:cs="Arial"/>
          <w:szCs w:val="24"/>
          <w:lang w:eastAsia="pl-PL"/>
        </w:rPr>
      </w:pPr>
      <w:r w:rsidRPr="00336B18">
        <w:rPr>
          <w:rFonts w:eastAsia="Courier New" w:cs="Arial"/>
          <w:szCs w:val="24"/>
          <w:lang w:eastAsia="pl-PL"/>
        </w:rPr>
        <w:t>Proces lakierowania płyt będzie składał się z następujących procesów:</w:t>
      </w:r>
    </w:p>
    <w:p w14:paraId="4E07F4A6" w14:textId="77777777" w:rsidR="00336B18" w:rsidRPr="00336B18" w:rsidRDefault="00336B18">
      <w:pPr>
        <w:numPr>
          <w:ilvl w:val="0"/>
          <w:numId w:val="18"/>
        </w:numPr>
        <w:tabs>
          <w:tab w:val="left" w:pos="851"/>
        </w:tabs>
        <w:overflowPunct w:val="0"/>
        <w:autoSpaceDE w:val="0"/>
        <w:autoSpaceDN w:val="0"/>
        <w:adjustRightInd w:val="0"/>
        <w:spacing w:after="80" w:line="276" w:lineRule="auto"/>
        <w:jc w:val="both"/>
        <w:rPr>
          <w:rFonts w:eastAsia="Times New Roman" w:cs="Arial"/>
          <w:szCs w:val="24"/>
          <w:lang w:eastAsia="pl-PL"/>
        </w:rPr>
      </w:pPr>
      <w:r w:rsidRPr="00336B18">
        <w:rPr>
          <w:rFonts w:eastAsia="Times New Roman" w:cs="Arial"/>
          <w:szCs w:val="24"/>
          <w:lang w:eastAsia="pl-PL"/>
        </w:rPr>
        <w:t>etap I - przygotowanie płyt do lakierowania:</w:t>
      </w:r>
    </w:p>
    <w:p w14:paraId="2241645D" w14:textId="77777777" w:rsidR="00336B18" w:rsidRPr="00336B18" w:rsidRDefault="00336B18" w:rsidP="00336B18">
      <w:pPr>
        <w:overflowPunct w:val="0"/>
        <w:autoSpaceDE w:val="0"/>
        <w:autoSpaceDN w:val="0"/>
        <w:adjustRightInd w:val="0"/>
        <w:spacing w:after="80" w:line="276" w:lineRule="auto"/>
        <w:jc w:val="both"/>
        <w:rPr>
          <w:rFonts w:eastAsia="Courier New" w:cs="Arial"/>
          <w:szCs w:val="24"/>
          <w:lang w:eastAsia="pl-PL"/>
        </w:rPr>
      </w:pPr>
      <w:r w:rsidRPr="00336B18">
        <w:rPr>
          <w:rFonts w:eastAsia="Courier New" w:cs="Arial"/>
          <w:szCs w:val="24"/>
          <w:lang w:eastAsia="pl-PL"/>
        </w:rPr>
        <w:t>Przygotowanie płyt do lakierowania będzie polegać na usuwaniu pyłu z ich powierzchni. Proces ten będzie się odbywał w tzw. szczotkarkach. Urządzenia te będą wyposażone w odciągi miejscowe, z których powietrze będzie odprowadzane do wspólnego układu odpylania – filtra tkaninowego. Powietrze pod oczyszczeniu będzie wprowadzane z powrotem do wnętrza hali.</w:t>
      </w:r>
    </w:p>
    <w:p w14:paraId="41B41861" w14:textId="77777777" w:rsidR="00336B18" w:rsidRPr="00336B18" w:rsidRDefault="00336B18">
      <w:pPr>
        <w:numPr>
          <w:ilvl w:val="0"/>
          <w:numId w:val="18"/>
        </w:numPr>
        <w:tabs>
          <w:tab w:val="left" w:pos="851"/>
        </w:tabs>
        <w:overflowPunct w:val="0"/>
        <w:autoSpaceDE w:val="0"/>
        <w:autoSpaceDN w:val="0"/>
        <w:adjustRightInd w:val="0"/>
        <w:spacing w:after="80" w:line="276" w:lineRule="auto"/>
        <w:jc w:val="both"/>
        <w:rPr>
          <w:rFonts w:eastAsia="Times New Roman" w:cs="Arial"/>
          <w:szCs w:val="24"/>
          <w:lang w:eastAsia="pl-PL"/>
        </w:rPr>
      </w:pPr>
      <w:r w:rsidRPr="00336B18">
        <w:rPr>
          <w:rFonts w:eastAsia="Times New Roman" w:cs="Arial"/>
          <w:szCs w:val="24"/>
          <w:lang w:eastAsia="pl-PL"/>
        </w:rPr>
        <w:t>etap II – lakierowanie</w:t>
      </w:r>
    </w:p>
    <w:p w14:paraId="35181DDA" w14:textId="77777777" w:rsidR="00336B18" w:rsidRPr="00336B18" w:rsidRDefault="00336B18" w:rsidP="00336B18">
      <w:pPr>
        <w:overflowPunct w:val="0"/>
        <w:autoSpaceDE w:val="0"/>
        <w:autoSpaceDN w:val="0"/>
        <w:adjustRightInd w:val="0"/>
        <w:spacing w:after="80" w:line="276" w:lineRule="auto"/>
        <w:jc w:val="both"/>
        <w:rPr>
          <w:rFonts w:eastAsia="Courier New" w:cs="Arial"/>
          <w:szCs w:val="24"/>
          <w:lang w:eastAsia="pl-PL"/>
        </w:rPr>
      </w:pPr>
      <w:r w:rsidRPr="00336B18">
        <w:rPr>
          <w:rFonts w:eastAsia="Courier New" w:cs="Arial"/>
          <w:szCs w:val="24"/>
          <w:lang w:eastAsia="pl-PL"/>
        </w:rPr>
        <w:t xml:space="preserve">Po odpowiednim przygotowaniu, płyty będą kierowane do sekcji lakierowania, gdzie w sposób ciągły będzie następować nakładanie kilku warstw lakieru utwardzanego UV. Po każdorazowym nałożeniu powłoki lakier będzie poddawany utwardzaniu za pomocą lamp UV. Lampy te będą wyposażone w odciągi, z których gazy będą odprowadzane wspólnym emitorem do powietrza. Następnie w zależności od zamówień zewnętrznych, płyty będą kierowane bądź do druku i dalej do ponownego lakierowania i utwardzania bądź bezpośrednio na stanowiska utwardzania. </w:t>
      </w:r>
    </w:p>
    <w:p w14:paraId="793DFB26" w14:textId="77777777" w:rsidR="00336B18" w:rsidRPr="00336B18" w:rsidRDefault="00336B18">
      <w:pPr>
        <w:numPr>
          <w:ilvl w:val="0"/>
          <w:numId w:val="18"/>
        </w:numPr>
        <w:tabs>
          <w:tab w:val="left" w:pos="851"/>
        </w:tabs>
        <w:overflowPunct w:val="0"/>
        <w:autoSpaceDE w:val="0"/>
        <w:autoSpaceDN w:val="0"/>
        <w:adjustRightInd w:val="0"/>
        <w:spacing w:after="80" w:line="276" w:lineRule="auto"/>
        <w:jc w:val="both"/>
        <w:rPr>
          <w:rFonts w:eastAsia="Times New Roman" w:cs="Arial"/>
          <w:szCs w:val="24"/>
          <w:lang w:eastAsia="pl-PL"/>
        </w:rPr>
      </w:pPr>
      <w:r w:rsidRPr="00336B18">
        <w:rPr>
          <w:rFonts w:eastAsia="Times New Roman" w:cs="Arial"/>
          <w:szCs w:val="24"/>
          <w:lang w:eastAsia="pl-PL"/>
        </w:rPr>
        <w:t>etap III – obróbka końcowa</w:t>
      </w:r>
    </w:p>
    <w:p w14:paraId="59D8E188" w14:textId="370B01C2" w:rsidR="00336B18" w:rsidRPr="00336B18" w:rsidRDefault="00336B18" w:rsidP="00336B18">
      <w:pPr>
        <w:overflowPunct w:val="0"/>
        <w:autoSpaceDE w:val="0"/>
        <w:autoSpaceDN w:val="0"/>
        <w:adjustRightInd w:val="0"/>
        <w:spacing w:after="80" w:line="276" w:lineRule="auto"/>
        <w:jc w:val="both"/>
        <w:rPr>
          <w:rFonts w:eastAsia="Courier New" w:cs="Arial"/>
          <w:szCs w:val="24"/>
          <w:lang w:eastAsia="pl-PL"/>
        </w:rPr>
      </w:pPr>
      <w:r w:rsidRPr="00336B18">
        <w:rPr>
          <w:rFonts w:eastAsia="Courier New" w:cs="Arial"/>
          <w:szCs w:val="24"/>
          <w:lang w:eastAsia="pl-PL"/>
        </w:rPr>
        <w:t>Nakładanie struktury na lakierowanej płycie poprzez folię strukturalną odwijaną</w:t>
      </w:r>
      <w:r w:rsidR="009C5ACA">
        <w:rPr>
          <w:rFonts w:eastAsia="Courier New" w:cs="Arial"/>
          <w:szCs w:val="24"/>
          <w:lang w:eastAsia="pl-PL"/>
        </w:rPr>
        <w:t xml:space="preserve"> </w:t>
      </w:r>
      <w:r w:rsidRPr="00336B18">
        <w:rPr>
          <w:rFonts w:eastAsia="Courier New" w:cs="Arial"/>
          <w:szCs w:val="24"/>
          <w:lang w:eastAsia="pl-PL"/>
        </w:rPr>
        <w:t>z</w:t>
      </w:r>
      <w:r w:rsidR="009C5ACA">
        <w:rPr>
          <w:rFonts w:eastAsia="Courier New" w:cs="Arial"/>
          <w:szCs w:val="24"/>
          <w:lang w:eastAsia="pl-PL"/>
        </w:rPr>
        <w:t> </w:t>
      </w:r>
      <w:r w:rsidRPr="00336B18">
        <w:rPr>
          <w:rFonts w:eastAsia="Courier New" w:cs="Arial"/>
          <w:szCs w:val="24"/>
          <w:lang w:eastAsia="pl-PL"/>
        </w:rPr>
        <w:t xml:space="preserve"> </w:t>
      </w:r>
      <w:proofErr w:type="spellStart"/>
      <w:r w:rsidRPr="00336B18">
        <w:rPr>
          <w:rFonts w:eastAsia="Courier New" w:cs="Arial"/>
          <w:szCs w:val="24"/>
          <w:lang w:eastAsia="pl-PL"/>
        </w:rPr>
        <w:t>rozwijaka</w:t>
      </w:r>
      <w:proofErr w:type="spellEnd"/>
      <w:r w:rsidRPr="00336B18">
        <w:rPr>
          <w:rFonts w:eastAsia="Courier New" w:cs="Arial"/>
          <w:szCs w:val="24"/>
          <w:lang w:eastAsia="pl-PL"/>
        </w:rPr>
        <w:t>.</w:t>
      </w:r>
    </w:p>
    <w:p w14:paraId="7050FAA4" w14:textId="77777777" w:rsidR="00336B18" w:rsidRPr="00336B18" w:rsidRDefault="00336B18" w:rsidP="00336B18">
      <w:pPr>
        <w:overflowPunct w:val="0"/>
        <w:autoSpaceDE w:val="0"/>
        <w:autoSpaceDN w:val="0"/>
        <w:adjustRightInd w:val="0"/>
        <w:spacing w:after="80" w:line="276" w:lineRule="auto"/>
        <w:ind w:firstLine="708"/>
        <w:jc w:val="both"/>
        <w:rPr>
          <w:rFonts w:eastAsia="Courier New" w:cs="Arial"/>
          <w:szCs w:val="24"/>
          <w:lang w:eastAsia="pl-PL"/>
        </w:rPr>
      </w:pPr>
      <w:r w:rsidRPr="00336B18">
        <w:rPr>
          <w:rFonts w:eastAsia="Courier New" w:cs="Arial"/>
          <w:szCs w:val="24"/>
          <w:lang w:eastAsia="pl-PL"/>
        </w:rPr>
        <w:t>Podstawowe parametry linii lakierowania:</w:t>
      </w:r>
    </w:p>
    <w:p w14:paraId="6DAC566B" w14:textId="77777777" w:rsidR="00336B18" w:rsidRPr="00336B18" w:rsidRDefault="00336B18" w:rsidP="00336B18">
      <w:pPr>
        <w:overflowPunct w:val="0"/>
        <w:autoSpaceDE w:val="0"/>
        <w:autoSpaceDN w:val="0"/>
        <w:adjustRightInd w:val="0"/>
        <w:spacing w:after="80" w:line="276" w:lineRule="auto"/>
        <w:jc w:val="both"/>
        <w:rPr>
          <w:rFonts w:eastAsia="Courier New" w:cs="Arial"/>
          <w:b/>
          <w:bCs/>
          <w:szCs w:val="24"/>
          <w:lang w:eastAsia="pl-PL"/>
        </w:rPr>
      </w:pPr>
      <w:r w:rsidRPr="00336B18">
        <w:rPr>
          <w:rFonts w:eastAsia="Courier New" w:cs="Arial"/>
          <w:b/>
          <w:bCs/>
          <w:szCs w:val="24"/>
          <w:lang w:eastAsia="pl-PL"/>
        </w:rPr>
        <w:t>Tabela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odstawowe parametry linii lakierowania."/>
      </w:tblPr>
      <w:tblGrid>
        <w:gridCol w:w="5295"/>
        <w:gridCol w:w="3914"/>
      </w:tblGrid>
      <w:tr w:rsidR="00336B18" w:rsidRPr="00336B18" w14:paraId="265AF298" w14:textId="77777777" w:rsidTr="00E76353">
        <w:trPr>
          <w:trHeight w:val="284"/>
          <w:jc w:val="center"/>
        </w:trPr>
        <w:tc>
          <w:tcPr>
            <w:tcW w:w="5295" w:type="dxa"/>
            <w:vAlign w:val="center"/>
            <w:hideMark/>
          </w:tcPr>
          <w:p w14:paraId="077C35FE"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8"/>
                <w:szCs w:val="18"/>
                <w:lang w:eastAsia="pl-PL"/>
              </w:rPr>
            </w:pPr>
            <w:r w:rsidRPr="00336B18">
              <w:rPr>
                <w:rFonts w:eastAsia="Courier New" w:cs="Arial"/>
                <w:b/>
                <w:sz w:val="18"/>
                <w:szCs w:val="18"/>
                <w:lang w:eastAsia="pl-PL"/>
              </w:rPr>
              <w:t>Parametr</w:t>
            </w:r>
          </w:p>
        </w:tc>
        <w:tc>
          <w:tcPr>
            <w:tcW w:w="3914" w:type="dxa"/>
            <w:vAlign w:val="center"/>
            <w:hideMark/>
          </w:tcPr>
          <w:p w14:paraId="43301323"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8"/>
                <w:szCs w:val="18"/>
                <w:lang w:eastAsia="pl-PL"/>
              </w:rPr>
            </w:pPr>
            <w:r w:rsidRPr="00336B18">
              <w:rPr>
                <w:rFonts w:eastAsia="Courier New" w:cs="Arial"/>
                <w:b/>
                <w:sz w:val="18"/>
                <w:szCs w:val="18"/>
                <w:lang w:eastAsia="pl-PL"/>
              </w:rPr>
              <w:t>Wartość</w:t>
            </w:r>
          </w:p>
        </w:tc>
      </w:tr>
      <w:tr w:rsidR="00336B18" w:rsidRPr="00336B18" w14:paraId="3D12F64C" w14:textId="77777777" w:rsidTr="00E76353">
        <w:trPr>
          <w:trHeight w:val="284"/>
          <w:jc w:val="center"/>
        </w:trPr>
        <w:tc>
          <w:tcPr>
            <w:tcW w:w="5295" w:type="dxa"/>
            <w:vAlign w:val="center"/>
            <w:hideMark/>
          </w:tcPr>
          <w:p w14:paraId="0A1972A3"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eastAsia="pl-PL"/>
              </w:rPr>
            </w:pPr>
            <w:r w:rsidRPr="00336B18">
              <w:rPr>
                <w:rFonts w:eastAsia="Courier New" w:cs="Arial"/>
                <w:sz w:val="18"/>
                <w:szCs w:val="18"/>
                <w:lang w:eastAsia="pl-PL"/>
              </w:rPr>
              <w:t>Wydajność linii lakierowania</w:t>
            </w:r>
          </w:p>
        </w:tc>
        <w:tc>
          <w:tcPr>
            <w:tcW w:w="3914" w:type="dxa"/>
            <w:vAlign w:val="center"/>
            <w:hideMark/>
          </w:tcPr>
          <w:p w14:paraId="0D4F7A49"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eastAsia="pl-PL"/>
              </w:rPr>
            </w:pPr>
            <w:r w:rsidRPr="00336B18">
              <w:rPr>
                <w:rFonts w:eastAsia="Courier New" w:cs="Arial"/>
                <w:sz w:val="18"/>
                <w:szCs w:val="18"/>
                <w:lang w:eastAsia="pl-PL"/>
              </w:rPr>
              <w:t>40 ÷ 80 g/m</w:t>
            </w:r>
            <w:r w:rsidRPr="00336B18">
              <w:rPr>
                <w:rFonts w:eastAsia="Courier New" w:cs="Arial"/>
                <w:sz w:val="18"/>
                <w:szCs w:val="18"/>
                <w:vertAlign w:val="superscript"/>
                <w:lang w:eastAsia="pl-PL"/>
              </w:rPr>
              <w:t>2</w:t>
            </w:r>
          </w:p>
        </w:tc>
      </w:tr>
      <w:tr w:rsidR="00336B18" w:rsidRPr="00336B18" w14:paraId="1A198265" w14:textId="77777777" w:rsidTr="00E76353">
        <w:trPr>
          <w:trHeight w:val="284"/>
          <w:jc w:val="center"/>
        </w:trPr>
        <w:tc>
          <w:tcPr>
            <w:tcW w:w="5295" w:type="dxa"/>
            <w:vAlign w:val="center"/>
            <w:hideMark/>
          </w:tcPr>
          <w:p w14:paraId="1B7F88CB"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eastAsia="pl-PL"/>
              </w:rPr>
            </w:pPr>
            <w:r w:rsidRPr="00336B18">
              <w:rPr>
                <w:rFonts w:eastAsia="Courier New" w:cs="Arial"/>
                <w:sz w:val="18"/>
                <w:szCs w:val="18"/>
                <w:lang w:eastAsia="pl-PL"/>
              </w:rPr>
              <w:t>Prędkość</w:t>
            </w:r>
          </w:p>
        </w:tc>
        <w:tc>
          <w:tcPr>
            <w:tcW w:w="3914" w:type="dxa"/>
            <w:vAlign w:val="center"/>
            <w:hideMark/>
          </w:tcPr>
          <w:p w14:paraId="06AF9CA8"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val="en-US" w:eastAsia="pl-PL"/>
              </w:rPr>
            </w:pPr>
            <w:r w:rsidRPr="00336B18">
              <w:rPr>
                <w:rFonts w:eastAsia="Courier New" w:cs="Arial"/>
                <w:sz w:val="18"/>
                <w:szCs w:val="18"/>
                <w:lang w:val="en-US" w:eastAsia="pl-PL"/>
              </w:rPr>
              <w:t>10 m/min</w:t>
            </w:r>
          </w:p>
        </w:tc>
      </w:tr>
      <w:tr w:rsidR="00336B18" w:rsidRPr="00336B18" w14:paraId="785A3EC3" w14:textId="77777777" w:rsidTr="00E76353">
        <w:trPr>
          <w:trHeight w:val="284"/>
          <w:jc w:val="center"/>
        </w:trPr>
        <w:tc>
          <w:tcPr>
            <w:tcW w:w="5295" w:type="dxa"/>
            <w:vAlign w:val="center"/>
            <w:hideMark/>
          </w:tcPr>
          <w:p w14:paraId="5FAC1A5B"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eastAsia="pl-PL"/>
              </w:rPr>
            </w:pPr>
            <w:r w:rsidRPr="00336B18">
              <w:rPr>
                <w:rFonts w:eastAsia="Courier New" w:cs="Arial"/>
                <w:sz w:val="18"/>
                <w:szCs w:val="18"/>
                <w:lang w:eastAsia="pl-PL"/>
              </w:rPr>
              <w:t>Max szerokość wyrobu gotowego</w:t>
            </w:r>
          </w:p>
        </w:tc>
        <w:tc>
          <w:tcPr>
            <w:tcW w:w="3914" w:type="dxa"/>
            <w:vAlign w:val="center"/>
            <w:hideMark/>
          </w:tcPr>
          <w:p w14:paraId="687C01B4"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val="en-US" w:eastAsia="pl-PL"/>
              </w:rPr>
            </w:pPr>
            <w:r w:rsidRPr="00336B18">
              <w:rPr>
                <w:rFonts w:eastAsia="Courier New" w:cs="Arial"/>
                <w:sz w:val="18"/>
                <w:szCs w:val="18"/>
                <w:lang w:val="en-US" w:eastAsia="pl-PL"/>
              </w:rPr>
              <w:t>2,06 m</w:t>
            </w:r>
          </w:p>
        </w:tc>
      </w:tr>
      <w:tr w:rsidR="00336B18" w:rsidRPr="00336B18" w14:paraId="2A140C17" w14:textId="77777777" w:rsidTr="00E76353">
        <w:trPr>
          <w:trHeight w:val="284"/>
          <w:jc w:val="center"/>
        </w:trPr>
        <w:tc>
          <w:tcPr>
            <w:tcW w:w="5295" w:type="dxa"/>
            <w:vAlign w:val="center"/>
            <w:hideMark/>
          </w:tcPr>
          <w:p w14:paraId="3926C004"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eastAsia="pl-PL"/>
              </w:rPr>
            </w:pPr>
            <w:r w:rsidRPr="00336B18">
              <w:rPr>
                <w:rFonts w:eastAsia="Courier New" w:cs="Arial"/>
                <w:sz w:val="18"/>
                <w:szCs w:val="18"/>
                <w:lang w:eastAsia="pl-PL"/>
              </w:rPr>
              <w:t>Temperatura suszenia/</w:t>
            </w:r>
            <w:proofErr w:type="spellStart"/>
            <w:r w:rsidRPr="00336B18">
              <w:rPr>
                <w:rFonts w:eastAsia="Courier New" w:cs="Arial"/>
                <w:sz w:val="18"/>
                <w:szCs w:val="18"/>
                <w:lang w:eastAsia="pl-PL"/>
              </w:rPr>
              <w:t>utwadzania</w:t>
            </w:r>
            <w:proofErr w:type="spellEnd"/>
          </w:p>
        </w:tc>
        <w:tc>
          <w:tcPr>
            <w:tcW w:w="3914" w:type="dxa"/>
            <w:vAlign w:val="center"/>
            <w:hideMark/>
          </w:tcPr>
          <w:p w14:paraId="1EA138FD"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val="en-US" w:eastAsia="pl-PL"/>
              </w:rPr>
            </w:pPr>
            <w:r w:rsidRPr="00336B18">
              <w:rPr>
                <w:rFonts w:eastAsia="Courier New" w:cs="Arial"/>
                <w:sz w:val="18"/>
                <w:szCs w:val="18"/>
                <w:lang w:val="en-US" w:eastAsia="pl-PL"/>
              </w:rPr>
              <w:t xml:space="preserve">20 </w:t>
            </w:r>
            <w:r w:rsidRPr="00336B18">
              <w:rPr>
                <w:rFonts w:eastAsia="Courier New" w:cs="Arial"/>
                <w:sz w:val="18"/>
                <w:szCs w:val="18"/>
                <w:lang w:eastAsia="pl-PL"/>
              </w:rPr>
              <w:t>÷ 30ºC</w:t>
            </w:r>
          </w:p>
        </w:tc>
      </w:tr>
      <w:tr w:rsidR="00336B18" w:rsidRPr="00336B18" w14:paraId="0C324BFA" w14:textId="77777777" w:rsidTr="00E76353">
        <w:trPr>
          <w:trHeight w:val="284"/>
          <w:jc w:val="center"/>
        </w:trPr>
        <w:tc>
          <w:tcPr>
            <w:tcW w:w="5295" w:type="dxa"/>
            <w:vAlign w:val="center"/>
            <w:hideMark/>
          </w:tcPr>
          <w:p w14:paraId="5E20A173"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eastAsia="pl-PL"/>
              </w:rPr>
            </w:pPr>
            <w:r w:rsidRPr="00336B18">
              <w:rPr>
                <w:rFonts w:eastAsia="Courier New" w:cs="Arial"/>
                <w:sz w:val="18"/>
                <w:szCs w:val="18"/>
                <w:lang w:eastAsia="pl-PL"/>
              </w:rPr>
              <w:t>Sposób suszenia</w:t>
            </w:r>
          </w:p>
        </w:tc>
        <w:tc>
          <w:tcPr>
            <w:tcW w:w="3914" w:type="dxa"/>
            <w:vAlign w:val="center"/>
            <w:hideMark/>
          </w:tcPr>
          <w:p w14:paraId="24DEA37A"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val="en-US" w:eastAsia="pl-PL"/>
              </w:rPr>
            </w:pPr>
            <w:proofErr w:type="spellStart"/>
            <w:r w:rsidRPr="00336B18">
              <w:rPr>
                <w:rFonts w:eastAsia="Courier New" w:cs="Arial"/>
                <w:sz w:val="18"/>
                <w:szCs w:val="18"/>
                <w:lang w:val="en-US" w:eastAsia="pl-PL"/>
              </w:rPr>
              <w:t>Lampy</w:t>
            </w:r>
            <w:proofErr w:type="spellEnd"/>
            <w:r w:rsidRPr="00336B18">
              <w:rPr>
                <w:rFonts w:eastAsia="Courier New" w:cs="Arial"/>
                <w:sz w:val="18"/>
                <w:szCs w:val="18"/>
                <w:lang w:val="en-US" w:eastAsia="pl-PL"/>
              </w:rPr>
              <w:t xml:space="preserve"> UV</w:t>
            </w:r>
          </w:p>
        </w:tc>
      </w:tr>
      <w:tr w:rsidR="00336B18" w:rsidRPr="00336B18" w14:paraId="0D24DDB8" w14:textId="77777777" w:rsidTr="00E76353">
        <w:trPr>
          <w:trHeight w:val="284"/>
          <w:jc w:val="center"/>
        </w:trPr>
        <w:tc>
          <w:tcPr>
            <w:tcW w:w="5295" w:type="dxa"/>
            <w:vAlign w:val="center"/>
            <w:hideMark/>
          </w:tcPr>
          <w:p w14:paraId="00996255" w14:textId="77777777" w:rsidR="00336B18" w:rsidRPr="00336B18" w:rsidRDefault="00336B18" w:rsidP="00336B18">
            <w:pPr>
              <w:overflowPunct w:val="0"/>
              <w:autoSpaceDE w:val="0"/>
              <w:autoSpaceDN w:val="0"/>
              <w:adjustRightInd w:val="0"/>
              <w:spacing w:after="0" w:line="276" w:lineRule="auto"/>
              <w:jc w:val="both"/>
              <w:rPr>
                <w:rFonts w:eastAsia="Courier New" w:cs="Arial"/>
                <w:sz w:val="18"/>
                <w:szCs w:val="18"/>
                <w:lang w:eastAsia="pl-PL"/>
              </w:rPr>
            </w:pPr>
            <w:r w:rsidRPr="00336B18">
              <w:rPr>
                <w:rFonts w:eastAsia="Courier New" w:cs="Arial"/>
                <w:sz w:val="18"/>
                <w:szCs w:val="18"/>
                <w:lang w:eastAsia="pl-PL"/>
              </w:rPr>
              <w:t>Ilość lamp UV</w:t>
            </w:r>
          </w:p>
        </w:tc>
        <w:tc>
          <w:tcPr>
            <w:tcW w:w="3914" w:type="dxa"/>
            <w:vAlign w:val="center"/>
            <w:hideMark/>
          </w:tcPr>
          <w:p w14:paraId="175E0650" w14:textId="77777777" w:rsidR="00336B18" w:rsidRPr="00336B18" w:rsidRDefault="00336B18">
            <w:pPr>
              <w:widowControl w:val="0"/>
              <w:numPr>
                <w:ilvl w:val="0"/>
                <w:numId w:val="13"/>
              </w:numPr>
              <w:overflowPunct w:val="0"/>
              <w:autoSpaceDE w:val="0"/>
              <w:autoSpaceDN w:val="0"/>
              <w:adjustRightInd w:val="0"/>
              <w:spacing w:after="0" w:line="276" w:lineRule="auto"/>
              <w:jc w:val="both"/>
              <w:rPr>
                <w:rFonts w:eastAsia="Courier New" w:cs="Arial"/>
                <w:sz w:val="18"/>
                <w:szCs w:val="18"/>
                <w:lang w:eastAsia="pl-PL"/>
              </w:rPr>
            </w:pPr>
            <w:r w:rsidRPr="00336B18">
              <w:rPr>
                <w:rFonts w:eastAsia="Courier New" w:cs="Arial"/>
                <w:sz w:val="18"/>
                <w:szCs w:val="18"/>
                <w:lang w:eastAsia="pl-PL"/>
              </w:rPr>
              <w:t>szt.</w:t>
            </w:r>
          </w:p>
        </w:tc>
      </w:tr>
    </w:tbl>
    <w:p w14:paraId="0DA060FE" w14:textId="77777777" w:rsidR="00336B18" w:rsidRPr="00336B18" w:rsidRDefault="00336B18" w:rsidP="009C5ACA">
      <w:pPr>
        <w:keepNext/>
        <w:spacing w:before="480" w:after="0" w:line="276" w:lineRule="auto"/>
        <w:jc w:val="both"/>
        <w:outlineLvl w:val="2"/>
        <w:rPr>
          <w:rFonts w:eastAsia="Arial" w:cs="Times New Roman"/>
          <w:b/>
          <w:szCs w:val="20"/>
          <w:lang w:val="x-none" w:eastAsia="x-none"/>
        </w:rPr>
      </w:pPr>
      <w:r w:rsidRPr="00336B18">
        <w:rPr>
          <w:rFonts w:eastAsia="Arial" w:cs="Times New Roman"/>
          <w:b/>
          <w:szCs w:val="20"/>
          <w:lang w:val="x-none" w:eastAsia="x-none"/>
        </w:rPr>
        <w:t>I.3. Rodzaj i maksymalną ilość wykorzystywanej energii, materiałów, surowców i paliw:</w:t>
      </w:r>
      <w:r w:rsidRPr="00336B18">
        <w:rPr>
          <w:rFonts w:eastAsia="Arial" w:cs="Times New Roman"/>
          <w:b/>
          <w:szCs w:val="20"/>
          <w:lang w:val="x-none" w:eastAsia="x-none"/>
        </w:rPr>
        <w:tab/>
      </w:r>
      <w:r w:rsidRPr="00336B18">
        <w:rPr>
          <w:rFonts w:eastAsia="Arial" w:cs="Times New Roman"/>
          <w:b/>
          <w:szCs w:val="20"/>
          <w:lang w:val="x-none" w:eastAsia="x-none"/>
        </w:rPr>
        <w:tab/>
      </w:r>
      <w:r w:rsidRPr="00336B18">
        <w:rPr>
          <w:rFonts w:eastAsia="Arial" w:cs="Times New Roman"/>
          <w:b/>
          <w:szCs w:val="20"/>
          <w:lang w:val="x-none" w:eastAsia="x-none"/>
        </w:rPr>
        <w:tab/>
      </w:r>
      <w:r w:rsidRPr="00336B18">
        <w:rPr>
          <w:rFonts w:eastAsia="Arial" w:cs="Times New Roman"/>
          <w:b/>
          <w:szCs w:val="20"/>
          <w:lang w:val="x-none" w:eastAsia="x-none"/>
        </w:rPr>
        <w:tab/>
      </w:r>
      <w:r w:rsidRPr="00336B18">
        <w:rPr>
          <w:rFonts w:eastAsia="Arial" w:cs="Times New Roman"/>
          <w:b/>
          <w:szCs w:val="20"/>
          <w:lang w:val="x-none" w:eastAsia="x-none"/>
        </w:rPr>
        <w:tab/>
      </w:r>
      <w:r w:rsidRPr="00336B18">
        <w:rPr>
          <w:rFonts w:eastAsia="Arial" w:cs="Times New Roman"/>
          <w:b/>
          <w:szCs w:val="20"/>
          <w:lang w:val="x-none" w:eastAsia="x-none"/>
        </w:rPr>
        <w:tab/>
      </w:r>
      <w:r w:rsidRPr="00336B18">
        <w:rPr>
          <w:rFonts w:eastAsia="Arial" w:cs="Times New Roman"/>
          <w:b/>
          <w:szCs w:val="20"/>
          <w:lang w:val="x-none" w:eastAsia="x-none"/>
        </w:rPr>
        <w:tab/>
      </w:r>
      <w:r w:rsidRPr="00336B18">
        <w:rPr>
          <w:rFonts w:eastAsia="Arial" w:cs="Times New Roman"/>
          <w:b/>
          <w:szCs w:val="20"/>
          <w:lang w:val="x-none" w:eastAsia="x-none"/>
        </w:rPr>
        <w:tab/>
      </w:r>
      <w:r w:rsidRPr="00336B18">
        <w:rPr>
          <w:rFonts w:eastAsia="Arial" w:cs="Times New Roman"/>
          <w:b/>
          <w:szCs w:val="20"/>
          <w:lang w:val="x-none" w:eastAsia="x-none"/>
        </w:rPr>
        <w:tab/>
      </w:r>
      <w:r w:rsidRPr="00336B18">
        <w:rPr>
          <w:rFonts w:eastAsia="Arial" w:cs="Times New Roman"/>
          <w:b/>
          <w:szCs w:val="20"/>
          <w:lang w:val="x-none" w:eastAsia="x-none"/>
        </w:rPr>
        <w:tab/>
      </w:r>
      <w:r w:rsidRPr="00336B18">
        <w:rPr>
          <w:rFonts w:eastAsia="Arial" w:cs="Times New Roman"/>
          <w:b/>
          <w:szCs w:val="20"/>
          <w:lang w:val="x-none" w:eastAsia="x-none"/>
        </w:rPr>
        <w:tab/>
      </w:r>
    </w:p>
    <w:p w14:paraId="5CB5980F" w14:textId="77777777" w:rsidR="00336B18" w:rsidRPr="00336B18" w:rsidRDefault="00336B18" w:rsidP="00336B18">
      <w:pPr>
        <w:spacing w:after="0" w:line="240" w:lineRule="auto"/>
        <w:rPr>
          <w:rFonts w:eastAsia="Arial" w:cs="Arial"/>
          <w:b/>
          <w:bCs/>
          <w:szCs w:val="24"/>
          <w:lang w:eastAsia="pl-PL"/>
        </w:rPr>
      </w:pPr>
      <w:r w:rsidRPr="00336B18">
        <w:rPr>
          <w:rFonts w:eastAsia="Arial" w:cs="Arial"/>
          <w:b/>
          <w:bCs/>
          <w:szCs w:val="24"/>
          <w:lang w:eastAsia="pl-PL"/>
        </w:rPr>
        <w:t>Tabela 3</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Rodzaj i maksymalną ilość wykorzystywanej energii, materiałów, surowców i paliw."/>
      </w:tblPr>
      <w:tblGrid>
        <w:gridCol w:w="1279"/>
        <w:gridCol w:w="3693"/>
        <w:gridCol w:w="1415"/>
        <w:gridCol w:w="2827"/>
      </w:tblGrid>
      <w:tr w:rsidR="00336B18" w:rsidRPr="00336B18" w14:paraId="03F4C85B" w14:textId="77777777" w:rsidTr="00E76353">
        <w:trPr>
          <w:trHeight w:val="285"/>
          <w:tblHeader/>
        </w:trPr>
        <w:tc>
          <w:tcPr>
            <w:tcW w:w="1279" w:type="dxa"/>
            <w:shd w:val="clear" w:color="auto" w:fill="auto"/>
          </w:tcPr>
          <w:p w14:paraId="3D976299" w14:textId="77777777" w:rsidR="00336B18" w:rsidRPr="00336B18" w:rsidRDefault="00336B18" w:rsidP="00336B18">
            <w:pPr>
              <w:widowControl w:val="0"/>
              <w:autoSpaceDE w:val="0"/>
              <w:autoSpaceDN w:val="0"/>
              <w:spacing w:before="39" w:after="0" w:line="276" w:lineRule="auto"/>
              <w:ind w:left="117"/>
              <w:jc w:val="both"/>
              <w:rPr>
                <w:rFonts w:eastAsia="Arial" w:cs="Arial"/>
                <w:b/>
                <w:sz w:val="18"/>
                <w:szCs w:val="18"/>
              </w:rPr>
            </w:pPr>
            <w:r w:rsidRPr="00336B18">
              <w:rPr>
                <w:rFonts w:eastAsia="Arial" w:cs="Arial"/>
                <w:b/>
                <w:sz w:val="18"/>
                <w:szCs w:val="18"/>
              </w:rPr>
              <w:t>L.p.</w:t>
            </w:r>
          </w:p>
        </w:tc>
        <w:tc>
          <w:tcPr>
            <w:tcW w:w="3693" w:type="dxa"/>
            <w:shd w:val="clear" w:color="auto" w:fill="auto"/>
          </w:tcPr>
          <w:p w14:paraId="73AE57AD" w14:textId="77777777" w:rsidR="00336B18" w:rsidRPr="00336B18" w:rsidRDefault="00336B18" w:rsidP="00336B18">
            <w:pPr>
              <w:widowControl w:val="0"/>
              <w:autoSpaceDE w:val="0"/>
              <w:autoSpaceDN w:val="0"/>
              <w:spacing w:before="39" w:after="0" w:line="276" w:lineRule="auto"/>
              <w:ind w:left="1487" w:right="1471"/>
              <w:jc w:val="both"/>
              <w:rPr>
                <w:rFonts w:eastAsia="Arial" w:cs="Arial"/>
                <w:b/>
                <w:sz w:val="18"/>
                <w:szCs w:val="18"/>
              </w:rPr>
            </w:pPr>
            <w:r w:rsidRPr="00336B18">
              <w:rPr>
                <w:rFonts w:eastAsia="Arial" w:cs="Arial"/>
                <w:b/>
                <w:sz w:val="18"/>
                <w:szCs w:val="18"/>
              </w:rPr>
              <w:t>Materiał</w:t>
            </w:r>
          </w:p>
        </w:tc>
        <w:tc>
          <w:tcPr>
            <w:tcW w:w="1415" w:type="dxa"/>
            <w:shd w:val="clear" w:color="auto" w:fill="auto"/>
          </w:tcPr>
          <w:p w14:paraId="02668EB9" w14:textId="77777777" w:rsidR="00336B18" w:rsidRPr="00336B18" w:rsidRDefault="00336B18" w:rsidP="00336B18">
            <w:pPr>
              <w:widowControl w:val="0"/>
              <w:autoSpaceDE w:val="0"/>
              <w:autoSpaceDN w:val="0"/>
              <w:spacing w:before="39" w:after="0" w:line="276" w:lineRule="auto"/>
              <w:ind w:left="242" w:right="231"/>
              <w:jc w:val="both"/>
              <w:rPr>
                <w:rFonts w:eastAsia="Arial" w:cs="Arial"/>
                <w:b/>
                <w:sz w:val="18"/>
                <w:szCs w:val="18"/>
              </w:rPr>
            </w:pPr>
            <w:r w:rsidRPr="00336B18">
              <w:rPr>
                <w:rFonts w:eastAsia="Arial" w:cs="Arial"/>
                <w:b/>
                <w:sz w:val="18"/>
                <w:szCs w:val="18"/>
              </w:rPr>
              <w:t>Jednostka</w:t>
            </w:r>
          </w:p>
        </w:tc>
        <w:tc>
          <w:tcPr>
            <w:tcW w:w="2827" w:type="dxa"/>
            <w:shd w:val="clear" w:color="auto" w:fill="auto"/>
          </w:tcPr>
          <w:p w14:paraId="337E00E3" w14:textId="77777777" w:rsidR="00336B18" w:rsidRPr="00336B18" w:rsidRDefault="00336B18" w:rsidP="00336B18">
            <w:pPr>
              <w:widowControl w:val="0"/>
              <w:autoSpaceDE w:val="0"/>
              <w:autoSpaceDN w:val="0"/>
              <w:spacing w:before="39" w:after="0" w:line="276" w:lineRule="auto"/>
              <w:ind w:left="93" w:right="76"/>
              <w:jc w:val="both"/>
              <w:rPr>
                <w:rFonts w:eastAsia="Arial" w:cs="Arial"/>
                <w:b/>
                <w:sz w:val="18"/>
                <w:szCs w:val="18"/>
              </w:rPr>
            </w:pPr>
            <w:r w:rsidRPr="00336B18">
              <w:rPr>
                <w:rFonts w:eastAsia="Arial" w:cs="Arial"/>
                <w:b/>
                <w:sz w:val="18"/>
                <w:szCs w:val="18"/>
              </w:rPr>
              <w:t>Wielkość zużycia/produkcji</w:t>
            </w:r>
          </w:p>
        </w:tc>
      </w:tr>
      <w:tr w:rsidR="00336B18" w:rsidRPr="00336B18" w14:paraId="6843F472" w14:textId="77777777" w:rsidTr="00E76353">
        <w:trPr>
          <w:trHeight w:val="282"/>
        </w:trPr>
        <w:tc>
          <w:tcPr>
            <w:tcW w:w="9214" w:type="dxa"/>
            <w:gridSpan w:val="4"/>
            <w:shd w:val="clear" w:color="auto" w:fill="auto"/>
          </w:tcPr>
          <w:p w14:paraId="60B704E7" w14:textId="77777777" w:rsidR="00336B18" w:rsidRPr="00336B18" w:rsidRDefault="00336B18" w:rsidP="00336B18">
            <w:pPr>
              <w:widowControl w:val="0"/>
              <w:autoSpaceDE w:val="0"/>
              <w:autoSpaceDN w:val="0"/>
              <w:spacing w:before="37" w:after="0" w:line="276" w:lineRule="auto"/>
              <w:ind w:left="107"/>
              <w:jc w:val="both"/>
              <w:rPr>
                <w:rFonts w:eastAsia="Arial" w:cs="Arial"/>
                <w:b/>
                <w:i/>
                <w:sz w:val="18"/>
                <w:szCs w:val="18"/>
              </w:rPr>
            </w:pPr>
            <w:r w:rsidRPr="00336B18">
              <w:rPr>
                <w:rFonts w:eastAsia="Arial" w:cs="Arial"/>
                <w:b/>
                <w:i/>
                <w:sz w:val="18"/>
                <w:szCs w:val="18"/>
              </w:rPr>
              <w:t>A. Zużycie surowców</w:t>
            </w:r>
          </w:p>
        </w:tc>
      </w:tr>
      <w:tr w:rsidR="00336B18" w:rsidRPr="00336B18" w14:paraId="139200C2" w14:textId="77777777" w:rsidTr="00E76353">
        <w:trPr>
          <w:trHeight w:val="285"/>
        </w:trPr>
        <w:tc>
          <w:tcPr>
            <w:tcW w:w="1279" w:type="dxa"/>
            <w:shd w:val="clear" w:color="auto" w:fill="auto"/>
          </w:tcPr>
          <w:p w14:paraId="1205B426"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1.</w:t>
            </w:r>
          </w:p>
        </w:tc>
        <w:tc>
          <w:tcPr>
            <w:tcW w:w="3693" w:type="dxa"/>
            <w:shd w:val="clear" w:color="auto" w:fill="auto"/>
          </w:tcPr>
          <w:p w14:paraId="7FDCDD82"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Papier dekoracyjny</w:t>
            </w:r>
          </w:p>
        </w:tc>
        <w:tc>
          <w:tcPr>
            <w:tcW w:w="1415" w:type="dxa"/>
            <w:shd w:val="clear" w:color="auto" w:fill="auto"/>
          </w:tcPr>
          <w:p w14:paraId="572ABDE9" w14:textId="77777777" w:rsidR="00336B18" w:rsidRPr="00336B18" w:rsidRDefault="00336B18" w:rsidP="00336B18">
            <w:pPr>
              <w:widowControl w:val="0"/>
              <w:autoSpaceDE w:val="0"/>
              <w:autoSpaceDN w:val="0"/>
              <w:spacing w:before="39"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1DC46CE3" w14:textId="77777777" w:rsidR="00336B18" w:rsidRPr="00336B18" w:rsidRDefault="00336B18" w:rsidP="00336B18">
            <w:pPr>
              <w:widowControl w:val="0"/>
              <w:autoSpaceDE w:val="0"/>
              <w:autoSpaceDN w:val="0"/>
              <w:spacing w:before="39" w:after="0" w:line="276" w:lineRule="auto"/>
              <w:ind w:left="91" w:right="77"/>
              <w:jc w:val="both"/>
              <w:rPr>
                <w:rFonts w:eastAsia="Arial" w:cs="Arial"/>
                <w:sz w:val="18"/>
                <w:szCs w:val="18"/>
              </w:rPr>
            </w:pPr>
            <w:r w:rsidRPr="00336B18">
              <w:rPr>
                <w:rFonts w:eastAsia="Arial" w:cs="Arial"/>
                <w:sz w:val="18"/>
                <w:szCs w:val="18"/>
              </w:rPr>
              <w:t>6 500</w:t>
            </w:r>
          </w:p>
        </w:tc>
      </w:tr>
      <w:tr w:rsidR="00336B18" w:rsidRPr="00336B18" w14:paraId="05BC7820" w14:textId="77777777" w:rsidTr="00E76353">
        <w:trPr>
          <w:trHeight w:val="282"/>
        </w:trPr>
        <w:tc>
          <w:tcPr>
            <w:tcW w:w="1279" w:type="dxa"/>
            <w:shd w:val="clear" w:color="auto" w:fill="auto"/>
          </w:tcPr>
          <w:p w14:paraId="6333C01B" w14:textId="77777777" w:rsidR="00336B18" w:rsidRPr="00336B18" w:rsidRDefault="00336B18" w:rsidP="00336B18">
            <w:pPr>
              <w:widowControl w:val="0"/>
              <w:autoSpaceDE w:val="0"/>
              <w:autoSpaceDN w:val="0"/>
              <w:spacing w:after="0" w:line="276" w:lineRule="auto"/>
              <w:ind w:left="107"/>
              <w:jc w:val="both"/>
              <w:rPr>
                <w:rFonts w:eastAsia="Arial" w:cs="Arial"/>
                <w:sz w:val="18"/>
                <w:szCs w:val="18"/>
              </w:rPr>
            </w:pPr>
            <w:r w:rsidRPr="00336B18">
              <w:rPr>
                <w:rFonts w:eastAsia="Arial" w:cs="Arial"/>
                <w:sz w:val="18"/>
                <w:szCs w:val="18"/>
              </w:rPr>
              <w:t>2.</w:t>
            </w:r>
          </w:p>
        </w:tc>
        <w:tc>
          <w:tcPr>
            <w:tcW w:w="3693" w:type="dxa"/>
            <w:shd w:val="clear" w:color="auto" w:fill="auto"/>
          </w:tcPr>
          <w:p w14:paraId="535DBD66" w14:textId="77777777" w:rsidR="00336B18" w:rsidRPr="00336B18" w:rsidRDefault="00336B18" w:rsidP="00336B18">
            <w:pPr>
              <w:widowControl w:val="0"/>
              <w:autoSpaceDE w:val="0"/>
              <w:autoSpaceDN w:val="0"/>
              <w:spacing w:after="0" w:line="276" w:lineRule="auto"/>
              <w:ind w:left="110"/>
              <w:jc w:val="both"/>
              <w:rPr>
                <w:rFonts w:eastAsia="Arial" w:cs="Arial"/>
                <w:sz w:val="18"/>
                <w:szCs w:val="18"/>
              </w:rPr>
            </w:pPr>
            <w:r w:rsidRPr="00336B18">
              <w:rPr>
                <w:rFonts w:eastAsia="Arial" w:cs="Arial"/>
                <w:sz w:val="18"/>
                <w:szCs w:val="18"/>
              </w:rPr>
              <w:t xml:space="preserve">Papier </w:t>
            </w:r>
            <w:proofErr w:type="spellStart"/>
            <w:r w:rsidRPr="00336B18">
              <w:rPr>
                <w:rFonts w:eastAsia="Arial" w:cs="Arial"/>
                <w:sz w:val="18"/>
                <w:szCs w:val="18"/>
              </w:rPr>
              <w:t>overley</w:t>
            </w:r>
            <w:proofErr w:type="spellEnd"/>
          </w:p>
        </w:tc>
        <w:tc>
          <w:tcPr>
            <w:tcW w:w="1415" w:type="dxa"/>
            <w:shd w:val="clear" w:color="auto" w:fill="auto"/>
          </w:tcPr>
          <w:p w14:paraId="4E37D9FB" w14:textId="77777777" w:rsidR="00336B18" w:rsidRPr="00336B18" w:rsidRDefault="00336B18" w:rsidP="00336B18">
            <w:pPr>
              <w:widowControl w:val="0"/>
              <w:autoSpaceDE w:val="0"/>
              <w:autoSpaceDN w:val="0"/>
              <w:spacing w:before="37"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4FB2498D" w14:textId="77777777" w:rsidR="00336B18" w:rsidRPr="00336B18" w:rsidRDefault="00336B18" w:rsidP="00336B18">
            <w:pPr>
              <w:widowControl w:val="0"/>
              <w:autoSpaceDE w:val="0"/>
              <w:autoSpaceDN w:val="0"/>
              <w:spacing w:before="37" w:after="0" w:line="276" w:lineRule="auto"/>
              <w:ind w:left="91" w:right="77"/>
              <w:jc w:val="both"/>
              <w:rPr>
                <w:rFonts w:eastAsia="Arial" w:cs="Arial"/>
                <w:sz w:val="18"/>
                <w:szCs w:val="18"/>
              </w:rPr>
            </w:pPr>
            <w:r w:rsidRPr="00336B18">
              <w:rPr>
                <w:rFonts w:eastAsia="Arial" w:cs="Arial"/>
                <w:sz w:val="18"/>
                <w:szCs w:val="18"/>
              </w:rPr>
              <w:t>1 900</w:t>
            </w:r>
          </w:p>
        </w:tc>
      </w:tr>
      <w:tr w:rsidR="00336B18" w:rsidRPr="00336B18" w14:paraId="3B728FBC" w14:textId="77777777" w:rsidTr="00E76353">
        <w:trPr>
          <w:trHeight w:val="285"/>
        </w:trPr>
        <w:tc>
          <w:tcPr>
            <w:tcW w:w="1279" w:type="dxa"/>
            <w:shd w:val="clear" w:color="auto" w:fill="auto"/>
          </w:tcPr>
          <w:p w14:paraId="2A590532"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3.</w:t>
            </w:r>
          </w:p>
        </w:tc>
        <w:tc>
          <w:tcPr>
            <w:tcW w:w="3693" w:type="dxa"/>
            <w:shd w:val="clear" w:color="auto" w:fill="auto"/>
          </w:tcPr>
          <w:p w14:paraId="34291107"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Papier rdzeniowy/podłożowy</w:t>
            </w:r>
          </w:p>
        </w:tc>
        <w:tc>
          <w:tcPr>
            <w:tcW w:w="1415" w:type="dxa"/>
            <w:shd w:val="clear" w:color="auto" w:fill="auto"/>
          </w:tcPr>
          <w:p w14:paraId="267F066C" w14:textId="77777777" w:rsidR="00336B18" w:rsidRPr="00336B18" w:rsidRDefault="00336B18" w:rsidP="00336B18">
            <w:pPr>
              <w:widowControl w:val="0"/>
              <w:autoSpaceDE w:val="0"/>
              <w:autoSpaceDN w:val="0"/>
              <w:spacing w:before="39"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72261EA5" w14:textId="77777777" w:rsidR="00336B18" w:rsidRPr="00336B18" w:rsidRDefault="00336B18" w:rsidP="00336B18">
            <w:pPr>
              <w:widowControl w:val="0"/>
              <w:autoSpaceDE w:val="0"/>
              <w:autoSpaceDN w:val="0"/>
              <w:spacing w:before="39" w:after="0" w:line="276" w:lineRule="auto"/>
              <w:ind w:left="93" w:right="75"/>
              <w:jc w:val="both"/>
              <w:rPr>
                <w:rFonts w:eastAsia="Arial" w:cs="Arial"/>
                <w:sz w:val="18"/>
                <w:szCs w:val="18"/>
              </w:rPr>
            </w:pPr>
            <w:r w:rsidRPr="00336B18">
              <w:rPr>
                <w:rFonts w:eastAsia="Arial" w:cs="Arial"/>
                <w:sz w:val="18"/>
                <w:szCs w:val="18"/>
              </w:rPr>
              <w:t>30 000</w:t>
            </w:r>
          </w:p>
        </w:tc>
      </w:tr>
      <w:tr w:rsidR="00336B18" w:rsidRPr="00336B18" w14:paraId="62C03249" w14:textId="77777777" w:rsidTr="00E76353">
        <w:trPr>
          <w:trHeight w:val="282"/>
        </w:trPr>
        <w:tc>
          <w:tcPr>
            <w:tcW w:w="1279" w:type="dxa"/>
            <w:shd w:val="clear" w:color="auto" w:fill="auto"/>
          </w:tcPr>
          <w:p w14:paraId="3500F970" w14:textId="77777777" w:rsidR="00336B18" w:rsidRPr="00336B18" w:rsidRDefault="00336B18" w:rsidP="00336B18">
            <w:pPr>
              <w:widowControl w:val="0"/>
              <w:autoSpaceDE w:val="0"/>
              <w:autoSpaceDN w:val="0"/>
              <w:spacing w:after="0" w:line="276" w:lineRule="auto"/>
              <w:ind w:left="107"/>
              <w:jc w:val="both"/>
              <w:rPr>
                <w:rFonts w:eastAsia="Arial" w:cs="Arial"/>
                <w:sz w:val="18"/>
                <w:szCs w:val="18"/>
              </w:rPr>
            </w:pPr>
            <w:r w:rsidRPr="00336B18">
              <w:rPr>
                <w:rFonts w:eastAsia="Arial" w:cs="Arial"/>
                <w:sz w:val="18"/>
                <w:szCs w:val="18"/>
              </w:rPr>
              <w:t>4.</w:t>
            </w:r>
          </w:p>
        </w:tc>
        <w:tc>
          <w:tcPr>
            <w:tcW w:w="3693" w:type="dxa"/>
            <w:shd w:val="clear" w:color="auto" w:fill="auto"/>
          </w:tcPr>
          <w:p w14:paraId="016E04E0" w14:textId="77777777" w:rsidR="00336B18" w:rsidRPr="00336B18" w:rsidRDefault="00336B18" w:rsidP="00336B18">
            <w:pPr>
              <w:widowControl w:val="0"/>
              <w:autoSpaceDE w:val="0"/>
              <w:autoSpaceDN w:val="0"/>
              <w:spacing w:after="0" w:line="276" w:lineRule="auto"/>
              <w:ind w:left="110"/>
              <w:jc w:val="both"/>
              <w:rPr>
                <w:rFonts w:eastAsia="Arial" w:cs="Arial"/>
                <w:sz w:val="18"/>
                <w:szCs w:val="18"/>
              </w:rPr>
            </w:pPr>
            <w:r w:rsidRPr="00336B18">
              <w:rPr>
                <w:rFonts w:eastAsia="Arial" w:cs="Arial"/>
                <w:sz w:val="18"/>
                <w:szCs w:val="18"/>
              </w:rPr>
              <w:t>Żywice fenolowe</w:t>
            </w:r>
          </w:p>
        </w:tc>
        <w:tc>
          <w:tcPr>
            <w:tcW w:w="1415" w:type="dxa"/>
            <w:shd w:val="clear" w:color="auto" w:fill="auto"/>
          </w:tcPr>
          <w:p w14:paraId="74BDA7EA" w14:textId="77777777" w:rsidR="00336B18" w:rsidRPr="00336B18" w:rsidRDefault="00336B18" w:rsidP="00336B18">
            <w:pPr>
              <w:widowControl w:val="0"/>
              <w:autoSpaceDE w:val="0"/>
              <w:autoSpaceDN w:val="0"/>
              <w:spacing w:before="37"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2ADFB219" w14:textId="77777777" w:rsidR="00336B18" w:rsidRPr="00336B18" w:rsidRDefault="00336B18" w:rsidP="00336B18">
            <w:pPr>
              <w:widowControl w:val="0"/>
              <w:autoSpaceDE w:val="0"/>
              <w:autoSpaceDN w:val="0"/>
              <w:spacing w:before="37" w:after="0" w:line="276" w:lineRule="auto"/>
              <w:ind w:left="93" w:right="75"/>
              <w:jc w:val="both"/>
              <w:rPr>
                <w:rFonts w:eastAsia="Arial" w:cs="Arial"/>
                <w:sz w:val="18"/>
                <w:szCs w:val="18"/>
              </w:rPr>
            </w:pPr>
            <w:r w:rsidRPr="00336B18">
              <w:rPr>
                <w:rFonts w:eastAsia="Arial" w:cs="Arial"/>
                <w:sz w:val="18"/>
                <w:szCs w:val="18"/>
              </w:rPr>
              <w:t>27 000</w:t>
            </w:r>
          </w:p>
        </w:tc>
      </w:tr>
      <w:tr w:rsidR="00336B18" w:rsidRPr="00336B18" w14:paraId="1DABAC8F" w14:textId="77777777" w:rsidTr="00E76353">
        <w:trPr>
          <w:trHeight w:val="285"/>
        </w:trPr>
        <w:tc>
          <w:tcPr>
            <w:tcW w:w="1279" w:type="dxa"/>
            <w:shd w:val="clear" w:color="auto" w:fill="auto"/>
          </w:tcPr>
          <w:p w14:paraId="0256061F"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5.</w:t>
            </w:r>
          </w:p>
        </w:tc>
        <w:tc>
          <w:tcPr>
            <w:tcW w:w="3693" w:type="dxa"/>
            <w:shd w:val="clear" w:color="auto" w:fill="auto"/>
          </w:tcPr>
          <w:p w14:paraId="39358072"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Dodatki do żywic fenolowych</w:t>
            </w:r>
          </w:p>
        </w:tc>
        <w:tc>
          <w:tcPr>
            <w:tcW w:w="1415" w:type="dxa"/>
            <w:shd w:val="clear" w:color="auto" w:fill="auto"/>
          </w:tcPr>
          <w:p w14:paraId="548D5D32" w14:textId="77777777" w:rsidR="00336B18" w:rsidRPr="00336B18" w:rsidRDefault="00336B18" w:rsidP="00336B18">
            <w:pPr>
              <w:widowControl w:val="0"/>
              <w:autoSpaceDE w:val="0"/>
              <w:autoSpaceDN w:val="0"/>
              <w:spacing w:before="39"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4E3D3875" w14:textId="77777777" w:rsidR="00336B18" w:rsidRPr="00336B18" w:rsidRDefault="00336B18" w:rsidP="00336B18">
            <w:pPr>
              <w:widowControl w:val="0"/>
              <w:autoSpaceDE w:val="0"/>
              <w:autoSpaceDN w:val="0"/>
              <w:spacing w:before="39" w:after="0" w:line="276" w:lineRule="auto"/>
              <w:ind w:left="91" w:right="77"/>
              <w:jc w:val="both"/>
              <w:rPr>
                <w:rFonts w:eastAsia="Arial" w:cs="Arial"/>
                <w:sz w:val="18"/>
                <w:szCs w:val="18"/>
              </w:rPr>
            </w:pPr>
            <w:r w:rsidRPr="00336B18">
              <w:rPr>
                <w:rFonts w:eastAsia="Arial" w:cs="Arial"/>
                <w:sz w:val="18"/>
                <w:szCs w:val="18"/>
              </w:rPr>
              <w:t>3 000</w:t>
            </w:r>
          </w:p>
        </w:tc>
      </w:tr>
      <w:tr w:rsidR="00336B18" w:rsidRPr="00336B18" w14:paraId="688001C3" w14:textId="77777777" w:rsidTr="00E76353">
        <w:trPr>
          <w:trHeight w:val="282"/>
        </w:trPr>
        <w:tc>
          <w:tcPr>
            <w:tcW w:w="1279" w:type="dxa"/>
            <w:shd w:val="clear" w:color="auto" w:fill="auto"/>
          </w:tcPr>
          <w:p w14:paraId="5E07AB6F" w14:textId="77777777" w:rsidR="00336B18" w:rsidRPr="00336B18" w:rsidRDefault="00336B18" w:rsidP="00336B18">
            <w:pPr>
              <w:widowControl w:val="0"/>
              <w:autoSpaceDE w:val="0"/>
              <w:autoSpaceDN w:val="0"/>
              <w:spacing w:after="0" w:line="276" w:lineRule="auto"/>
              <w:ind w:left="107"/>
              <w:jc w:val="both"/>
              <w:rPr>
                <w:rFonts w:eastAsia="Arial" w:cs="Arial"/>
                <w:sz w:val="18"/>
                <w:szCs w:val="18"/>
              </w:rPr>
            </w:pPr>
            <w:r w:rsidRPr="00336B18">
              <w:rPr>
                <w:rFonts w:eastAsia="Arial" w:cs="Arial"/>
                <w:sz w:val="18"/>
                <w:szCs w:val="18"/>
              </w:rPr>
              <w:t>6.</w:t>
            </w:r>
          </w:p>
        </w:tc>
        <w:tc>
          <w:tcPr>
            <w:tcW w:w="3693" w:type="dxa"/>
            <w:shd w:val="clear" w:color="auto" w:fill="auto"/>
          </w:tcPr>
          <w:p w14:paraId="6748B815" w14:textId="77777777" w:rsidR="00336B18" w:rsidRPr="00336B18" w:rsidRDefault="00336B18" w:rsidP="00336B18">
            <w:pPr>
              <w:widowControl w:val="0"/>
              <w:autoSpaceDE w:val="0"/>
              <w:autoSpaceDN w:val="0"/>
              <w:spacing w:after="0" w:line="276" w:lineRule="auto"/>
              <w:ind w:left="110"/>
              <w:jc w:val="both"/>
              <w:rPr>
                <w:rFonts w:eastAsia="Arial" w:cs="Arial"/>
                <w:sz w:val="18"/>
                <w:szCs w:val="18"/>
              </w:rPr>
            </w:pPr>
            <w:r w:rsidRPr="00336B18">
              <w:rPr>
                <w:rFonts w:eastAsia="Arial" w:cs="Arial"/>
                <w:sz w:val="18"/>
                <w:szCs w:val="18"/>
              </w:rPr>
              <w:t>Żywica melaminowa</w:t>
            </w:r>
          </w:p>
        </w:tc>
        <w:tc>
          <w:tcPr>
            <w:tcW w:w="1415" w:type="dxa"/>
            <w:shd w:val="clear" w:color="auto" w:fill="auto"/>
          </w:tcPr>
          <w:p w14:paraId="6BCAFA02" w14:textId="77777777" w:rsidR="00336B18" w:rsidRPr="00336B18" w:rsidRDefault="00336B18" w:rsidP="00336B18">
            <w:pPr>
              <w:widowControl w:val="0"/>
              <w:autoSpaceDE w:val="0"/>
              <w:autoSpaceDN w:val="0"/>
              <w:spacing w:before="37"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64E60CA5" w14:textId="77777777" w:rsidR="00336B18" w:rsidRPr="00336B18" w:rsidRDefault="00336B18" w:rsidP="00336B18">
            <w:pPr>
              <w:widowControl w:val="0"/>
              <w:autoSpaceDE w:val="0"/>
              <w:autoSpaceDN w:val="0"/>
              <w:spacing w:before="37" w:after="0" w:line="276" w:lineRule="auto"/>
              <w:ind w:left="93" w:right="75"/>
              <w:jc w:val="both"/>
              <w:rPr>
                <w:rFonts w:eastAsia="Arial" w:cs="Arial"/>
                <w:sz w:val="18"/>
                <w:szCs w:val="18"/>
              </w:rPr>
            </w:pPr>
            <w:r w:rsidRPr="00336B18">
              <w:rPr>
                <w:rFonts w:eastAsia="Arial" w:cs="Arial"/>
                <w:sz w:val="18"/>
                <w:szCs w:val="18"/>
              </w:rPr>
              <w:t>28 000</w:t>
            </w:r>
          </w:p>
        </w:tc>
      </w:tr>
      <w:tr w:rsidR="00336B18" w:rsidRPr="00336B18" w14:paraId="31B28AC8" w14:textId="77777777" w:rsidTr="00E76353">
        <w:trPr>
          <w:trHeight w:val="285"/>
        </w:trPr>
        <w:tc>
          <w:tcPr>
            <w:tcW w:w="1279" w:type="dxa"/>
            <w:shd w:val="clear" w:color="auto" w:fill="auto"/>
          </w:tcPr>
          <w:p w14:paraId="11D07E4B"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7.</w:t>
            </w:r>
          </w:p>
        </w:tc>
        <w:tc>
          <w:tcPr>
            <w:tcW w:w="3693" w:type="dxa"/>
            <w:shd w:val="clear" w:color="auto" w:fill="auto"/>
          </w:tcPr>
          <w:p w14:paraId="0689BEAB"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Dodatki do żywic melaminowych</w:t>
            </w:r>
          </w:p>
        </w:tc>
        <w:tc>
          <w:tcPr>
            <w:tcW w:w="1415" w:type="dxa"/>
            <w:shd w:val="clear" w:color="auto" w:fill="auto"/>
          </w:tcPr>
          <w:p w14:paraId="6D645B2B" w14:textId="77777777" w:rsidR="00336B18" w:rsidRPr="00336B18" w:rsidRDefault="00336B18" w:rsidP="00336B18">
            <w:pPr>
              <w:widowControl w:val="0"/>
              <w:autoSpaceDE w:val="0"/>
              <w:autoSpaceDN w:val="0"/>
              <w:spacing w:before="39"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3E0A718A" w14:textId="77777777" w:rsidR="00336B18" w:rsidRPr="00336B18" w:rsidRDefault="00336B18" w:rsidP="00336B18">
            <w:pPr>
              <w:widowControl w:val="0"/>
              <w:autoSpaceDE w:val="0"/>
              <w:autoSpaceDN w:val="0"/>
              <w:spacing w:before="39" w:after="0" w:line="276" w:lineRule="auto"/>
              <w:ind w:left="91" w:right="77"/>
              <w:jc w:val="both"/>
              <w:rPr>
                <w:rFonts w:eastAsia="Arial" w:cs="Arial"/>
                <w:sz w:val="18"/>
                <w:szCs w:val="18"/>
              </w:rPr>
            </w:pPr>
            <w:r w:rsidRPr="00336B18">
              <w:rPr>
                <w:rFonts w:eastAsia="Arial" w:cs="Arial"/>
                <w:sz w:val="18"/>
                <w:szCs w:val="18"/>
              </w:rPr>
              <w:t>4 000</w:t>
            </w:r>
          </w:p>
        </w:tc>
      </w:tr>
      <w:tr w:rsidR="00336B18" w:rsidRPr="00336B18" w14:paraId="09013040" w14:textId="77777777" w:rsidTr="00E76353">
        <w:trPr>
          <w:trHeight w:val="282"/>
        </w:trPr>
        <w:tc>
          <w:tcPr>
            <w:tcW w:w="1279" w:type="dxa"/>
            <w:shd w:val="clear" w:color="auto" w:fill="auto"/>
          </w:tcPr>
          <w:p w14:paraId="2982F7B8" w14:textId="77777777" w:rsidR="00336B18" w:rsidRPr="00336B18" w:rsidRDefault="00336B18" w:rsidP="00336B18">
            <w:pPr>
              <w:widowControl w:val="0"/>
              <w:autoSpaceDE w:val="0"/>
              <w:autoSpaceDN w:val="0"/>
              <w:spacing w:after="0" w:line="276" w:lineRule="auto"/>
              <w:ind w:left="107"/>
              <w:jc w:val="both"/>
              <w:rPr>
                <w:rFonts w:eastAsia="Arial" w:cs="Arial"/>
                <w:sz w:val="18"/>
                <w:szCs w:val="18"/>
              </w:rPr>
            </w:pPr>
            <w:r w:rsidRPr="00336B18">
              <w:rPr>
                <w:rFonts w:eastAsia="Arial" w:cs="Arial"/>
                <w:sz w:val="18"/>
                <w:szCs w:val="18"/>
              </w:rPr>
              <w:t>8.</w:t>
            </w:r>
          </w:p>
        </w:tc>
        <w:tc>
          <w:tcPr>
            <w:tcW w:w="3693" w:type="dxa"/>
            <w:shd w:val="clear" w:color="auto" w:fill="auto"/>
          </w:tcPr>
          <w:p w14:paraId="20661840" w14:textId="77777777" w:rsidR="00336B18" w:rsidRPr="00336B18" w:rsidRDefault="00336B18" w:rsidP="00336B18">
            <w:pPr>
              <w:widowControl w:val="0"/>
              <w:autoSpaceDE w:val="0"/>
              <w:autoSpaceDN w:val="0"/>
              <w:spacing w:after="0" w:line="276" w:lineRule="auto"/>
              <w:ind w:left="110"/>
              <w:jc w:val="both"/>
              <w:rPr>
                <w:rFonts w:eastAsia="Arial" w:cs="Arial"/>
                <w:sz w:val="18"/>
                <w:szCs w:val="18"/>
              </w:rPr>
            </w:pPr>
            <w:r w:rsidRPr="00336B18">
              <w:rPr>
                <w:rFonts w:eastAsia="Arial" w:cs="Arial"/>
                <w:sz w:val="18"/>
                <w:szCs w:val="18"/>
              </w:rPr>
              <w:t>Żywica akrylowa</w:t>
            </w:r>
          </w:p>
        </w:tc>
        <w:tc>
          <w:tcPr>
            <w:tcW w:w="1415" w:type="dxa"/>
            <w:shd w:val="clear" w:color="auto" w:fill="auto"/>
          </w:tcPr>
          <w:p w14:paraId="07BD10E4" w14:textId="77777777" w:rsidR="00336B18" w:rsidRPr="00336B18" w:rsidRDefault="00336B18" w:rsidP="00336B18">
            <w:pPr>
              <w:widowControl w:val="0"/>
              <w:autoSpaceDE w:val="0"/>
              <w:autoSpaceDN w:val="0"/>
              <w:spacing w:before="37"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7B3DB2CC" w14:textId="77777777" w:rsidR="00336B18" w:rsidRPr="00336B18" w:rsidRDefault="00336B18" w:rsidP="00336B18">
            <w:pPr>
              <w:widowControl w:val="0"/>
              <w:autoSpaceDE w:val="0"/>
              <w:autoSpaceDN w:val="0"/>
              <w:spacing w:before="37" w:after="0" w:line="276" w:lineRule="auto"/>
              <w:ind w:left="91" w:right="77"/>
              <w:jc w:val="both"/>
              <w:rPr>
                <w:rFonts w:eastAsia="Arial" w:cs="Arial"/>
                <w:sz w:val="18"/>
                <w:szCs w:val="18"/>
              </w:rPr>
            </w:pPr>
            <w:r w:rsidRPr="00336B18">
              <w:rPr>
                <w:rFonts w:eastAsia="Arial" w:cs="Arial"/>
                <w:sz w:val="18"/>
                <w:szCs w:val="18"/>
              </w:rPr>
              <w:t>2 000</w:t>
            </w:r>
          </w:p>
        </w:tc>
      </w:tr>
      <w:tr w:rsidR="00336B18" w:rsidRPr="00336B18" w14:paraId="6F1D25DE" w14:textId="77777777" w:rsidTr="00E76353">
        <w:trPr>
          <w:trHeight w:val="285"/>
        </w:trPr>
        <w:tc>
          <w:tcPr>
            <w:tcW w:w="1279" w:type="dxa"/>
            <w:shd w:val="clear" w:color="auto" w:fill="auto"/>
          </w:tcPr>
          <w:p w14:paraId="0DA4CFB6"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9.</w:t>
            </w:r>
          </w:p>
        </w:tc>
        <w:tc>
          <w:tcPr>
            <w:tcW w:w="3693" w:type="dxa"/>
            <w:shd w:val="clear" w:color="auto" w:fill="auto"/>
          </w:tcPr>
          <w:p w14:paraId="06C11F09"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Dodatki do żywicy akrylowej</w:t>
            </w:r>
          </w:p>
        </w:tc>
        <w:tc>
          <w:tcPr>
            <w:tcW w:w="1415" w:type="dxa"/>
            <w:shd w:val="clear" w:color="auto" w:fill="auto"/>
          </w:tcPr>
          <w:p w14:paraId="39D04C4D" w14:textId="77777777" w:rsidR="00336B18" w:rsidRPr="00336B18" w:rsidRDefault="00336B18" w:rsidP="00336B18">
            <w:pPr>
              <w:widowControl w:val="0"/>
              <w:autoSpaceDE w:val="0"/>
              <w:autoSpaceDN w:val="0"/>
              <w:spacing w:before="39"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070BEA03" w14:textId="77777777" w:rsidR="00336B18" w:rsidRPr="00336B18" w:rsidRDefault="00336B18" w:rsidP="00336B18">
            <w:pPr>
              <w:widowControl w:val="0"/>
              <w:autoSpaceDE w:val="0"/>
              <w:autoSpaceDN w:val="0"/>
              <w:spacing w:before="39" w:after="0" w:line="276" w:lineRule="auto"/>
              <w:ind w:left="93" w:right="76"/>
              <w:jc w:val="both"/>
              <w:rPr>
                <w:rFonts w:eastAsia="Arial" w:cs="Arial"/>
                <w:sz w:val="18"/>
                <w:szCs w:val="18"/>
              </w:rPr>
            </w:pPr>
            <w:r w:rsidRPr="00336B18">
              <w:rPr>
                <w:rFonts w:eastAsia="Arial" w:cs="Arial"/>
                <w:sz w:val="18"/>
                <w:szCs w:val="18"/>
              </w:rPr>
              <w:t>100</w:t>
            </w:r>
          </w:p>
        </w:tc>
      </w:tr>
      <w:tr w:rsidR="00336B18" w:rsidRPr="00336B18" w14:paraId="60EA3704" w14:textId="77777777" w:rsidTr="00E76353">
        <w:trPr>
          <w:trHeight w:val="282"/>
        </w:trPr>
        <w:tc>
          <w:tcPr>
            <w:tcW w:w="1279" w:type="dxa"/>
            <w:shd w:val="clear" w:color="auto" w:fill="auto"/>
          </w:tcPr>
          <w:p w14:paraId="4C429901" w14:textId="77777777" w:rsidR="00336B18" w:rsidRPr="00336B18" w:rsidRDefault="00336B18" w:rsidP="00336B18">
            <w:pPr>
              <w:widowControl w:val="0"/>
              <w:autoSpaceDE w:val="0"/>
              <w:autoSpaceDN w:val="0"/>
              <w:spacing w:after="0" w:line="276" w:lineRule="auto"/>
              <w:ind w:left="107"/>
              <w:jc w:val="both"/>
              <w:rPr>
                <w:rFonts w:eastAsia="Arial" w:cs="Arial"/>
                <w:sz w:val="18"/>
                <w:szCs w:val="18"/>
              </w:rPr>
            </w:pPr>
            <w:r w:rsidRPr="00336B18">
              <w:rPr>
                <w:rFonts w:eastAsia="Arial" w:cs="Arial"/>
                <w:sz w:val="18"/>
                <w:szCs w:val="18"/>
              </w:rPr>
              <w:t>10.</w:t>
            </w:r>
          </w:p>
        </w:tc>
        <w:tc>
          <w:tcPr>
            <w:tcW w:w="3693" w:type="dxa"/>
            <w:shd w:val="clear" w:color="auto" w:fill="auto"/>
          </w:tcPr>
          <w:p w14:paraId="31F48FCF" w14:textId="77777777" w:rsidR="00336B18" w:rsidRPr="00336B18" w:rsidRDefault="00336B18" w:rsidP="00336B18">
            <w:pPr>
              <w:widowControl w:val="0"/>
              <w:autoSpaceDE w:val="0"/>
              <w:autoSpaceDN w:val="0"/>
              <w:spacing w:after="0" w:line="276" w:lineRule="auto"/>
              <w:ind w:left="110"/>
              <w:jc w:val="both"/>
              <w:rPr>
                <w:rFonts w:eastAsia="Arial" w:cs="Arial"/>
                <w:sz w:val="18"/>
                <w:szCs w:val="18"/>
              </w:rPr>
            </w:pPr>
            <w:r w:rsidRPr="00336B18">
              <w:rPr>
                <w:rFonts w:eastAsia="Arial" w:cs="Arial"/>
                <w:sz w:val="18"/>
                <w:szCs w:val="18"/>
              </w:rPr>
              <w:t>Aceton techniczny</w:t>
            </w:r>
          </w:p>
        </w:tc>
        <w:tc>
          <w:tcPr>
            <w:tcW w:w="1415" w:type="dxa"/>
            <w:shd w:val="clear" w:color="auto" w:fill="auto"/>
          </w:tcPr>
          <w:p w14:paraId="0E3DC6E1" w14:textId="77777777" w:rsidR="00336B18" w:rsidRPr="00336B18" w:rsidRDefault="00336B18" w:rsidP="00336B18">
            <w:pPr>
              <w:widowControl w:val="0"/>
              <w:autoSpaceDE w:val="0"/>
              <w:autoSpaceDN w:val="0"/>
              <w:spacing w:before="37"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73034E92" w14:textId="77777777" w:rsidR="00336B18" w:rsidRPr="00336B18" w:rsidRDefault="00336B18" w:rsidP="00336B18">
            <w:pPr>
              <w:widowControl w:val="0"/>
              <w:autoSpaceDE w:val="0"/>
              <w:autoSpaceDN w:val="0"/>
              <w:spacing w:before="37" w:after="0" w:line="276" w:lineRule="auto"/>
              <w:ind w:left="93" w:right="76"/>
              <w:jc w:val="both"/>
              <w:rPr>
                <w:rFonts w:eastAsia="Arial" w:cs="Arial"/>
                <w:sz w:val="18"/>
                <w:szCs w:val="18"/>
              </w:rPr>
            </w:pPr>
            <w:r w:rsidRPr="00336B18">
              <w:rPr>
                <w:rFonts w:eastAsia="Arial" w:cs="Arial"/>
                <w:sz w:val="18"/>
                <w:szCs w:val="18"/>
              </w:rPr>
              <w:t>120</w:t>
            </w:r>
          </w:p>
        </w:tc>
      </w:tr>
      <w:tr w:rsidR="00336B18" w:rsidRPr="00336B18" w14:paraId="07B6B88F" w14:textId="77777777" w:rsidTr="00E76353">
        <w:trPr>
          <w:trHeight w:val="285"/>
        </w:trPr>
        <w:tc>
          <w:tcPr>
            <w:tcW w:w="1279" w:type="dxa"/>
            <w:shd w:val="clear" w:color="auto" w:fill="auto"/>
          </w:tcPr>
          <w:p w14:paraId="144D7796"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11.</w:t>
            </w:r>
          </w:p>
        </w:tc>
        <w:tc>
          <w:tcPr>
            <w:tcW w:w="3693" w:type="dxa"/>
            <w:shd w:val="clear" w:color="auto" w:fill="auto"/>
          </w:tcPr>
          <w:p w14:paraId="7AF174E1"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Lakier do obrzeży</w:t>
            </w:r>
          </w:p>
        </w:tc>
        <w:tc>
          <w:tcPr>
            <w:tcW w:w="1415" w:type="dxa"/>
            <w:shd w:val="clear" w:color="auto" w:fill="auto"/>
          </w:tcPr>
          <w:p w14:paraId="1C1DCF35" w14:textId="77777777" w:rsidR="00336B18" w:rsidRPr="00336B18" w:rsidRDefault="00336B18" w:rsidP="00336B18">
            <w:pPr>
              <w:widowControl w:val="0"/>
              <w:autoSpaceDE w:val="0"/>
              <w:autoSpaceDN w:val="0"/>
              <w:spacing w:before="39"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3EA2D449" w14:textId="77777777" w:rsidR="00336B18" w:rsidRPr="00336B18" w:rsidRDefault="00336B18" w:rsidP="00336B18">
            <w:pPr>
              <w:widowControl w:val="0"/>
              <w:autoSpaceDE w:val="0"/>
              <w:autoSpaceDN w:val="0"/>
              <w:spacing w:before="39" w:after="0" w:line="276" w:lineRule="auto"/>
              <w:ind w:left="93" w:right="75"/>
              <w:jc w:val="both"/>
              <w:rPr>
                <w:rFonts w:eastAsia="Arial" w:cs="Arial"/>
                <w:sz w:val="18"/>
                <w:szCs w:val="18"/>
              </w:rPr>
            </w:pPr>
            <w:r w:rsidRPr="00336B18">
              <w:rPr>
                <w:rFonts w:eastAsia="Arial" w:cs="Arial"/>
                <w:sz w:val="18"/>
                <w:szCs w:val="18"/>
              </w:rPr>
              <w:t>51</w:t>
            </w:r>
          </w:p>
        </w:tc>
      </w:tr>
      <w:tr w:rsidR="00336B18" w:rsidRPr="00336B18" w14:paraId="136E8268" w14:textId="77777777" w:rsidTr="00E76353">
        <w:trPr>
          <w:trHeight w:val="282"/>
        </w:trPr>
        <w:tc>
          <w:tcPr>
            <w:tcW w:w="1279" w:type="dxa"/>
            <w:shd w:val="clear" w:color="auto" w:fill="auto"/>
          </w:tcPr>
          <w:p w14:paraId="07D2F6BB" w14:textId="77777777" w:rsidR="00336B18" w:rsidRPr="00336B18" w:rsidRDefault="00336B18" w:rsidP="00336B18">
            <w:pPr>
              <w:widowControl w:val="0"/>
              <w:autoSpaceDE w:val="0"/>
              <w:autoSpaceDN w:val="0"/>
              <w:spacing w:after="0" w:line="276" w:lineRule="auto"/>
              <w:ind w:left="107"/>
              <w:jc w:val="both"/>
              <w:rPr>
                <w:rFonts w:eastAsia="Arial" w:cs="Arial"/>
                <w:sz w:val="18"/>
                <w:szCs w:val="18"/>
              </w:rPr>
            </w:pPr>
            <w:r w:rsidRPr="00336B18">
              <w:rPr>
                <w:rFonts w:eastAsia="Arial" w:cs="Arial"/>
                <w:sz w:val="18"/>
                <w:szCs w:val="18"/>
              </w:rPr>
              <w:t>12.</w:t>
            </w:r>
          </w:p>
        </w:tc>
        <w:tc>
          <w:tcPr>
            <w:tcW w:w="3693" w:type="dxa"/>
            <w:shd w:val="clear" w:color="auto" w:fill="auto"/>
          </w:tcPr>
          <w:p w14:paraId="435020ED" w14:textId="77777777" w:rsidR="00336B18" w:rsidRPr="00336B18" w:rsidRDefault="00336B18" w:rsidP="00336B18">
            <w:pPr>
              <w:widowControl w:val="0"/>
              <w:autoSpaceDE w:val="0"/>
              <w:autoSpaceDN w:val="0"/>
              <w:spacing w:after="0" w:line="276" w:lineRule="auto"/>
              <w:ind w:left="110"/>
              <w:jc w:val="both"/>
              <w:rPr>
                <w:rFonts w:eastAsia="Arial" w:cs="Arial"/>
                <w:sz w:val="18"/>
                <w:szCs w:val="18"/>
              </w:rPr>
            </w:pPr>
            <w:r w:rsidRPr="00336B18">
              <w:rPr>
                <w:rFonts w:eastAsia="Arial" w:cs="Arial"/>
                <w:sz w:val="18"/>
                <w:szCs w:val="18"/>
              </w:rPr>
              <w:t>Utwardzacze</w:t>
            </w:r>
          </w:p>
        </w:tc>
        <w:tc>
          <w:tcPr>
            <w:tcW w:w="1415" w:type="dxa"/>
            <w:shd w:val="clear" w:color="auto" w:fill="auto"/>
          </w:tcPr>
          <w:p w14:paraId="740BF864" w14:textId="77777777" w:rsidR="00336B18" w:rsidRPr="00336B18" w:rsidRDefault="00336B18" w:rsidP="00336B18">
            <w:pPr>
              <w:widowControl w:val="0"/>
              <w:autoSpaceDE w:val="0"/>
              <w:autoSpaceDN w:val="0"/>
              <w:spacing w:before="37"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0A44FB6F" w14:textId="77777777" w:rsidR="00336B18" w:rsidRPr="00336B18" w:rsidRDefault="00336B18" w:rsidP="00336B18">
            <w:pPr>
              <w:widowControl w:val="0"/>
              <w:autoSpaceDE w:val="0"/>
              <w:autoSpaceDN w:val="0"/>
              <w:spacing w:before="37" w:after="0" w:line="276" w:lineRule="auto"/>
              <w:ind w:left="91" w:right="77"/>
              <w:jc w:val="both"/>
              <w:rPr>
                <w:rFonts w:eastAsia="Arial" w:cs="Arial"/>
                <w:sz w:val="18"/>
                <w:szCs w:val="18"/>
              </w:rPr>
            </w:pPr>
            <w:r w:rsidRPr="00336B18">
              <w:rPr>
                <w:rFonts w:eastAsia="Arial" w:cs="Arial"/>
                <w:sz w:val="18"/>
                <w:szCs w:val="18"/>
              </w:rPr>
              <w:t>1 000</w:t>
            </w:r>
          </w:p>
        </w:tc>
      </w:tr>
      <w:tr w:rsidR="00336B18" w:rsidRPr="00336B18" w14:paraId="47C115C9" w14:textId="77777777" w:rsidTr="00E76353">
        <w:trPr>
          <w:trHeight w:val="285"/>
        </w:trPr>
        <w:tc>
          <w:tcPr>
            <w:tcW w:w="1279" w:type="dxa"/>
            <w:shd w:val="clear" w:color="auto" w:fill="auto"/>
          </w:tcPr>
          <w:p w14:paraId="118D8249"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13.</w:t>
            </w:r>
          </w:p>
        </w:tc>
        <w:tc>
          <w:tcPr>
            <w:tcW w:w="3693" w:type="dxa"/>
            <w:shd w:val="clear" w:color="auto" w:fill="auto"/>
          </w:tcPr>
          <w:p w14:paraId="7CCBEE54"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Lakier UV</w:t>
            </w:r>
          </w:p>
        </w:tc>
        <w:tc>
          <w:tcPr>
            <w:tcW w:w="1415" w:type="dxa"/>
            <w:shd w:val="clear" w:color="auto" w:fill="auto"/>
          </w:tcPr>
          <w:p w14:paraId="3682F51E" w14:textId="77777777" w:rsidR="00336B18" w:rsidRPr="00336B18" w:rsidRDefault="00336B18" w:rsidP="00336B18">
            <w:pPr>
              <w:widowControl w:val="0"/>
              <w:autoSpaceDE w:val="0"/>
              <w:autoSpaceDN w:val="0"/>
              <w:spacing w:before="39" w:after="0" w:line="276" w:lineRule="auto"/>
              <w:ind w:left="242" w:right="230"/>
              <w:jc w:val="both"/>
              <w:rPr>
                <w:rFonts w:eastAsia="Arial" w:cs="Arial"/>
                <w:sz w:val="18"/>
                <w:szCs w:val="18"/>
              </w:rPr>
            </w:pPr>
            <w:r w:rsidRPr="00336B18">
              <w:rPr>
                <w:rFonts w:eastAsia="Arial" w:cs="Arial"/>
                <w:sz w:val="18"/>
                <w:szCs w:val="18"/>
              </w:rPr>
              <w:t>Mg/rok</w:t>
            </w:r>
          </w:p>
        </w:tc>
        <w:tc>
          <w:tcPr>
            <w:tcW w:w="2827" w:type="dxa"/>
            <w:shd w:val="clear" w:color="auto" w:fill="auto"/>
          </w:tcPr>
          <w:p w14:paraId="59024941" w14:textId="77777777" w:rsidR="00336B18" w:rsidRPr="00336B18" w:rsidRDefault="00336B18" w:rsidP="00336B18">
            <w:pPr>
              <w:widowControl w:val="0"/>
              <w:autoSpaceDE w:val="0"/>
              <w:autoSpaceDN w:val="0"/>
              <w:spacing w:before="39" w:after="0" w:line="276" w:lineRule="auto"/>
              <w:ind w:left="93" w:right="76"/>
              <w:jc w:val="both"/>
              <w:rPr>
                <w:rFonts w:eastAsia="Arial" w:cs="Arial"/>
                <w:sz w:val="18"/>
                <w:szCs w:val="18"/>
              </w:rPr>
            </w:pPr>
            <w:r w:rsidRPr="00336B18">
              <w:rPr>
                <w:rFonts w:eastAsia="Arial" w:cs="Arial"/>
                <w:sz w:val="18"/>
                <w:szCs w:val="18"/>
              </w:rPr>
              <w:t>900</w:t>
            </w:r>
          </w:p>
        </w:tc>
      </w:tr>
      <w:tr w:rsidR="00336B18" w:rsidRPr="00336B18" w14:paraId="6686B7AE" w14:textId="77777777" w:rsidTr="00E76353">
        <w:trPr>
          <w:trHeight w:val="282"/>
        </w:trPr>
        <w:tc>
          <w:tcPr>
            <w:tcW w:w="9214" w:type="dxa"/>
            <w:gridSpan w:val="4"/>
            <w:shd w:val="clear" w:color="auto" w:fill="auto"/>
          </w:tcPr>
          <w:p w14:paraId="556D8B52" w14:textId="77777777" w:rsidR="00336B18" w:rsidRPr="00336B18" w:rsidRDefault="00336B18" w:rsidP="00336B18">
            <w:pPr>
              <w:widowControl w:val="0"/>
              <w:autoSpaceDE w:val="0"/>
              <w:autoSpaceDN w:val="0"/>
              <w:spacing w:after="0" w:line="276" w:lineRule="auto"/>
              <w:ind w:left="107"/>
              <w:jc w:val="both"/>
              <w:rPr>
                <w:rFonts w:eastAsia="Arial" w:cs="Arial"/>
                <w:b/>
                <w:i/>
                <w:sz w:val="18"/>
                <w:szCs w:val="18"/>
              </w:rPr>
            </w:pPr>
            <w:r w:rsidRPr="00336B18">
              <w:rPr>
                <w:rFonts w:eastAsia="Arial" w:cs="Arial"/>
                <w:b/>
                <w:i/>
                <w:sz w:val="18"/>
                <w:szCs w:val="18"/>
              </w:rPr>
              <w:t>B. Zużycie mediów i paliw</w:t>
            </w:r>
          </w:p>
        </w:tc>
      </w:tr>
      <w:tr w:rsidR="00336B18" w:rsidRPr="00336B18" w14:paraId="0A1C30C5" w14:textId="77777777" w:rsidTr="00E76353">
        <w:trPr>
          <w:trHeight w:val="285"/>
        </w:trPr>
        <w:tc>
          <w:tcPr>
            <w:tcW w:w="1279" w:type="dxa"/>
            <w:shd w:val="clear" w:color="auto" w:fill="auto"/>
          </w:tcPr>
          <w:p w14:paraId="594187D1"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1.</w:t>
            </w:r>
          </w:p>
        </w:tc>
        <w:tc>
          <w:tcPr>
            <w:tcW w:w="3693" w:type="dxa"/>
            <w:shd w:val="clear" w:color="auto" w:fill="auto"/>
          </w:tcPr>
          <w:p w14:paraId="4204558F"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Woda (dla całego zakładu)</w:t>
            </w:r>
          </w:p>
        </w:tc>
        <w:tc>
          <w:tcPr>
            <w:tcW w:w="1415" w:type="dxa"/>
            <w:shd w:val="clear" w:color="auto" w:fill="auto"/>
          </w:tcPr>
          <w:p w14:paraId="3B5339B9" w14:textId="77777777" w:rsidR="00336B18" w:rsidRPr="00336B18" w:rsidRDefault="00336B18" w:rsidP="00336B18">
            <w:pPr>
              <w:widowControl w:val="0"/>
              <w:autoSpaceDE w:val="0"/>
              <w:autoSpaceDN w:val="0"/>
              <w:spacing w:before="36" w:after="0" w:line="276" w:lineRule="auto"/>
              <w:ind w:left="242" w:right="231"/>
              <w:jc w:val="both"/>
              <w:rPr>
                <w:rFonts w:eastAsia="Arial" w:cs="Arial"/>
                <w:sz w:val="18"/>
                <w:szCs w:val="18"/>
              </w:rPr>
            </w:pPr>
            <w:r w:rsidRPr="00336B18">
              <w:rPr>
                <w:rFonts w:eastAsia="Arial" w:cs="Arial"/>
                <w:sz w:val="18"/>
                <w:szCs w:val="18"/>
              </w:rPr>
              <w:t>m</w:t>
            </w:r>
            <w:r w:rsidRPr="00336B18">
              <w:rPr>
                <w:rFonts w:eastAsia="Arial" w:cs="Arial"/>
                <w:position w:val="6"/>
                <w:sz w:val="18"/>
                <w:szCs w:val="18"/>
              </w:rPr>
              <w:t>3</w:t>
            </w:r>
            <w:r w:rsidRPr="00336B18">
              <w:rPr>
                <w:rFonts w:eastAsia="Arial" w:cs="Arial"/>
                <w:sz w:val="18"/>
                <w:szCs w:val="18"/>
              </w:rPr>
              <w:t>/rok</w:t>
            </w:r>
          </w:p>
        </w:tc>
        <w:tc>
          <w:tcPr>
            <w:tcW w:w="2827" w:type="dxa"/>
            <w:shd w:val="clear" w:color="auto" w:fill="auto"/>
          </w:tcPr>
          <w:p w14:paraId="02DA41D5" w14:textId="77777777" w:rsidR="00336B18" w:rsidRPr="00336B18" w:rsidRDefault="00336B18" w:rsidP="00336B18">
            <w:pPr>
              <w:widowControl w:val="0"/>
              <w:autoSpaceDE w:val="0"/>
              <w:autoSpaceDN w:val="0"/>
              <w:spacing w:before="39" w:after="0" w:line="276" w:lineRule="auto"/>
              <w:ind w:left="93" w:right="76"/>
              <w:jc w:val="both"/>
              <w:rPr>
                <w:rFonts w:eastAsia="Arial" w:cs="Arial"/>
                <w:sz w:val="18"/>
                <w:szCs w:val="18"/>
              </w:rPr>
            </w:pPr>
            <w:r w:rsidRPr="00336B18">
              <w:rPr>
                <w:rFonts w:eastAsia="Arial" w:cs="Arial"/>
                <w:sz w:val="18"/>
                <w:szCs w:val="18"/>
              </w:rPr>
              <w:t>200 000</w:t>
            </w:r>
          </w:p>
        </w:tc>
      </w:tr>
      <w:tr w:rsidR="00336B18" w:rsidRPr="00336B18" w14:paraId="3B7C94E5" w14:textId="77777777" w:rsidTr="00E76353">
        <w:trPr>
          <w:trHeight w:val="282"/>
        </w:trPr>
        <w:tc>
          <w:tcPr>
            <w:tcW w:w="1279" w:type="dxa"/>
            <w:shd w:val="clear" w:color="auto" w:fill="auto"/>
          </w:tcPr>
          <w:p w14:paraId="7687A55F" w14:textId="77777777" w:rsidR="00336B18" w:rsidRPr="00336B18" w:rsidRDefault="00336B18" w:rsidP="00336B18">
            <w:pPr>
              <w:widowControl w:val="0"/>
              <w:autoSpaceDE w:val="0"/>
              <w:autoSpaceDN w:val="0"/>
              <w:spacing w:after="0" w:line="276" w:lineRule="auto"/>
              <w:ind w:left="107"/>
              <w:jc w:val="both"/>
              <w:rPr>
                <w:rFonts w:eastAsia="Arial" w:cs="Arial"/>
                <w:sz w:val="18"/>
                <w:szCs w:val="18"/>
              </w:rPr>
            </w:pPr>
            <w:r w:rsidRPr="00336B18">
              <w:rPr>
                <w:rFonts w:eastAsia="Arial" w:cs="Arial"/>
                <w:sz w:val="18"/>
                <w:szCs w:val="18"/>
              </w:rPr>
              <w:t>2.</w:t>
            </w:r>
          </w:p>
        </w:tc>
        <w:tc>
          <w:tcPr>
            <w:tcW w:w="3693" w:type="dxa"/>
            <w:shd w:val="clear" w:color="auto" w:fill="auto"/>
          </w:tcPr>
          <w:p w14:paraId="4CE01A00" w14:textId="77777777" w:rsidR="00336B18" w:rsidRPr="00336B18" w:rsidRDefault="00336B18" w:rsidP="00336B18">
            <w:pPr>
              <w:widowControl w:val="0"/>
              <w:autoSpaceDE w:val="0"/>
              <w:autoSpaceDN w:val="0"/>
              <w:spacing w:after="0" w:line="276" w:lineRule="auto"/>
              <w:ind w:left="110"/>
              <w:jc w:val="both"/>
              <w:rPr>
                <w:rFonts w:eastAsia="Arial" w:cs="Arial"/>
                <w:sz w:val="18"/>
                <w:szCs w:val="18"/>
              </w:rPr>
            </w:pPr>
            <w:r w:rsidRPr="00336B18">
              <w:rPr>
                <w:rFonts w:eastAsia="Arial" w:cs="Arial"/>
                <w:sz w:val="18"/>
                <w:szCs w:val="18"/>
              </w:rPr>
              <w:t>Energia elektryczna (dla instalacji IPPC)</w:t>
            </w:r>
          </w:p>
        </w:tc>
        <w:tc>
          <w:tcPr>
            <w:tcW w:w="1415" w:type="dxa"/>
            <w:shd w:val="clear" w:color="auto" w:fill="auto"/>
          </w:tcPr>
          <w:p w14:paraId="4C523D4D" w14:textId="77777777" w:rsidR="00336B18" w:rsidRPr="00336B18" w:rsidRDefault="00336B18" w:rsidP="00336B18">
            <w:pPr>
              <w:widowControl w:val="0"/>
              <w:autoSpaceDE w:val="0"/>
              <w:autoSpaceDN w:val="0"/>
              <w:spacing w:before="37" w:after="0" w:line="276" w:lineRule="auto"/>
              <w:ind w:left="242" w:right="229"/>
              <w:jc w:val="both"/>
              <w:rPr>
                <w:rFonts w:eastAsia="Arial" w:cs="Arial"/>
                <w:sz w:val="18"/>
                <w:szCs w:val="18"/>
              </w:rPr>
            </w:pPr>
            <w:r w:rsidRPr="00336B18">
              <w:rPr>
                <w:rFonts w:eastAsia="Arial" w:cs="Arial"/>
                <w:sz w:val="18"/>
                <w:szCs w:val="18"/>
              </w:rPr>
              <w:t>MWh/rok</w:t>
            </w:r>
          </w:p>
        </w:tc>
        <w:tc>
          <w:tcPr>
            <w:tcW w:w="2827" w:type="dxa"/>
            <w:shd w:val="clear" w:color="auto" w:fill="auto"/>
          </w:tcPr>
          <w:p w14:paraId="0A06A1DF" w14:textId="77777777" w:rsidR="00336B18" w:rsidRPr="00336B18" w:rsidRDefault="00336B18" w:rsidP="00336B18">
            <w:pPr>
              <w:widowControl w:val="0"/>
              <w:autoSpaceDE w:val="0"/>
              <w:autoSpaceDN w:val="0"/>
              <w:spacing w:before="37" w:after="0" w:line="276" w:lineRule="auto"/>
              <w:ind w:left="93" w:right="75"/>
              <w:jc w:val="both"/>
              <w:rPr>
                <w:rFonts w:eastAsia="Arial" w:cs="Arial"/>
                <w:sz w:val="18"/>
                <w:szCs w:val="18"/>
              </w:rPr>
            </w:pPr>
            <w:r w:rsidRPr="00336B18">
              <w:rPr>
                <w:rFonts w:eastAsia="Arial" w:cs="Arial"/>
                <w:sz w:val="18"/>
                <w:szCs w:val="18"/>
              </w:rPr>
              <w:t>20 000</w:t>
            </w:r>
          </w:p>
        </w:tc>
      </w:tr>
      <w:tr w:rsidR="00336B18" w:rsidRPr="00336B18" w14:paraId="7AB6B3F5" w14:textId="77777777" w:rsidTr="00E76353">
        <w:trPr>
          <w:trHeight w:val="285"/>
        </w:trPr>
        <w:tc>
          <w:tcPr>
            <w:tcW w:w="1279" w:type="dxa"/>
            <w:shd w:val="clear" w:color="auto" w:fill="auto"/>
          </w:tcPr>
          <w:p w14:paraId="3568E777"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3.</w:t>
            </w:r>
          </w:p>
        </w:tc>
        <w:tc>
          <w:tcPr>
            <w:tcW w:w="3693" w:type="dxa"/>
            <w:shd w:val="clear" w:color="auto" w:fill="auto"/>
          </w:tcPr>
          <w:p w14:paraId="148484A5"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Gaz ziemny</w:t>
            </w:r>
          </w:p>
        </w:tc>
        <w:tc>
          <w:tcPr>
            <w:tcW w:w="1415" w:type="dxa"/>
            <w:shd w:val="clear" w:color="auto" w:fill="auto"/>
          </w:tcPr>
          <w:p w14:paraId="3AE15B33" w14:textId="77777777" w:rsidR="00336B18" w:rsidRPr="00336B18" w:rsidRDefault="00336B18" w:rsidP="00336B18">
            <w:pPr>
              <w:widowControl w:val="0"/>
              <w:autoSpaceDE w:val="0"/>
              <w:autoSpaceDN w:val="0"/>
              <w:spacing w:before="36" w:after="0" w:line="276" w:lineRule="auto"/>
              <w:ind w:left="242" w:right="231"/>
              <w:jc w:val="both"/>
              <w:rPr>
                <w:rFonts w:eastAsia="Arial" w:cs="Arial"/>
                <w:sz w:val="18"/>
                <w:szCs w:val="18"/>
              </w:rPr>
            </w:pPr>
            <w:r w:rsidRPr="00336B18">
              <w:rPr>
                <w:rFonts w:eastAsia="Arial" w:cs="Arial"/>
                <w:sz w:val="18"/>
                <w:szCs w:val="18"/>
              </w:rPr>
              <w:t>m</w:t>
            </w:r>
            <w:r w:rsidRPr="00336B18">
              <w:rPr>
                <w:rFonts w:eastAsia="Arial" w:cs="Arial"/>
                <w:position w:val="6"/>
                <w:sz w:val="18"/>
                <w:szCs w:val="18"/>
              </w:rPr>
              <w:t>3</w:t>
            </w:r>
            <w:r w:rsidRPr="00336B18">
              <w:rPr>
                <w:rFonts w:eastAsia="Arial" w:cs="Arial"/>
                <w:sz w:val="18"/>
                <w:szCs w:val="18"/>
              </w:rPr>
              <w:t>/rok</w:t>
            </w:r>
          </w:p>
        </w:tc>
        <w:tc>
          <w:tcPr>
            <w:tcW w:w="2827" w:type="dxa"/>
            <w:shd w:val="clear" w:color="auto" w:fill="auto"/>
          </w:tcPr>
          <w:p w14:paraId="72748246" w14:textId="77777777" w:rsidR="00336B18" w:rsidRPr="00336B18" w:rsidRDefault="00336B18" w:rsidP="00336B18">
            <w:pPr>
              <w:widowControl w:val="0"/>
              <w:autoSpaceDE w:val="0"/>
              <w:autoSpaceDN w:val="0"/>
              <w:spacing w:before="39" w:after="0" w:line="276" w:lineRule="auto"/>
              <w:ind w:left="93" w:right="76"/>
              <w:jc w:val="both"/>
              <w:rPr>
                <w:rFonts w:eastAsia="Arial" w:cs="Arial"/>
                <w:sz w:val="18"/>
                <w:szCs w:val="18"/>
              </w:rPr>
            </w:pPr>
            <w:r w:rsidRPr="00336B18">
              <w:rPr>
                <w:rFonts w:eastAsia="Arial" w:cs="Arial"/>
                <w:sz w:val="18"/>
                <w:szCs w:val="18"/>
              </w:rPr>
              <w:t>15 000 000</w:t>
            </w:r>
          </w:p>
        </w:tc>
      </w:tr>
      <w:tr w:rsidR="00336B18" w:rsidRPr="00336B18" w14:paraId="2546D03F" w14:textId="77777777" w:rsidTr="00E76353">
        <w:trPr>
          <w:trHeight w:val="282"/>
        </w:trPr>
        <w:tc>
          <w:tcPr>
            <w:tcW w:w="9214" w:type="dxa"/>
            <w:gridSpan w:val="4"/>
            <w:shd w:val="clear" w:color="auto" w:fill="auto"/>
          </w:tcPr>
          <w:p w14:paraId="4E22BA02" w14:textId="77777777" w:rsidR="00336B18" w:rsidRPr="00336B18" w:rsidRDefault="00336B18" w:rsidP="00336B18">
            <w:pPr>
              <w:widowControl w:val="0"/>
              <w:autoSpaceDE w:val="0"/>
              <w:autoSpaceDN w:val="0"/>
              <w:spacing w:after="0" w:line="276" w:lineRule="auto"/>
              <w:ind w:left="107"/>
              <w:jc w:val="both"/>
              <w:rPr>
                <w:rFonts w:eastAsia="Arial" w:cs="Arial"/>
                <w:b/>
                <w:i/>
                <w:sz w:val="18"/>
                <w:szCs w:val="18"/>
              </w:rPr>
            </w:pPr>
            <w:r w:rsidRPr="00336B18">
              <w:rPr>
                <w:rFonts w:eastAsia="Arial" w:cs="Arial"/>
                <w:b/>
                <w:i/>
                <w:sz w:val="18"/>
                <w:szCs w:val="18"/>
              </w:rPr>
              <w:t>C. Wielkość produkcji</w:t>
            </w:r>
          </w:p>
        </w:tc>
      </w:tr>
      <w:tr w:rsidR="00336B18" w:rsidRPr="00336B18" w14:paraId="7127E5AD" w14:textId="77777777" w:rsidTr="00E76353">
        <w:trPr>
          <w:trHeight w:val="285"/>
        </w:trPr>
        <w:tc>
          <w:tcPr>
            <w:tcW w:w="1279" w:type="dxa"/>
            <w:shd w:val="clear" w:color="auto" w:fill="auto"/>
          </w:tcPr>
          <w:p w14:paraId="28AFBB7B" w14:textId="77777777" w:rsidR="00336B18" w:rsidRPr="00336B18" w:rsidRDefault="00336B18" w:rsidP="00336B18">
            <w:pPr>
              <w:widowControl w:val="0"/>
              <w:autoSpaceDE w:val="0"/>
              <w:autoSpaceDN w:val="0"/>
              <w:spacing w:before="1" w:after="0" w:line="276" w:lineRule="auto"/>
              <w:ind w:left="107"/>
              <w:jc w:val="both"/>
              <w:rPr>
                <w:rFonts w:eastAsia="Arial" w:cs="Arial"/>
                <w:sz w:val="18"/>
                <w:szCs w:val="18"/>
              </w:rPr>
            </w:pPr>
            <w:r w:rsidRPr="00336B18">
              <w:rPr>
                <w:rFonts w:eastAsia="Arial" w:cs="Arial"/>
                <w:sz w:val="18"/>
                <w:szCs w:val="18"/>
              </w:rPr>
              <w:t>1.</w:t>
            </w:r>
          </w:p>
        </w:tc>
        <w:tc>
          <w:tcPr>
            <w:tcW w:w="3693" w:type="dxa"/>
            <w:shd w:val="clear" w:color="auto" w:fill="auto"/>
          </w:tcPr>
          <w:p w14:paraId="78B8392B" w14:textId="77777777" w:rsidR="00336B18" w:rsidRPr="00336B18" w:rsidRDefault="00336B18" w:rsidP="00336B18">
            <w:pPr>
              <w:widowControl w:val="0"/>
              <w:autoSpaceDE w:val="0"/>
              <w:autoSpaceDN w:val="0"/>
              <w:spacing w:before="1" w:after="0" w:line="276" w:lineRule="auto"/>
              <w:ind w:left="110"/>
              <w:jc w:val="both"/>
              <w:rPr>
                <w:rFonts w:eastAsia="Arial" w:cs="Arial"/>
                <w:sz w:val="18"/>
                <w:szCs w:val="18"/>
              </w:rPr>
            </w:pPr>
            <w:r w:rsidRPr="00336B18">
              <w:rPr>
                <w:rFonts w:eastAsia="Arial" w:cs="Arial"/>
                <w:sz w:val="18"/>
                <w:szCs w:val="18"/>
              </w:rPr>
              <w:t>Impregnaty</w:t>
            </w:r>
          </w:p>
        </w:tc>
        <w:tc>
          <w:tcPr>
            <w:tcW w:w="1415" w:type="dxa"/>
            <w:shd w:val="clear" w:color="auto" w:fill="auto"/>
          </w:tcPr>
          <w:p w14:paraId="4E761E81" w14:textId="77777777" w:rsidR="00336B18" w:rsidRPr="00336B18" w:rsidRDefault="00336B18" w:rsidP="00336B18">
            <w:pPr>
              <w:widowControl w:val="0"/>
              <w:autoSpaceDE w:val="0"/>
              <w:autoSpaceDN w:val="0"/>
              <w:spacing w:before="36" w:after="0" w:line="276" w:lineRule="auto"/>
              <w:ind w:left="242" w:right="231"/>
              <w:jc w:val="both"/>
              <w:rPr>
                <w:rFonts w:eastAsia="Arial" w:cs="Arial"/>
                <w:sz w:val="18"/>
                <w:szCs w:val="18"/>
              </w:rPr>
            </w:pPr>
            <w:r w:rsidRPr="00336B18">
              <w:rPr>
                <w:rFonts w:eastAsia="Arial" w:cs="Arial"/>
                <w:sz w:val="18"/>
                <w:szCs w:val="18"/>
              </w:rPr>
              <w:t>mln m</w:t>
            </w:r>
            <w:r w:rsidRPr="00336B18">
              <w:rPr>
                <w:rFonts w:eastAsia="Arial" w:cs="Arial"/>
                <w:position w:val="6"/>
                <w:sz w:val="18"/>
                <w:szCs w:val="18"/>
              </w:rPr>
              <w:t>2</w:t>
            </w:r>
            <w:r w:rsidRPr="00336B18">
              <w:rPr>
                <w:rFonts w:eastAsia="Arial" w:cs="Arial"/>
                <w:sz w:val="18"/>
                <w:szCs w:val="18"/>
              </w:rPr>
              <w:t>/rok</w:t>
            </w:r>
          </w:p>
        </w:tc>
        <w:tc>
          <w:tcPr>
            <w:tcW w:w="2827" w:type="dxa"/>
            <w:shd w:val="clear" w:color="auto" w:fill="auto"/>
          </w:tcPr>
          <w:p w14:paraId="247D2CAE" w14:textId="77777777" w:rsidR="00336B18" w:rsidRPr="00336B18" w:rsidRDefault="00336B18" w:rsidP="00336B18">
            <w:pPr>
              <w:widowControl w:val="0"/>
              <w:autoSpaceDE w:val="0"/>
              <w:autoSpaceDN w:val="0"/>
              <w:spacing w:before="39" w:after="0" w:line="276" w:lineRule="auto"/>
              <w:ind w:left="93" w:right="75"/>
              <w:jc w:val="both"/>
              <w:rPr>
                <w:rFonts w:eastAsia="Arial" w:cs="Arial"/>
                <w:sz w:val="18"/>
                <w:szCs w:val="18"/>
              </w:rPr>
            </w:pPr>
            <w:r w:rsidRPr="00336B18">
              <w:rPr>
                <w:rFonts w:eastAsia="Arial" w:cs="Arial"/>
                <w:sz w:val="18"/>
                <w:szCs w:val="18"/>
              </w:rPr>
              <w:t>400</w:t>
            </w:r>
          </w:p>
        </w:tc>
      </w:tr>
      <w:tr w:rsidR="00336B18" w:rsidRPr="00336B18" w14:paraId="6B9CCF73" w14:textId="77777777" w:rsidTr="00E76353">
        <w:trPr>
          <w:trHeight w:val="285"/>
        </w:trPr>
        <w:tc>
          <w:tcPr>
            <w:tcW w:w="1279" w:type="dxa"/>
            <w:shd w:val="clear" w:color="auto" w:fill="auto"/>
          </w:tcPr>
          <w:p w14:paraId="22A30F37" w14:textId="77777777" w:rsidR="00336B18" w:rsidRPr="00336B18" w:rsidRDefault="00336B18" w:rsidP="00336B18">
            <w:pPr>
              <w:widowControl w:val="0"/>
              <w:autoSpaceDE w:val="0"/>
              <w:autoSpaceDN w:val="0"/>
              <w:spacing w:after="0" w:line="276" w:lineRule="auto"/>
              <w:ind w:left="107"/>
              <w:jc w:val="both"/>
              <w:rPr>
                <w:rFonts w:eastAsia="Arial" w:cs="Arial"/>
                <w:sz w:val="18"/>
                <w:szCs w:val="18"/>
              </w:rPr>
            </w:pPr>
            <w:r w:rsidRPr="00336B18">
              <w:rPr>
                <w:rFonts w:eastAsia="Arial" w:cs="Arial"/>
                <w:sz w:val="18"/>
                <w:szCs w:val="18"/>
              </w:rPr>
              <w:t>2.</w:t>
            </w:r>
          </w:p>
        </w:tc>
        <w:tc>
          <w:tcPr>
            <w:tcW w:w="3693" w:type="dxa"/>
            <w:shd w:val="clear" w:color="auto" w:fill="auto"/>
          </w:tcPr>
          <w:p w14:paraId="648B8413" w14:textId="77777777" w:rsidR="00336B18" w:rsidRPr="00336B18" w:rsidRDefault="00336B18" w:rsidP="00336B18">
            <w:pPr>
              <w:widowControl w:val="0"/>
              <w:autoSpaceDE w:val="0"/>
              <w:autoSpaceDN w:val="0"/>
              <w:spacing w:after="0" w:line="276" w:lineRule="auto"/>
              <w:ind w:left="110"/>
              <w:jc w:val="both"/>
              <w:rPr>
                <w:rFonts w:eastAsia="Arial" w:cs="Arial"/>
                <w:sz w:val="18"/>
                <w:szCs w:val="18"/>
              </w:rPr>
            </w:pPr>
            <w:r w:rsidRPr="00336B18">
              <w:rPr>
                <w:rFonts w:eastAsia="Arial" w:cs="Arial"/>
                <w:sz w:val="18"/>
                <w:szCs w:val="18"/>
              </w:rPr>
              <w:t>Płyty lakierowane</w:t>
            </w:r>
          </w:p>
        </w:tc>
        <w:tc>
          <w:tcPr>
            <w:tcW w:w="1415" w:type="dxa"/>
            <w:shd w:val="clear" w:color="auto" w:fill="auto"/>
          </w:tcPr>
          <w:p w14:paraId="5756B799" w14:textId="77777777" w:rsidR="00336B18" w:rsidRPr="00336B18" w:rsidRDefault="00336B18" w:rsidP="00336B18">
            <w:pPr>
              <w:widowControl w:val="0"/>
              <w:autoSpaceDE w:val="0"/>
              <w:autoSpaceDN w:val="0"/>
              <w:spacing w:before="33" w:after="0" w:line="276" w:lineRule="auto"/>
              <w:ind w:left="242" w:right="231"/>
              <w:jc w:val="both"/>
              <w:rPr>
                <w:rFonts w:eastAsia="Arial" w:cs="Arial"/>
                <w:sz w:val="18"/>
                <w:szCs w:val="18"/>
              </w:rPr>
            </w:pPr>
            <w:r w:rsidRPr="00336B18">
              <w:rPr>
                <w:rFonts w:eastAsia="Arial" w:cs="Arial"/>
                <w:sz w:val="18"/>
                <w:szCs w:val="18"/>
              </w:rPr>
              <w:t>mln m</w:t>
            </w:r>
            <w:r w:rsidRPr="00336B18">
              <w:rPr>
                <w:rFonts w:eastAsia="Arial" w:cs="Arial"/>
                <w:position w:val="6"/>
                <w:sz w:val="18"/>
                <w:szCs w:val="18"/>
              </w:rPr>
              <w:t>2</w:t>
            </w:r>
            <w:r w:rsidRPr="00336B18">
              <w:rPr>
                <w:rFonts w:eastAsia="Arial" w:cs="Arial"/>
                <w:sz w:val="18"/>
                <w:szCs w:val="18"/>
              </w:rPr>
              <w:t>/rok</w:t>
            </w:r>
          </w:p>
        </w:tc>
        <w:tc>
          <w:tcPr>
            <w:tcW w:w="2827" w:type="dxa"/>
            <w:shd w:val="clear" w:color="auto" w:fill="auto"/>
          </w:tcPr>
          <w:p w14:paraId="34CE5B99" w14:textId="77777777" w:rsidR="00336B18" w:rsidRPr="00336B18" w:rsidRDefault="00336B18" w:rsidP="00336B18">
            <w:pPr>
              <w:widowControl w:val="0"/>
              <w:autoSpaceDE w:val="0"/>
              <w:autoSpaceDN w:val="0"/>
              <w:spacing w:before="37" w:after="0" w:line="276" w:lineRule="auto"/>
              <w:ind w:left="14"/>
              <w:jc w:val="both"/>
              <w:rPr>
                <w:rFonts w:eastAsia="Arial" w:cs="Arial"/>
                <w:sz w:val="18"/>
                <w:szCs w:val="18"/>
              </w:rPr>
            </w:pPr>
            <w:r w:rsidRPr="00336B18">
              <w:rPr>
                <w:rFonts w:eastAsia="Arial" w:cs="Arial"/>
                <w:sz w:val="18"/>
                <w:szCs w:val="18"/>
              </w:rPr>
              <w:t>6</w:t>
            </w:r>
          </w:p>
        </w:tc>
      </w:tr>
    </w:tbl>
    <w:p w14:paraId="79CF6AEE" w14:textId="77777777" w:rsidR="00336B18" w:rsidRPr="00336B18" w:rsidRDefault="00336B18" w:rsidP="00336B18">
      <w:pPr>
        <w:keepNext/>
        <w:spacing w:before="240" w:after="60" w:line="276" w:lineRule="auto"/>
        <w:jc w:val="both"/>
        <w:outlineLvl w:val="1"/>
        <w:rPr>
          <w:rFonts w:eastAsia="Arial" w:cs="Times New Roman"/>
          <w:b/>
          <w:bCs/>
          <w:iCs/>
          <w:szCs w:val="28"/>
          <w:lang w:val="x-none" w:eastAsia="x-none"/>
        </w:rPr>
      </w:pPr>
      <w:r w:rsidRPr="00336B18">
        <w:rPr>
          <w:rFonts w:eastAsia="Arial" w:cs="Times New Roman"/>
          <w:b/>
          <w:bCs/>
          <w:iCs/>
          <w:szCs w:val="28"/>
          <w:lang w:eastAsia="x-none"/>
        </w:rPr>
        <w:t xml:space="preserve">II. </w:t>
      </w:r>
      <w:r w:rsidRPr="00336B18">
        <w:rPr>
          <w:rFonts w:eastAsia="Arial" w:cs="Times New Roman"/>
          <w:b/>
          <w:bCs/>
          <w:iCs/>
          <w:szCs w:val="28"/>
          <w:lang w:val="x-none" w:eastAsia="x-none"/>
        </w:rPr>
        <w:t>Maksymalną dopuszczalną emisję z instalacji i warunki emisji.</w:t>
      </w:r>
    </w:p>
    <w:p w14:paraId="25462BEA" w14:textId="77777777" w:rsidR="00336B18" w:rsidRPr="00336B18" w:rsidRDefault="00336B18" w:rsidP="00336B18">
      <w:pPr>
        <w:keepNext/>
        <w:spacing w:after="0" w:line="276" w:lineRule="auto"/>
        <w:jc w:val="both"/>
        <w:outlineLvl w:val="2"/>
        <w:rPr>
          <w:rFonts w:eastAsia="Arial" w:cs="Times New Roman"/>
          <w:szCs w:val="20"/>
          <w:lang w:val="x-none" w:eastAsia="x-none"/>
        </w:rPr>
      </w:pPr>
      <w:r w:rsidRPr="00336B18">
        <w:rPr>
          <w:rFonts w:eastAsia="Arial" w:cs="Times New Roman"/>
          <w:b/>
          <w:szCs w:val="20"/>
          <w:lang w:val="x-none" w:eastAsia="x-none"/>
        </w:rPr>
        <w:t>II.1. Warianty pracy instalacji:</w:t>
      </w:r>
    </w:p>
    <w:p w14:paraId="100F88CD" w14:textId="77777777" w:rsidR="00336B18" w:rsidRPr="00336B18" w:rsidRDefault="00336B18" w:rsidP="00336B18">
      <w:pPr>
        <w:widowControl w:val="0"/>
        <w:tabs>
          <w:tab w:val="left" w:pos="490"/>
        </w:tabs>
        <w:spacing w:after="0" w:line="276" w:lineRule="auto"/>
        <w:jc w:val="both"/>
        <w:rPr>
          <w:rFonts w:eastAsia="Arial" w:cs="Arial"/>
          <w:bCs/>
          <w:szCs w:val="24"/>
          <w:lang w:eastAsia="pl-PL"/>
        </w:rPr>
      </w:pPr>
      <w:r w:rsidRPr="00336B18">
        <w:rPr>
          <w:rFonts w:eastAsia="Arial" w:cs="Arial"/>
          <w:szCs w:val="24"/>
          <w:lang w:eastAsia="pl-PL"/>
        </w:rPr>
        <w:t xml:space="preserve">- WARIANT I – jednoczesna praca impregnarek VITS 841, VITS 849 i VITS 840 i </w:t>
      </w:r>
      <w:r w:rsidRPr="00336B18">
        <w:rPr>
          <w:rFonts w:eastAsia="Times New Roman" w:cs="Arial"/>
          <w:bCs/>
          <w:szCs w:val="24"/>
          <w:lang w:eastAsia="pl-PL"/>
        </w:rPr>
        <w:t>linii lakierowania płyt.</w:t>
      </w:r>
      <w:r w:rsidRPr="00336B18">
        <w:rPr>
          <w:rFonts w:eastAsia="Arial" w:cs="Arial"/>
          <w:bCs/>
          <w:szCs w:val="24"/>
          <w:lang w:eastAsia="pl-PL"/>
        </w:rPr>
        <w:t xml:space="preserve"> </w:t>
      </w:r>
      <w:r w:rsidRPr="00336B18">
        <w:rPr>
          <w:rFonts w:eastAsia="Arial" w:cs="Arial"/>
          <w:szCs w:val="24"/>
          <w:lang w:eastAsia="pl-PL"/>
        </w:rPr>
        <w:t xml:space="preserve">Emisja przez dopalacz termiczny odprowadzana emitorem E-1 </w:t>
      </w:r>
    </w:p>
    <w:p w14:paraId="3EFFDD51" w14:textId="77777777" w:rsidR="00336B18" w:rsidRPr="00336B18" w:rsidRDefault="00336B18" w:rsidP="00336B18">
      <w:pPr>
        <w:widowControl w:val="0"/>
        <w:tabs>
          <w:tab w:val="left" w:pos="490"/>
        </w:tabs>
        <w:spacing w:after="0" w:line="276" w:lineRule="auto"/>
        <w:jc w:val="both"/>
        <w:rPr>
          <w:rFonts w:eastAsia="Arial" w:cs="Arial"/>
          <w:bCs/>
          <w:szCs w:val="24"/>
          <w:lang w:eastAsia="pl-PL"/>
        </w:rPr>
      </w:pPr>
      <w:r w:rsidRPr="00336B18">
        <w:rPr>
          <w:rFonts w:eastAsia="Arial" w:cs="Arial"/>
          <w:szCs w:val="24"/>
          <w:lang w:eastAsia="pl-PL"/>
        </w:rPr>
        <w:t xml:space="preserve">- WARIANT II – praca impregnarek VITS 841 (odprowadzanie emitorem E-15) i VITS 849 (odprowadzanie emitorem E-16) i </w:t>
      </w:r>
      <w:r w:rsidRPr="00336B18">
        <w:rPr>
          <w:rFonts w:eastAsia="Times New Roman" w:cs="Arial"/>
          <w:bCs/>
          <w:szCs w:val="24"/>
          <w:lang w:eastAsia="pl-PL"/>
        </w:rPr>
        <w:t>linii lakierowania płyt.</w:t>
      </w:r>
      <w:r w:rsidRPr="00336B18">
        <w:rPr>
          <w:rFonts w:eastAsia="Arial" w:cs="Arial"/>
          <w:szCs w:val="24"/>
          <w:lang w:eastAsia="pl-PL"/>
        </w:rPr>
        <w:t xml:space="preserve"> Impregnarka VITS 840 jest wyłączana (odprowadzanie emitorem E-14).</w:t>
      </w:r>
    </w:p>
    <w:p w14:paraId="78DA32C8" w14:textId="77777777" w:rsidR="00336B18" w:rsidRPr="00336B18" w:rsidRDefault="00336B18" w:rsidP="00336B18">
      <w:pPr>
        <w:keepNext/>
        <w:spacing w:after="0" w:line="276" w:lineRule="auto"/>
        <w:jc w:val="both"/>
        <w:outlineLvl w:val="2"/>
        <w:rPr>
          <w:rFonts w:eastAsia="Arial" w:cs="Times New Roman"/>
          <w:b/>
          <w:szCs w:val="20"/>
          <w:lang w:val="x-none" w:eastAsia="x-none"/>
        </w:rPr>
      </w:pPr>
      <w:r w:rsidRPr="00336B18">
        <w:rPr>
          <w:rFonts w:eastAsia="Arial" w:cs="Times New Roman"/>
          <w:b/>
          <w:szCs w:val="20"/>
          <w:lang w:val="x-none" w:eastAsia="x-none"/>
        </w:rPr>
        <w:t>II.2. Emisję gazów i pyłów wprowadzanych do powietrza w warunkach normalnego funkcjonowania instalacji.</w:t>
      </w:r>
      <w:bookmarkStart w:id="4" w:name="_Hlk118896801"/>
    </w:p>
    <w:p w14:paraId="65DB11FF" w14:textId="77777777" w:rsidR="00336B18" w:rsidRPr="00336B18" w:rsidRDefault="00336B18" w:rsidP="00336B18">
      <w:pPr>
        <w:keepNext/>
        <w:spacing w:after="0" w:line="276" w:lineRule="auto"/>
        <w:jc w:val="both"/>
        <w:outlineLvl w:val="2"/>
        <w:rPr>
          <w:rFonts w:eastAsia="Arial" w:cs="Times New Roman"/>
          <w:b/>
          <w:szCs w:val="20"/>
          <w:lang w:val="x-none" w:eastAsia="x-none"/>
        </w:rPr>
      </w:pPr>
      <w:r w:rsidRPr="00336B18">
        <w:rPr>
          <w:rFonts w:eastAsia="Times New Roman" w:cs="Times New Roman"/>
          <w:b/>
          <w:szCs w:val="20"/>
          <w:lang w:val="x-none" w:eastAsia="x-none"/>
        </w:rPr>
        <w:t>II.2.1. Emisja z poszczególnych źródeł</w:t>
      </w:r>
      <w:r w:rsidRPr="00336B18">
        <w:rPr>
          <w:rFonts w:eastAsia="Times New Roman" w:cs="Times New Roman"/>
          <w:b/>
          <w:szCs w:val="20"/>
          <w:lang w:eastAsia="x-none"/>
        </w:rPr>
        <w:t xml:space="preserve"> do </w:t>
      </w:r>
      <w:bookmarkEnd w:id="4"/>
      <w:r w:rsidRPr="00336B18">
        <w:rPr>
          <w:rFonts w:eastAsia="Arial" w:cs="Arial"/>
          <w:b/>
          <w:szCs w:val="20"/>
          <w:lang w:val="x-none" w:eastAsia="x-none"/>
        </w:rPr>
        <w:t>9 grudnia 2024 r</w:t>
      </w:r>
      <w:r w:rsidRPr="00336B18">
        <w:rPr>
          <w:rFonts w:eastAsia="Arial" w:cs="Arial"/>
          <w:b/>
          <w:szCs w:val="20"/>
          <w:lang w:eastAsia="x-none"/>
        </w:rPr>
        <w:t>.</w:t>
      </w:r>
    </w:p>
    <w:p w14:paraId="204E60D8" w14:textId="77777777" w:rsidR="00336B18" w:rsidRPr="00336B18" w:rsidRDefault="00336B18" w:rsidP="00336B18">
      <w:pPr>
        <w:spacing w:after="0" w:line="276" w:lineRule="auto"/>
        <w:rPr>
          <w:rFonts w:eastAsia="Times New Roman" w:cs="Arial"/>
          <w:b/>
          <w:bCs/>
          <w:szCs w:val="24"/>
          <w:lang w:eastAsia="x-none"/>
        </w:rPr>
      </w:pPr>
      <w:r w:rsidRPr="00336B18">
        <w:rPr>
          <w:rFonts w:eastAsia="Times New Roman" w:cs="Arial"/>
          <w:b/>
          <w:bCs/>
          <w:szCs w:val="24"/>
          <w:lang w:eastAsia="x-none"/>
        </w:rPr>
        <w:t>Tabela 4</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Emisja z poszczególnych źródeł do 9 grudnia 2024 r."/>
      </w:tblPr>
      <w:tblGrid>
        <w:gridCol w:w="1128"/>
        <w:gridCol w:w="11"/>
        <w:gridCol w:w="1973"/>
        <w:gridCol w:w="1983"/>
        <w:gridCol w:w="1422"/>
        <w:gridCol w:w="2677"/>
        <w:gridCol w:w="15"/>
      </w:tblGrid>
      <w:tr w:rsidR="00336B18" w:rsidRPr="00336B18" w14:paraId="2E3120D0" w14:textId="77777777" w:rsidTr="00E76353">
        <w:trPr>
          <w:trHeight w:val="1343"/>
          <w:tblHeader/>
          <w:jc w:val="center"/>
        </w:trPr>
        <w:tc>
          <w:tcPr>
            <w:tcW w:w="1140" w:type="dxa"/>
            <w:gridSpan w:val="2"/>
            <w:shd w:val="clear" w:color="auto" w:fill="auto"/>
            <w:vAlign w:val="center"/>
          </w:tcPr>
          <w:p w14:paraId="79E605F2"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087F200F"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Emitor</w:t>
            </w:r>
          </w:p>
        </w:tc>
        <w:tc>
          <w:tcPr>
            <w:tcW w:w="1974" w:type="dxa"/>
            <w:shd w:val="clear" w:color="auto" w:fill="auto"/>
            <w:vAlign w:val="center"/>
          </w:tcPr>
          <w:p w14:paraId="0FFD9EC4"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0FC08B57"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Źródło emisji</w:t>
            </w:r>
          </w:p>
        </w:tc>
        <w:tc>
          <w:tcPr>
            <w:tcW w:w="1984" w:type="dxa"/>
            <w:shd w:val="clear" w:color="auto" w:fill="auto"/>
            <w:vAlign w:val="center"/>
          </w:tcPr>
          <w:p w14:paraId="68AE3CAE"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7F5AC243"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Substancja</w:t>
            </w:r>
          </w:p>
        </w:tc>
        <w:tc>
          <w:tcPr>
            <w:tcW w:w="1423" w:type="dxa"/>
            <w:shd w:val="clear" w:color="auto" w:fill="auto"/>
            <w:vAlign w:val="center"/>
          </w:tcPr>
          <w:p w14:paraId="57DB897C"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1C3651B6"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6AE969AA"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 xml:space="preserve">Czas emisji </w:t>
            </w:r>
          </w:p>
          <w:p w14:paraId="17878197"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[h]</w:t>
            </w:r>
          </w:p>
        </w:tc>
        <w:tc>
          <w:tcPr>
            <w:tcW w:w="2688" w:type="dxa"/>
            <w:gridSpan w:val="2"/>
            <w:shd w:val="clear" w:color="auto" w:fill="auto"/>
            <w:vAlign w:val="center"/>
          </w:tcPr>
          <w:p w14:paraId="448347CF" w14:textId="77777777" w:rsidR="00336B18" w:rsidRPr="00336B18" w:rsidRDefault="00336B18" w:rsidP="00336B18">
            <w:pPr>
              <w:widowControl w:val="0"/>
              <w:autoSpaceDE w:val="0"/>
              <w:autoSpaceDN w:val="0"/>
              <w:spacing w:before="51" w:after="0" w:line="276" w:lineRule="auto"/>
              <w:jc w:val="center"/>
              <w:rPr>
                <w:rFonts w:eastAsia="Arial" w:cs="Arial"/>
                <w:b/>
                <w:sz w:val="16"/>
                <w:szCs w:val="16"/>
              </w:rPr>
            </w:pPr>
            <w:r w:rsidRPr="00336B18">
              <w:rPr>
                <w:rFonts w:eastAsia="Arial" w:cs="Arial"/>
                <w:b/>
                <w:sz w:val="16"/>
                <w:szCs w:val="16"/>
              </w:rPr>
              <w:t>Dopuszczalna wielkość emisji</w:t>
            </w:r>
          </w:p>
          <w:p w14:paraId="7B66B4C0" w14:textId="77777777" w:rsidR="00336B18" w:rsidRPr="00336B18" w:rsidRDefault="00336B18" w:rsidP="00336B18">
            <w:pPr>
              <w:widowControl w:val="0"/>
              <w:autoSpaceDE w:val="0"/>
              <w:autoSpaceDN w:val="0"/>
              <w:spacing w:before="51" w:after="0" w:line="276" w:lineRule="auto"/>
              <w:jc w:val="center"/>
              <w:rPr>
                <w:rFonts w:eastAsia="Arial" w:cs="Arial"/>
                <w:b/>
                <w:sz w:val="16"/>
                <w:szCs w:val="16"/>
              </w:rPr>
            </w:pPr>
            <w:r w:rsidRPr="00336B18">
              <w:rPr>
                <w:rFonts w:eastAsia="Arial" w:cs="Arial"/>
                <w:b/>
                <w:sz w:val="16"/>
                <w:szCs w:val="16"/>
              </w:rPr>
              <w:t>[kg/h]</w:t>
            </w:r>
          </w:p>
        </w:tc>
      </w:tr>
      <w:tr w:rsidR="00336B18" w:rsidRPr="00336B18" w14:paraId="69E80AA9" w14:textId="77777777" w:rsidTr="00E76353">
        <w:trPr>
          <w:trHeight w:val="278"/>
          <w:jc w:val="center"/>
        </w:trPr>
        <w:tc>
          <w:tcPr>
            <w:tcW w:w="9209" w:type="dxa"/>
            <w:gridSpan w:val="7"/>
            <w:shd w:val="clear" w:color="auto" w:fill="auto"/>
            <w:vAlign w:val="center"/>
          </w:tcPr>
          <w:p w14:paraId="2DC4972B" w14:textId="77777777" w:rsidR="00336B18" w:rsidRPr="00336B18" w:rsidRDefault="00336B18" w:rsidP="00336B18">
            <w:pPr>
              <w:widowControl w:val="0"/>
              <w:autoSpaceDE w:val="0"/>
              <w:autoSpaceDN w:val="0"/>
              <w:spacing w:before="45" w:after="0" w:line="276" w:lineRule="auto"/>
              <w:ind w:left="107"/>
              <w:jc w:val="center"/>
              <w:rPr>
                <w:rFonts w:eastAsia="Arial" w:cs="Arial"/>
                <w:b/>
                <w:i/>
                <w:sz w:val="16"/>
                <w:szCs w:val="16"/>
              </w:rPr>
            </w:pPr>
            <w:r w:rsidRPr="00336B18">
              <w:rPr>
                <w:rFonts w:eastAsia="Arial" w:cs="Arial"/>
                <w:b/>
                <w:i/>
                <w:sz w:val="16"/>
                <w:szCs w:val="16"/>
              </w:rPr>
              <w:t>Wariant I</w:t>
            </w:r>
          </w:p>
        </w:tc>
      </w:tr>
      <w:tr w:rsidR="00336B18" w:rsidRPr="00336B18" w14:paraId="1988F4DB" w14:textId="77777777" w:rsidTr="00E76353">
        <w:trPr>
          <w:trHeight w:val="284"/>
          <w:jc w:val="center"/>
        </w:trPr>
        <w:tc>
          <w:tcPr>
            <w:tcW w:w="1140" w:type="dxa"/>
            <w:gridSpan w:val="2"/>
            <w:vMerge w:val="restart"/>
            <w:shd w:val="clear" w:color="auto" w:fill="auto"/>
            <w:vAlign w:val="center"/>
          </w:tcPr>
          <w:p w14:paraId="05EDDE86"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r w:rsidRPr="00336B18">
              <w:rPr>
                <w:rFonts w:eastAsia="Arial" w:cs="Arial"/>
                <w:sz w:val="16"/>
                <w:szCs w:val="16"/>
              </w:rPr>
              <w:t>E1</w:t>
            </w:r>
          </w:p>
        </w:tc>
        <w:tc>
          <w:tcPr>
            <w:tcW w:w="1974" w:type="dxa"/>
            <w:vMerge w:val="restart"/>
            <w:shd w:val="clear" w:color="auto" w:fill="auto"/>
            <w:vAlign w:val="center"/>
          </w:tcPr>
          <w:p w14:paraId="117E6817"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Arial" w:cs="Arial"/>
                <w:sz w:val="16"/>
                <w:szCs w:val="16"/>
              </w:rPr>
              <w:t>Dopalacz termiczny:</w:t>
            </w:r>
          </w:p>
          <w:p w14:paraId="396BF0AE" w14:textId="77777777" w:rsidR="00336B18" w:rsidRPr="00336B18" w:rsidRDefault="00336B18">
            <w:pPr>
              <w:widowControl w:val="0"/>
              <w:numPr>
                <w:ilvl w:val="0"/>
                <w:numId w:val="17"/>
              </w:numPr>
              <w:tabs>
                <w:tab w:val="left" w:pos="214"/>
              </w:tabs>
              <w:autoSpaceDE w:val="0"/>
              <w:autoSpaceDN w:val="0"/>
              <w:spacing w:before="1" w:after="0" w:line="276" w:lineRule="auto"/>
              <w:jc w:val="both"/>
              <w:rPr>
                <w:rFonts w:eastAsia="Arial" w:cs="Arial"/>
                <w:sz w:val="16"/>
                <w:szCs w:val="16"/>
              </w:rPr>
            </w:pPr>
            <w:r w:rsidRPr="00336B18">
              <w:rPr>
                <w:rFonts w:eastAsia="Arial" w:cs="Arial"/>
                <w:sz w:val="16"/>
                <w:szCs w:val="16"/>
              </w:rPr>
              <w:t>impregnarka VITS 840</w:t>
            </w:r>
          </w:p>
          <w:p w14:paraId="7CFD1122" w14:textId="77777777" w:rsidR="00336B18" w:rsidRPr="00336B18" w:rsidRDefault="00336B18">
            <w:pPr>
              <w:widowControl w:val="0"/>
              <w:numPr>
                <w:ilvl w:val="0"/>
                <w:numId w:val="17"/>
              </w:numPr>
              <w:tabs>
                <w:tab w:val="left" w:pos="214"/>
              </w:tabs>
              <w:autoSpaceDE w:val="0"/>
              <w:autoSpaceDN w:val="0"/>
              <w:spacing w:before="1" w:after="0" w:line="276" w:lineRule="auto"/>
              <w:jc w:val="both"/>
              <w:rPr>
                <w:rFonts w:eastAsia="Arial" w:cs="Arial"/>
                <w:sz w:val="16"/>
                <w:szCs w:val="16"/>
              </w:rPr>
            </w:pPr>
            <w:r w:rsidRPr="00336B18">
              <w:rPr>
                <w:rFonts w:eastAsia="Arial" w:cs="Arial"/>
                <w:sz w:val="16"/>
                <w:szCs w:val="16"/>
              </w:rPr>
              <w:t>impregnarka VITS 841</w:t>
            </w:r>
          </w:p>
          <w:p w14:paraId="138741F6" w14:textId="77777777" w:rsidR="00336B18" w:rsidRPr="00336B18" w:rsidRDefault="00336B18">
            <w:pPr>
              <w:widowControl w:val="0"/>
              <w:numPr>
                <w:ilvl w:val="0"/>
                <w:numId w:val="17"/>
              </w:numPr>
              <w:tabs>
                <w:tab w:val="left" w:pos="214"/>
              </w:tabs>
              <w:autoSpaceDE w:val="0"/>
              <w:autoSpaceDN w:val="0"/>
              <w:spacing w:after="0" w:line="276" w:lineRule="auto"/>
              <w:jc w:val="both"/>
              <w:rPr>
                <w:rFonts w:eastAsia="Arial" w:cs="Arial"/>
                <w:sz w:val="16"/>
                <w:szCs w:val="16"/>
              </w:rPr>
            </w:pPr>
            <w:r w:rsidRPr="00336B18">
              <w:rPr>
                <w:rFonts w:eastAsia="Arial" w:cs="Arial"/>
                <w:sz w:val="16"/>
                <w:szCs w:val="16"/>
              </w:rPr>
              <w:t>impregnarka VITS 849</w:t>
            </w:r>
          </w:p>
        </w:tc>
        <w:tc>
          <w:tcPr>
            <w:tcW w:w="1984" w:type="dxa"/>
            <w:shd w:val="clear" w:color="auto" w:fill="auto"/>
            <w:vAlign w:val="center"/>
          </w:tcPr>
          <w:p w14:paraId="46FA308A"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Aceton</w:t>
            </w:r>
          </w:p>
        </w:tc>
        <w:tc>
          <w:tcPr>
            <w:tcW w:w="1423" w:type="dxa"/>
            <w:vMerge w:val="restart"/>
            <w:shd w:val="clear" w:color="auto" w:fill="auto"/>
            <w:vAlign w:val="center"/>
          </w:tcPr>
          <w:p w14:paraId="0725047D"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3229E788"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0CA4281F"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10A3ED54"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7BD46E9A"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1FA407E7"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72CFE96E" w14:textId="77777777" w:rsidR="00336B18" w:rsidRPr="00336B18" w:rsidRDefault="00336B18" w:rsidP="00336B18">
            <w:pPr>
              <w:widowControl w:val="0"/>
              <w:autoSpaceDE w:val="0"/>
              <w:autoSpaceDN w:val="0"/>
              <w:spacing w:before="4" w:after="0" w:line="276" w:lineRule="auto"/>
              <w:jc w:val="both"/>
              <w:rPr>
                <w:rFonts w:eastAsia="Arial" w:cs="Arial"/>
                <w:b/>
                <w:i/>
                <w:sz w:val="16"/>
                <w:szCs w:val="16"/>
              </w:rPr>
            </w:pPr>
          </w:p>
          <w:p w14:paraId="2D3B09DD" w14:textId="77777777" w:rsidR="00336B18" w:rsidRPr="00336B18" w:rsidRDefault="00336B18" w:rsidP="00336B18">
            <w:pPr>
              <w:widowControl w:val="0"/>
              <w:autoSpaceDE w:val="0"/>
              <w:autoSpaceDN w:val="0"/>
              <w:spacing w:after="0" w:line="276" w:lineRule="auto"/>
              <w:jc w:val="center"/>
              <w:rPr>
                <w:rFonts w:eastAsia="Arial" w:cs="Arial"/>
                <w:sz w:val="16"/>
                <w:szCs w:val="16"/>
              </w:rPr>
            </w:pPr>
            <w:r w:rsidRPr="00336B18">
              <w:rPr>
                <w:rFonts w:eastAsia="Arial" w:cs="Arial"/>
                <w:sz w:val="16"/>
                <w:szCs w:val="16"/>
              </w:rPr>
              <w:t>8 650</w:t>
            </w:r>
          </w:p>
        </w:tc>
        <w:tc>
          <w:tcPr>
            <w:tcW w:w="2688" w:type="dxa"/>
            <w:gridSpan w:val="2"/>
            <w:shd w:val="clear" w:color="auto" w:fill="auto"/>
            <w:vAlign w:val="center"/>
          </w:tcPr>
          <w:p w14:paraId="4CF62226" w14:textId="77777777" w:rsidR="00336B18" w:rsidRPr="00336B18" w:rsidRDefault="00336B18" w:rsidP="00336B18">
            <w:pPr>
              <w:widowControl w:val="0"/>
              <w:autoSpaceDE w:val="0"/>
              <w:autoSpaceDN w:val="0"/>
              <w:spacing w:before="51" w:after="0" w:line="276" w:lineRule="auto"/>
              <w:ind w:right="335"/>
              <w:jc w:val="center"/>
              <w:rPr>
                <w:rFonts w:eastAsia="Arial" w:cs="Arial"/>
                <w:sz w:val="16"/>
                <w:szCs w:val="16"/>
              </w:rPr>
            </w:pPr>
            <w:r w:rsidRPr="00336B18">
              <w:rPr>
                <w:rFonts w:eastAsia="Arial" w:cs="Arial"/>
                <w:sz w:val="16"/>
                <w:szCs w:val="16"/>
              </w:rPr>
              <w:t>1,0</w:t>
            </w:r>
          </w:p>
        </w:tc>
      </w:tr>
      <w:tr w:rsidR="00336B18" w:rsidRPr="00336B18" w14:paraId="373B4E9B" w14:textId="77777777" w:rsidTr="00E76353">
        <w:trPr>
          <w:trHeight w:val="282"/>
          <w:jc w:val="center"/>
        </w:trPr>
        <w:tc>
          <w:tcPr>
            <w:tcW w:w="1140" w:type="dxa"/>
            <w:gridSpan w:val="2"/>
            <w:vMerge/>
            <w:shd w:val="clear" w:color="auto" w:fill="auto"/>
            <w:vAlign w:val="center"/>
          </w:tcPr>
          <w:p w14:paraId="3626425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74CCA43A"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69C538FB"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azotu</w:t>
            </w:r>
          </w:p>
        </w:tc>
        <w:tc>
          <w:tcPr>
            <w:tcW w:w="1423" w:type="dxa"/>
            <w:vMerge/>
            <w:shd w:val="clear" w:color="auto" w:fill="auto"/>
            <w:vAlign w:val="center"/>
          </w:tcPr>
          <w:p w14:paraId="4E27F56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6DFDA8A2" w14:textId="77777777" w:rsidR="00336B18" w:rsidRPr="00336B18" w:rsidRDefault="00336B18" w:rsidP="00336B18">
            <w:pPr>
              <w:widowControl w:val="0"/>
              <w:autoSpaceDE w:val="0"/>
              <w:autoSpaceDN w:val="0"/>
              <w:spacing w:before="51" w:after="0" w:line="276" w:lineRule="auto"/>
              <w:ind w:left="29"/>
              <w:rPr>
                <w:rFonts w:eastAsia="Arial" w:cs="Arial"/>
                <w:sz w:val="16"/>
                <w:szCs w:val="16"/>
              </w:rPr>
            </w:pPr>
            <w:r w:rsidRPr="00336B18">
              <w:rPr>
                <w:rFonts w:eastAsia="Arial" w:cs="Arial"/>
                <w:sz w:val="16"/>
                <w:szCs w:val="16"/>
              </w:rPr>
              <w:t xml:space="preserve">                       6,0</w:t>
            </w:r>
          </w:p>
        </w:tc>
      </w:tr>
      <w:tr w:rsidR="00336B18" w:rsidRPr="00336B18" w14:paraId="610EA255" w14:textId="77777777" w:rsidTr="00E76353">
        <w:trPr>
          <w:trHeight w:val="285"/>
          <w:jc w:val="center"/>
        </w:trPr>
        <w:tc>
          <w:tcPr>
            <w:tcW w:w="1140" w:type="dxa"/>
            <w:gridSpan w:val="2"/>
            <w:vMerge/>
            <w:shd w:val="clear" w:color="auto" w:fill="auto"/>
            <w:vAlign w:val="center"/>
          </w:tcPr>
          <w:p w14:paraId="79435E9B"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2891596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6B1F3F8C"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siarki</w:t>
            </w:r>
          </w:p>
        </w:tc>
        <w:tc>
          <w:tcPr>
            <w:tcW w:w="1423" w:type="dxa"/>
            <w:vMerge/>
            <w:shd w:val="clear" w:color="auto" w:fill="auto"/>
            <w:vAlign w:val="center"/>
          </w:tcPr>
          <w:p w14:paraId="28D5BF1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2B11B30C" w14:textId="77777777" w:rsidR="00336B18" w:rsidRPr="00336B18" w:rsidRDefault="00336B18" w:rsidP="00336B18">
            <w:pPr>
              <w:widowControl w:val="0"/>
              <w:autoSpaceDE w:val="0"/>
              <w:autoSpaceDN w:val="0"/>
              <w:spacing w:before="51" w:after="0" w:line="276" w:lineRule="auto"/>
              <w:ind w:right="336"/>
              <w:jc w:val="center"/>
              <w:rPr>
                <w:rFonts w:eastAsia="Arial" w:cs="Arial"/>
                <w:sz w:val="16"/>
                <w:szCs w:val="16"/>
              </w:rPr>
            </w:pPr>
            <w:r w:rsidRPr="00336B18">
              <w:rPr>
                <w:rFonts w:eastAsia="Arial" w:cs="Arial"/>
                <w:sz w:val="16"/>
                <w:szCs w:val="16"/>
              </w:rPr>
              <w:t>0,823</w:t>
            </w:r>
          </w:p>
        </w:tc>
      </w:tr>
      <w:tr w:rsidR="00336B18" w:rsidRPr="00336B18" w14:paraId="7BBF4B91" w14:textId="77777777" w:rsidTr="00E76353">
        <w:trPr>
          <w:trHeight w:val="282"/>
          <w:jc w:val="center"/>
        </w:trPr>
        <w:tc>
          <w:tcPr>
            <w:tcW w:w="1140" w:type="dxa"/>
            <w:gridSpan w:val="2"/>
            <w:vMerge/>
            <w:shd w:val="clear" w:color="auto" w:fill="auto"/>
            <w:vAlign w:val="center"/>
          </w:tcPr>
          <w:p w14:paraId="097681F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226436C6"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79960831"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Fenol</w:t>
            </w:r>
          </w:p>
        </w:tc>
        <w:tc>
          <w:tcPr>
            <w:tcW w:w="1423" w:type="dxa"/>
            <w:vMerge/>
            <w:shd w:val="clear" w:color="auto" w:fill="auto"/>
            <w:vAlign w:val="center"/>
          </w:tcPr>
          <w:p w14:paraId="0BC53DD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28E1DBF0" w14:textId="77777777" w:rsidR="00336B18" w:rsidRPr="00336B18" w:rsidRDefault="00336B18" w:rsidP="00336B18">
            <w:pPr>
              <w:widowControl w:val="0"/>
              <w:autoSpaceDE w:val="0"/>
              <w:autoSpaceDN w:val="0"/>
              <w:spacing w:before="51" w:after="0" w:line="276" w:lineRule="auto"/>
              <w:ind w:right="336"/>
              <w:jc w:val="center"/>
              <w:rPr>
                <w:rFonts w:eastAsia="Arial" w:cs="Arial"/>
                <w:sz w:val="16"/>
                <w:szCs w:val="16"/>
              </w:rPr>
            </w:pPr>
            <w:r w:rsidRPr="00336B18">
              <w:rPr>
                <w:rFonts w:eastAsia="Arial" w:cs="Arial"/>
                <w:sz w:val="16"/>
                <w:szCs w:val="16"/>
              </w:rPr>
              <w:t>1,0</w:t>
            </w:r>
          </w:p>
        </w:tc>
      </w:tr>
      <w:tr w:rsidR="00336B18" w:rsidRPr="00336B18" w14:paraId="6E3EC039" w14:textId="77777777" w:rsidTr="00E76353">
        <w:trPr>
          <w:trHeight w:val="285"/>
          <w:jc w:val="center"/>
        </w:trPr>
        <w:tc>
          <w:tcPr>
            <w:tcW w:w="1140" w:type="dxa"/>
            <w:gridSpan w:val="2"/>
            <w:vMerge/>
            <w:shd w:val="clear" w:color="auto" w:fill="auto"/>
            <w:vAlign w:val="center"/>
          </w:tcPr>
          <w:p w14:paraId="74C3018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781E314A"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3955EC54"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Formaldehyd</w:t>
            </w:r>
          </w:p>
        </w:tc>
        <w:tc>
          <w:tcPr>
            <w:tcW w:w="1423" w:type="dxa"/>
            <w:vMerge/>
            <w:shd w:val="clear" w:color="auto" w:fill="auto"/>
            <w:vAlign w:val="center"/>
          </w:tcPr>
          <w:p w14:paraId="3058238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40573FFE" w14:textId="77777777" w:rsidR="00336B18" w:rsidRPr="00336B18" w:rsidRDefault="00336B18" w:rsidP="00336B18">
            <w:pPr>
              <w:widowControl w:val="0"/>
              <w:autoSpaceDE w:val="0"/>
              <w:autoSpaceDN w:val="0"/>
              <w:spacing w:before="51" w:after="0" w:line="276" w:lineRule="auto"/>
              <w:ind w:right="338"/>
              <w:jc w:val="center"/>
              <w:rPr>
                <w:rFonts w:eastAsia="Arial" w:cs="Arial"/>
                <w:sz w:val="16"/>
                <w:szCs w:val="16"/>
              </w:rPr>
            </w:pPr>
            <w:r w:rsidRPr="00336B18">
              <w:rPr>
                <w:rFonts w:eastAsia="Arial" w:cs="Arial"/>
                <w:sz w:val="16"/>
                <w:szCs w:val="16"/>
              </w:rPr>
              <w:t>0,16</w:t>
            </w:r>
          </w:p>
        </w:tc>
      </w:tr>
      <w:tr w:rsidR="00336B18" w:rsidRPr="00336B18" w14:paraId="014A8475" w14:textId="77777777" w:rsidTr="00E76353">
        <w:trPr>
          <w:trHeight w:val="282"/>
          <w:jc w:val="center"/>
        </w:trPr>
        <w:tc>
          <w:tcPr>
            <w:tcW w:w="1140" w:type="dxa"/>
            <w:gridSpan w:val="2"/>
            <w:vMerge/>
            <w:shd w:val="clear" w:color="auto" w:fill="auto"/>
            <w:vAlign w:val="center"/>
          </w:tcPr>
          <w:p w14:paraId="7861397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44E5DC9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414CC21B"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Kwas p-</w:t>
            </w:r>
            <w:proofErr w:type="spellStart"/>
            <w:r w:rsidRPr="00336B18">
              <w:rPr>
                <w:rFonts w:eastAsia="Arial" w:cs="Arial"/>
                <w:sz w:val="16"/>
                <w:szCs w:val="16"/>
              </w:rPr>
              <w:t>toluenosulfonowy</w:t>
            </w:r>
            <w:proofErr w:type="spellEnd"/>
          </w:p>
        </w:tc>
        <w:tc>
          <w:tcPr>
            <w:tcW w:w="1423" w:type="dxa"/>
            <w:vMerge/>
            <w:shd w:val="clear" w:color="auto" w:fill="auto"/>
            <w:vAlign w:val="center"/>
          </w:tcPr>
          <w:p w14:paraId="38BF6E8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23013B3E" w14:textId="77777777" w:rsidR="00336B18" w:rsidRPr="00336B18" w:rsidRDefault="00336B18" w:rsidP="00336B18">
            <w:pPr>
              <w:widowControl w:val="0"/>
              <w:autoSpaceDE w:val="0"/>
              <w:autoSpaceDN w:val="0"/>
              <w:spacing w:before="51" w:after="0" w:line="276" w:lineRule="auto"/>
              <w:ind w:right="337"/>
              <w:jc w:val="center"/>
              <w:rPr>
                <w:rFonts w:eastAsia="Arial" w:cs="Arial"/>
                <w:sz w:val="16"/>
                <w:szCs w:val="16"/>
              </w:rPr>
            </w:pPr>
            <w:r w:rsidRPr="00336B18">
              <w:rPr>
                <w:rFonts w:eastAsia="Arial" w:cs="Arial"/>
                <w:sz w:val="16"/>
                <w:szCs w:val="16"/>
              </w:rPr>
              <w:t>2,662</w:t>
            </w:r>
          </w:p>
        </w:tc>
      </w:tr>
      <w:tr w:rsidR="00336B18" w:rsidRPr="00336B18" w14:paraId="41B2538D" w14:textId="77777777" w:rsidTr="00E76353">
        <w:trPr>
          <w:trHeight w:val="285"/>
          <w:jc w:val="center"/>
        </w:trPr>
        <w:tc>
          <w:tcPr>
            <w:tcW w:w="1140" w:type="dxa"/>
            <w:gridSpan w:val="2"/>
            <w:vMerge/>
            <w:shd w:val="clear" w:color="auto" w:fill="auto"/>
            <w:vAlign w:val="center"/>
          </w:tcPr>
          <w:p w14:paraId="22C8223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72D499A6"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61177791"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Metanol (alkohol metylowy)</w:t>
            </w:r>
          </w:p>
        </w:tc>
        <w:tc>
          <w:tcPr>
            <w:tcW w:w="1423" w:type="dxa"/>
            <w:vMerge/>
            <w:shd w:val="clear" w:color="auto" w:fill="auto"/>
            <w:vAlign w:val="center"/>
          </w:tcPr>
          <w:p w14:paraId="5C52DA7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719379BE" w14:textId="77777777" w:rsidR="00336B18" w:rsidRPr="00336B18" w:rsidRDefault="00336B18" w:rsidP="00336B18">
            <w:pPr>
              <w:widowControl w:val="0"/>
              <w:autoSpaceDE w:val="0"/>
              <w:autoSpaceDN w:val="0"/>
              <w:spacing w:before="51" w:after="0" w:line="276" w:lineRule="auto"/>
              <w:ind w:right="336"/>
              <w:jc w:val="center"/>
              <w:rPr>
                <w:rFonts w:eastAsia="Arial" w:cs="Arial"/>
                <w:sz w:val="16"/>
                <w:szCs w:val="16"/>
              </w:rPr>
            </w:pPr>
            <w:r w:rsidRPr="00336B18">
              <w:rPr>
                <w:rFonts w:eastAsia="Arial" w:cs="Arial"/>
                <w:sz w:val="16"/>
                <w:szCs w:val="16"/>
              </w:rPr>
              <w:t>1,0</w:t>
            </w:r>
          </w:p>
        </w:tc>
      </w:tr>
      <w:tr w:rsidR="00336B18" w:rsidRPr="00336B18" w14:paraId="321A57FA" w14:textId="77777777" w:rsidTr="00E76353">
        <w:trPr>
          <w:trHeight w:val="282"/>
          <w:jc w:val="center"/>
        </w:trPr>
        <w:tc>
          <w:tcPr>
            <w:tcW w:w="1140" w:type="dxa"/>
            <w:gridSpan w:val="2"/>
            <w:vMerge/>
            <w:shd w:val="clear" w:color="auto" w:fill="auto"/>
            <w:vAlign w:val="center"/>
          </w:tcPr>
          <w:p w14:paraId="713C26DB"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2BAB8936"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6EBB9496"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ogółem</w:t>
            </w:r>
          </w:p>
        </w:tc>
        <w:tc>
          <w:tcPr>
            <w:tcW w:w="1423" w:type="dxa"/>
            <w:vMerge/>
            <w:shd w:val="clear" w:color="auto" w:fill="auto"/>
            <w:vAlign w:val="center"/>
          </w:tcPr>
          <w:p w14:paraId="2D4032A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12E3394F" w14:textId="77777777" w:rsidR="00336B18" w:rsidRPr="00336B18" w:rsidRDefault="00336B18" w:rsidP="00336B18">
            <w:pPr>
              <w:widowControl w:val="0"/>
              <w:autoSpaceDE w:val="0"/>
              <w:autoSpaceDN w:val="0"/>
              <w:spacing w:before="51" w:after="0" w:line="276" w:lineRule="auto"/>
              <w:ind w:right="335"/>
              <w:jc w:val="center"/>
              <w:rPr>
                <w:rFonts w:eastAsia="Arial" w:cs="Arial"/>
                <w:sz w:val="16"/>
                <w:szCs w:val="16"/>
              </w:rPr>
            </w:pPr>
            <w:r w:rsidRPr="00336B18">
              <w:rPr>
                <w:rFonts w:eastAsia="Arial" w:cs="Arial"/>
                <w:sz w:val="16"/>
                <w:szCs w:val="16"/>
              </w:rPr>
              <w:t>0,118</w:t>
            </w:r>
          </w:p>
        </w:tc>
      </w:tr>
      <w:tr w:rsidR="00336B18" w:rsidRPr="00336B18" w14:paraId="35ED36C4" w14:textId="77777777" w:rsidTr="00E76353">
        <w:trPr>
          <w:trHeight w:val="285"/>
          <w:jc w:val="center"/>
        </w:trPr>
        <w:tc>
          <w:tcPr>
            <w:tcW w:w="1140" w:type="dxa"/>
            <w:gridSpan w:val="2"/>
            <w:vMerge/>
            <w:shd w:val="clear" w:color="auto" w:fill="auto"/>
            <w:vAlign w:val="center"/>
          </w:tcPr>
          <w:p w14:paraId="37ADE837"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25B24A0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43CE5298"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PM10</w:t>
            </w:r>
          </w:p>
        </w:tc>
        <w:tc>
          <w:tcPr>
            <w:tcW w:w="1423" w:type="dxa"/>
            <w:vMerge/>
            <w:shd w:val="clear" w:color="auto" w:fill="auto"/>
            <w:vAlign w:val="center"/>
          </w:tcPr>
          <w:p w14:paraId="5D43749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7FDBFFB1" w14:textId="77777777" w:rsidR="00336B18" w:rsidRPr="00336B18" w:rsidRDefault="00336B18" w:rsidP="00336B18">
            <w:pPr>
              <w:widowControl w:val="0"/>
              <w:autoSpaceDE w:val="0"/>
              <w:autoSpaceDN w:val="0"/>
              <w:spacing w:before="51" w:after="0" w:line="276" w:lineRule="auto"/>
              <w:ind w:right="337"/>
              <w:jc w:val="center"/>
              <w:rPr>
                <w:rFonts w:eastAsia="Arial" w:cs="Arial"/>
                <w:sz w:val="16"/>
                <w:szCs w:val="16"/>
              </w:rPr>
            </w:pPr>
            <w:r w:rsidRPr="00336B18">
              <w:rPr>
                <w:rFonts w:eastAsia="Arial" w:cs="Arial"/>
                <w:sz w:val="16"/>
                <w:szCs w:val="16"/>
              </w:rPr>
              <w:t>0,118</w:t>
            </w:r>
          </w:p>
        </w:tc>
      </w:tr>
      <w:tr w:rsidR="00336B18" w:rsidRPr="00336B18" w14:paraId="05592B14" w14:textId="77777777" w:rsidTr="00E76353">
        <w:trPr>
          <w:trHeight w:val="282"/>
          <w:jc w:val="center"/>
        </w:trPr>
        <w:tc>
          <w:tcPr>
            <w:tcW w:w="1140" w:type="dxa"/>
            <w:gridSpan w:val="2"/>
            <w:vMerge/>
            <w:shd w:val="clear" w:color="auto" w:fill="auto"/>
            <w:vAlign w:val="center"/>
          </w:tcPr>
          <w:p w14:paraId="685AD4A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7F9C96C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35524703"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PM2.5</w:t>
            </w:r>
          </w:p>
        </w:tc>
        <w:tc>
          <w:tcPr>
            <w:tcW w:w="1423" w:type="dxa"/>
            <w:vMerge/>
            <w:shd w:val="clear" w:color="auto" w:fill="auto"/>
            <w:vAlign w:val="center"/>
          </w:tcPr>
          <w:p w14:paraId="307B0067"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79CB3FBD" w14:textId="77777777" w:rsidR="00336B18" w:rsidRPr="00336B18" w:rsidRDefault="00336B18" w:rsidP="00336B18">
            <w:pPr>
              <w:widowControl w:val="0"/>
              <w:autoSpaceDE w:val="0"/>
              <w:autoSpaceDN w:val="0"/>
              <w:spacing w:before="51" w:after="0" w:line="276" w:lineRule="auto"/>
              <w:ind w:right="337"/>
              <w:jc w:val="center"/>
              <w:rPr>
                <w:rFonts w:eastAsia="Arial" w:cs="Arial"/>
                <w:sz w:val="16"/>
                <w:szCs w:val="16"/>
              </w:rPr>
            </w:pPr>
            <w:r w:rsidRPr="00336B18">
              <w:rPr>
                <w:rFonts w:eastAsia="Arial" w:cs="Arial"/>
                <w:sz w:val="16"/>
                <w:szCs w:val="16"/>
              </w:rPr>
              <w:t>0,118</w:t>
            </w:r>
          </w:p>
        </w:tc>
      </w:tr>
      <w:tr w:rsidR="00336B18" w:rsidRPr="00336B18" w14:paraId="51D8077E" w14:textId="77777777" w:rsidTr="00E76353">
        <w:trPr>
          <w:trHeight w:val="285"/>
          <w:jc w:val="center"/>
        </w:trPr>
        <w:tc>
          <w:tcPr>
            <w:tcW w:w="1140" w:type="dxa"/>
            <w:gridSpan w:val="2"/>
            <w:vMerge/>
            <w:shd w:val="clear" w:color="auto" w:fill="auto"/>
            <w:vAlign w:val="center"/>
          </w:tcPr>
          <w:p w14:paraId="48D643A8"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74" w:type="dxa"/>
            <w:vMerge/>
            <w:shd w:val="clear" w:color="auto" w:fill="auto"/>
            <w:vAlign w:val="center"/>
          </w:tcPr>
          <w:p w14:paraId="5EEE500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vAlign w:val="center"/>
          </w:tcPr>
          <w:p w14:paraId="77803D9B"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Tlenek węgla</w:t>
            </w:r>
          </w:p>
        </w:tc>
        <w:tc>
          <w:tcPr>
            <w:tcW w:w="1423" w:type="dxa"/>
            <w:vMerge/>
            <w:shd w:val="clear" w:color="auto" w:fill="auto"/>
            <w:vAlign w:val="center"/>
          </w:tcPr>
          <w:p w14:paraId="0DC85E3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88" w:type="dxa"/>
            <w:gridSpan w:val="2"/>
            <w:shd w:val="clear" w:color="auto" w:fill="auto"/>
            <w:vAlign w:val="center"/>
          </w:tcPr>
          <w:p w14:paraId="5AD25371" w14:textId="77777777" w:rsidR="00336B18" w:rsidRPr="00336B18" w:rsidRDefault="00336B18" w:rsidP="00336B18">
            <w:pPr>
              <w:widowControl w:val="0"/>
              <w:autoSpaceDE w:val="0"/>
              <w:autoSpaceDN w:val="0"/>
              <w:spacing w:before="51" w:after="0" w:line="276" w:lineRule="auto"/>
              <w:ind w:left="27"/>
              <w:rPr>
                <w:rFonts w:eastAsia="Arial" w:cs="Arial"/>
                <w:sz w:val="16"/>
                <w:szCs w:val="16"/>
              </w:rPr>
            </w:pPr>
            <w:r w:rsidRPr="00336B18">
              <w:rPr>
                <w:rFonts w:eastAsia="Arial" w:cs="Arial"/>
                <w:sz w:val="16"/>
                <w:szCs w:val="16"/>
              </w:rPr>
              <w:t xml:space="preserve">                      5,0</w:t>
            </w:r>
          </w:p>
        </w:tc>
      </w:tr>
      <w:tr w:rsidR="00336B18" w:rsidRPr="00336B18" w14:paraId="2A372BEE" w14:textId="77777777" w:rsidTr="00E76353">
        <w:trPr>
          <w:trHeight w:val="282"/>
          <w:jc w:val="center"/>
        </w:trPr>
        <w:tc>
          <w:tcPr>
            <w:tcW w:w="1129" w:type="dxa"/>
            <w:vMerge w:val="restart"/>
            <w:shd w:val="clear" w:color="auto" w:fill="auto"/>
          </w:tcPr>
          <w:p w14:paraId="67A446C3" w14:textId="77777777" w:rsidR="00336B18" w:rsidRPr="00336B18" w:rsidRDefault="00336B18" w:rsidP="00336B18">
            <w:pPr>
              <w:widowControl w:val="0"/>
              <w:autoSpaceDE w:val="0"/>
              <w:autoSpaceDN w:val="0"/>
              <w:spacing w:before="1" w:after="0" w:line="276" w:lineRule="auto"/>
              <w:ind w:left="107"/>
              <w:jc w:val="both"/>
              <w:rPr>
                <w:rFonts w:eastAsia="Arial" w:cs="Arial"/>
                <w:sz w:val="16"/>
                <w:szCs w:val="16"/>
              </w:rPr>
            </w:pPr>
            <w:r w:rsidRPr="00336B18">
              <w:rPr>
                <w:rFonts w:eastAsia="Arial" w:cs="Arial"/>
                <w:sz w:val="16"/>
                <w:szCs w:val="16"/>
              </w:rPr>
              <w:t>E21</w:t>
            </w:r>
          </w:p>
        </w:tc>
        <w:tc>
          <w:tcPr>
            <w:tcW w:w="1985" w:type="dxa"/>
            <w:gridSpan w:val="2"/>
            <w:vMerge w:val="restart"/>
            <w:shd w:val="clear" w:color="auto" w:fill="auto"/>
          </w:tcPr>
          <w:p w14:paraId="243B8673" w14:textId="77777777" w:rsidR="00336B18" w:rsidRPr="00336B18" w:rsidRDefault="00336B18" w:rsidP="00336B18">
            <w:pPr>
              <w:widowControl w:val="0"/>
              <w:autoSpaceDE w:val="0"/>
              <w:autoSpaceDN w:val="0"/>
              <w:spacing w:before="1" w:after="0" w:line="276" w:lineRule="auto"/>
              <w:ind w:left="115"/>
              <w:jc w:val="both"/>
              <w:rPr>
                <w:rFonts w:eastAsia="Arial" w:cs="Arial"/>
                <w:sz w:val="16"/>
                <w:szCs w:val="16"/>
              </w:rPr>
            </w:pPr>
            <w:r w:rsidRPr="00336B18">
              <w:rPr>
                <w:rFonts w:eastAsia="Arial" w:cs="Arial"/>
                <w:sz w:val="16"/>
                <w:szCs w:val="16"/>
              </w:rPr>
              <w:t>Dopalacz termiczny:</w:t>
            </w:r>
          </w:p>
          <w:p w14:paraId="1AA1BAED"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Arial" w:cs="Arial"/>
                <w:sz w:val="16"/>
                <w:szCs w:val="16"/>
              </w:rPr>
              <w:t>- impregnarka VITS 944</w:t>
            </w:r>
          </w:p>
        </w:tc>
        <w:tc>
          <w:tcPr>
            <w:tcW w:w="1984" w:type="dxa"/>
            <w:shd w:val="clear" w:color="auto" w:fill="auto"/>
          </w:tcPr>
          <w:p w14:paraId="498CE512"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Aceton</w:t>
            </w:r>
          </w:p>
        </w:tc>
        <w:tc>
          <w:tcPr>
            <w:tcW w:w="1418" w:type="dxa"/>
            <w:vMerge w:val="restart"/>
            <w:shd w:val="clear" w:color="auto" w:fill="auto"/>
          </w:tcPr>
          <w:p w14:paraId="3D3CCE9D"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60CF262A"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05F7FDE4"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15D3C522"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783E70C1"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0E78A04A"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44A9FA3E" w14:textId="77777777" w:rsidR="00336B18" w:rsidRPr="00336B18" w:rsidRDefault="00336B18" w:rsidP="00336B18">
            <w:pPr>
              <w:widowControl w:val="0"/>
              <w:autoSpaceDE w:val="0"/>
              <w:autoSpaceDN w:val="0"/>
              <w:spacing w:before="132" w:after="0" w:line="276" w:lineRule="auto"/>
              <w:jc w:val="center"/>
              <w:rPr>
                <w:rFonts w:eastAsia="Arial" w:cs="Arial"/>
                <w:sz w:val="16"/>
                <w:szCs w:val="16"/>
              </w:rPr>
            </w:pPr>
            <w:r w:rsidRPr="00336B18">
              <w:rPr>
                <w:rFonts w:eastAsia="Arial" w:cs="Arial"/>
                <w:sz w:val="16"/>
                <w:szCs w:val="16"/>
              </w:rPr>
              <w:t>8 650</w:t>
            </w:r>
          </w:p>
        </w:tc>
        <w:tc>
          <w:tcPr>
            <w:tcW w:w="2693" w:type="dxa"/>
            <w:gridSpan w:val="2"/>
            <w:shd w:val="clear" w:color="auto" w:fill="auto"/>
            <w:vAlign w:val="center"/>
          </w:tcPr>
          <w:p w14:paraId="47F201AD" w14:textId="77777777" w:rsidR="00336B18" w:rsidRPr="00336B18" w:rsidRDefault="00336B18" w:rsidP="00336B18">
            <w:pPr>
              <w:widowControl w:val="0"/>
              <w:autoSpaceDE w:val="0"/>
              <w:autoSpaceDN w:val="0"/>
              <w:spacing w:before="51" w:after="0" w:line="276" w:lineRule="auto"/>
              <w:ind w:right="335"/>
              <w:jc w:val="center"/>
              <w:rPr>
                <w:rFonts w:eastAsia="Arial" w:cs="Arial"/>
                <w:sz w:val="16"/>
                <w:szCs w:val="16"/>
              </w:rPr>
            </w:pPr>
            <w:r w:rsidRPr="00336B18">
              <w:rPr>
                <w:rFonts w:eastAsia="Arial" w:cs="Arial"/>
                <w:sz w:val="16"/>
                <w:szCs w:val="16"/>
              </w:rPr>
              <w:t>0,9</w:t>
            </w:r>
          </w:p>
        </w:tc>
      </w:tr>
      <w:tr w:rsidR="00336B18" w:rsidRPr="00336B18" w14:paraId="458F156C" w14:textId="77777777" w:rsidTr="00E76353">
        <w:trPr>
          <w:trHeight w:val="285"/>
          <w:jc w:val="center"/>
        </w:trPr>
        <w:tc>
          <w:tcPr>
            <w:tcW w:w="1129" w:type="dxa"/>
            <w:vMerge/>
            <w:shd w:val="clear" w:color="auto" w:fill="auto"/>
          </w:tcPr>
          <w:p w14:paraId="219D1A6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230A020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51FCE457"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azotu</w:t>
            </w:r>
          </w:p>
        </w:tc>
        <w:tc>
          <w:tcPr>
            <w:tcW w:w="1418" w:type="dxa"/>
            <w:vMerge/>
            <w:shd w:val="clear" w:color="auto" w:fill="auto"/>
          </w:tcPr>
          <w:p w14:paraId="6DD0CBF9"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693" w:type="dxa"/>
            <w:gridSpan w:val="2"/>
            <w:shd w:val="clear" w:color="auto" w:fill="auto"/>
            <w:vAlign w:val="center"/>
          </w:tcPr>
          <w:p w14:paraId="7E2DFEA6" w14:textId="77777777" w:rsidR="00336B18" w:rsidRPr="00336B18" w:rsidRDefault="00336B18" w:rsidP="00336B18">
            <w:pPr>
              <w:widowControl w:val="0"/>
              <w:autoSpaceDE w:val="0"/>
              <w:autoSpaceDN w:val="0"/>
              <w:spacing w:before="51" w:after="0" w:line="276" w:lineRule="auto"/>
              <w:ind w:left="29"/>
              <w:rPr>
                <w:rFonts w:eastAsia="Arial" w:cs="Arial"/>
                <w:sz w:val="16"/>
                <w:szCs w:val="16"/>
              </w:rPr>
            </w:pPr>
            <w:r w:rsidRPr="00336B18">
              <w:rPr>
                <w:rFonts w:eastAsia="Arial" w:cs="Arial"/>
                <w:sz w:val="16"/>
                <w:szCs w:val="16"/>
              </w:rPr>
              <w:t xml:space="preserve">                      5,273</w:t>
            </w:r>
          </w:p>
        </w:tc>
      </w:tr>
      <w:tr w:rsidR="00336B18" w:rsidRPr="00336B18" w14:paraId="098C8AA2" w14:textId="77777777" w:rsidTr="00E76353">
        <w:trPr>
          <w:trHeight w:val="282"/>
          <w:jc w:val="center"/>
        </w:trPr>
        <w:tc>
          <w:tcPr>
            <w:tcW w:w="1129" w:type="dxa"/>
            <w:vMerge/>
            <w:shd w:val="clear" w:color="auto" w:fill="auto"/>
          </w:tcPr>
          <w:p w14:paraId="1D35B876"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30F253B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5B8387CC"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siarki</w:t>
            </w:r>
          </w:p>
        </w:tc>
        <w:tc>
          <w:tcPr>
            <w:tcW w:w="1418" w:type="dxa"/>
            <w:vMerge/>
            <w:shd w:val="clear" w:color="auto" w:fill="auto"/>
          </w:tcPr>
          <w:p w14:paraId="5FFD8CE7"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693" w:type="dxa"/>
            <w:gridSpan w:val="2"/>
            <w:shd w:val="clear" w:color="auto" w:fill="auto"/>
            <w:vAlign w:val="center"/>
          </w:tcPr>
          <w:p w14:paraId="1D13540F" w14:textId="77777777" w:rsidR="00336B18" w:rsidRPr="00336B18" w:rsidRDefault="00336B18" w:rsidP="00336B18">
            <w:pPr>
              <w:widowControl w:val="0"/>
              <w:autoSpaceDE w:val="0"/>
              <w:autoSpaceDN w:val="0"/>
              <w:spacing w:before="51" w:after="0" w:line="276" w:lineRule="auto"/>
              <w:ind w:right="336"/>
              <w:jc w:val="center"/>
              <w:rPr>
                <w:rFonts w:eastAsia="Arial" w:cs="Arial"/>
                <w:sz w:val="16"/>
                <w:szCs w:val="16"/>
              </w:rPr>
            </w:pPr>
            <w:r w:rsidRPr="00336B18">
              <w:rPr>
                <w:rFonts w:eastAsia="Arial" w:cs="Arial"/>
                <w:sz w:val="16"/>
                <w:szCs w:val="16"/>
              </w:rPr>
              <w:t>0,811</w:t>
            </w:r>
          </w:p>
        </w:tc>
      </w:tr>
      <w:tr w:rsidR="00336B18" w:rsidRPr="00336B18" w14:paraId="529D9E03" w14:textId="77777777" w:rsidTr="00E76353">
        <w:trPr>
          <w:trHeight w:val="285"/>
          <w:jc w:val="center"/>
        </w:trPr>
        <w:tc>
          <w:tcPr>
            <w:tcW w:w="1129" w:type="dxa"/>
            <w:vMerge/>
            <w:shd w:val="clear" w:color="auto" w:fill="auto"/>
          </w:tcPr>
          <w:p w14:paraId="6FAF31C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2F14AF3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47921B8E"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Fenol</w:t>
            </w:r>
          </w:p>
        </w:tc>
        <w:tc>
          <w:tcPr>
            <w:tcW w:w="1418" w:type="dxa"/>
            <w:vMerge/>
            <w:shd w:val="clear" w:color="auto" w:fill="auto"/>
          </w:tcPr>
          <w:p w14:paraId="4B38033B"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693" w:type="dxa"/>
            <w:gridSpan w:val="2"/>
            <w:shd w:val="clear" w:color="auto" w:fill="auto"/>
            <w:vAlign w:val="center"/>
          </w:tcPr>
          <w:p w14:paraId="3EE0D6CF" w14:textId="77777777" w:rsidR="00336B18" w:rsidRPr="00336B18" w:rsidRDefault="00336B18" w:rsidP="00336B18">
            <w:pPr>
              <w:widowControl w:val="0"/>
              <w:autoSpaceDE w:val="0"/>
              <w:autoSpaceDN w:val="0"/>
              <w:spacing w:before="51" w:after="0" w:line="276" w:lineRule="auto"/>
              <w:ind w:right="336"/>
              <w:jc w:val="center"/>
              <w:rPr>
                <w:rFonts w:eastAsia="Arial" w:cs="Arial"/>
                <w:sz w:val="16"/>
                <w:szCs w:val="16"/>
              </w:rPr>
            </w:pPr>
            <w:r w:rsidRPr="00336B18">
              <w:rPr>
                <w:rFonts w:eastAsia="Arial" w:cs="Arial"/>
                <w:sz w:val="16"/>
                <w:szCs w:val="16"/>
              </w:rPr>
              <w:t>1,0</w:t>
            </w:r>
          </w:p>
        </w:tc>
      </w:tr>
      <w:tr w:rsidR="00336B18" w:rsidRPr="00336B18" w14:paraId="1B0F403C" w14:textId="77777777" w:rsidTr="00E76353">
        <w:trPr>
          <w:trHeight w:val="282"/>
          <w:jc w:val="center"/>
        </w:trPr>
        <w:tc>
          <w:tcPr>
            <w:tcW w:w="1129" w:type="dxa"/>
            <w:vMerge/>
            <w:shd w:val="clear" w:color="auto" w:fill="auto"/>
          </w:tcPr>
          <w:p w14:paraId="03C3B8A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068E9C4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280F2F6F"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Formaldehyd</w:t>
            </w:r>
          </w:p>
        </w:tc>
        <w:tc>
          <w:tcPr>
            <w:tcW w:w="1418" w:type="dxa"/>
            <w:vMerge/>
            <w:shd w:val="clear" w:color="auto" w:fill="auto"/>
          </w:tcPr>
          <w:p w14:paraId="699B79A8"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693" w:type="dxa"/>
            <w:gridSpan w:val="2"/>
            <w:shd w:val="clear" w:color="auto" w:fill="auto"/>
            <w:vAlign w:val="center"/>
          </w:tcPr>
          <w:p w14:paraId="0C97150D" w14:textId="77777777" w:rsidR="00336B18" w:rsidRPr="00336B18" w:rsidRDefault="00336B18" w:rsidP="00336B18">
            <w:pPr>
              <w:widowControl w:val="0"/>
              <w:autoSpaceDE w:val="0"/>
              <w:autoSpaceDN w:val="0"/>
              <w:spacing w:before="51" w:after="0" w:line="276" w:lineRule="auto"/>
              <w:ind w:right="336"/>
              <w:jc w:val="center"/>
              <w:rPr>
                <w:rFonts w:eastAsia="Arial" w:cs="Arial"/>
                <w:sz w:val="16"/>
                <w:szCs w:val="16"/>
              </w:rPr>
            </w:pPr>
            <w:r w:rsidRPr="00336B18">
              <w:rPr>
                <w:rFonts w:eastAsia="Arial" w:cs="Arial"/>
                <w:sz w:val="16"/>
                <w:szCs w:val="16"/>
              </w:rPr>
              <w:t>0,142</w:t>
            </w:r>
          </w:p>
        </w:tc>
      </w:tr>
      <w:tr w:rsidR="00336B18" w:rsidRPr="00336B18" w14:paraId="136607C1" w14:textId="77777777" w:rsidTr="00E76353">
        <w:trPr>
          <w:trHeight w:val="285"/>
          <w:jc w:val="center"/>
        </w:trPr>
        <w:tc>
          <w:tcPr>
            <w:tcW w:w="1129" w:type="dxa"/>
            <w:vMerge/>
            <w:shd w:val="clear" w:color="auto" w:fill="auto"/>
          </w:tcPr>
          <w:p w14:paraId="331FED3A"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6ADCA31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2D6954BE"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Metanol (alkohol metylowy)</w:t>
            </w:r>
          </w:p>
        </w:tc>
        <w:tc>
          <w:tcPr>
            <w:tcW w:w="1418" w:type="dxa"/>
            <w:vMerge/>
            <w:shd w:val="clear" w:color="auto" w:fill="auto"/>
          </w:tcPr>
          <w:p w14:paraId="3CE4B718"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693" w:type="dxa"/>
            <w:gridSpan w:val="2"/>
            <w:shd w:val="clear" w:color="auto" w:fill="auto"/>
            <w:vAlign w:val="center"/>
          </w:tcPr>
          <w:p w14:paraId="2D50E4CB" w14:textId="77777777" w:rsidR="00336B18" w:rsidRPr="00336B18" w:rsidRDefault="00336B18" w:rsidP="00336B18">
            <w:pPr>
              <w:widowControl w:val="0"/>
              <w:autoSpaceDE w:val="0"/>
              <w:autoSpaceDN w:val="0"/>
              <w:spacing w:before="51" w:after="0" w:line="276" w:lineRule="auto"/>
              <w:ind w:right="339"/>
              <w:jc w:val="center"/>
              <w:rPr>
                <w:rFonts w:eastAsia="Arial" w:cs="Arial"/>
                <w:sz w:val="16"/>
                <w:szCs w:val="16"/>
              </w:rPr>
            </w:pPr>
            <w:r w:rsidRPr="00336B18">
              <w:rPr>
                <w:rFonts w:eastAsia="Arial" w:cs="Arial"/>
                <w:sz w:val="16"/>
                <w:szCs w:val="16"/>
              </w:rPr>
              <w:t>0,99</w:t>
            </w:r>
          </w:p>
        </w:tc>
      </w:tr>
      <w:tr w:rsidR="00336B18" w:rsidRPr="00336B18" w14:paraId="47C59710" w14:textId="77777777" w:rsidTr="00E76353">
        <w:trPr>
          <w:trHeight w:val="282"/>
          <w:jc w:val="center"/>
        </w:trPr>
        <w:tc>
          <w:tcPr>
            <w:tcW w:w="1129" w:type="dxa"/>
            <w:vMerge/>
            <w:shd w:val="clear" w:color="auto" w:fill="auto"/>
          </w:tcPr>
          <w:p w14:paraId="4C443FF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7155EFAB"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08D85B46"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ogółem</w:t>
            </w:r>
          </w:p>
        </w:tc>
        <w:tc>
          <w:tcPr>
            <w:tcW w:w="1418" w:type="dxa"/>
            <w:vMerge/>
            <w:shd w:val="clear" w:color="auto" w:fill="auto"/>
          </w:tcPr>
          <w:p w14:paraId="6F32527C"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693" w:type="dxa"/>
            <w:gridSpan w:val="2"/>
            <w:shd w:val="clear" w:color="auto" w:fill="auto"/>
            <w:vAlign w:val="center"/>
          </w:tcPr>
          <w:p w14:paraId="789358E1" w14:textId="77777777" w:rsidR="00336B18" w:rsidRPr="00336B18" w:rsidRDefault="00336B18" w:rsidP="00336B18">
            <w:pPr>
              <w:widowControl w:val="0"/>
              <w:autoSpaceDE w:val="0"/>
              <w:autoSpaceDN w:val="0"/>
              <w:spacing w:before="51" w:after="0" w:line="276" w:lineRule="auto"/>
              <w:ind w:right="335"/>
              <w:jc w:val="center"/>
              <w:rPr>
                <w:rFonts w:eastAsia="Arial" w:cs="Arial"/>
                <w:sz w:val="16"/>
                <w:szCs w:val="16"/>
              </w:rPr>
            </w:pPr>
            <w:r w:rsidRPr="00336B18">
              <w:rPr>
                <w:rFonts w:eastAsia="Arial" w:cs="Arial"/>
                <w:sz w:val="16"/>
                <w:szCs w:val="16"/>
              </w:rPr>
              <w:t>0,044</w:t>
            </w:r>
          </w:p>
        </w:tc>
      </w:tr>
      <w:tr w:rsidR="00336B18" w:rsidRPr="00336B18" w14:paraId="293812D8" w14:textId="77777777" w:rsidTr="00E76353">
        <w:trPr>
          <w:trHeight w:val="285"/>
          <w:jc w:val="center"/>
        </w:trPr>
        <w:tc>
          <w:tcPr>
            <w:tcW w:w="1129" w:type="dxa"/>
            <w:vMerge/>
            <w:shd w:val="clear" w:color="auto" w:fill="auto"/>
          </w:tcPr>
          <w:p w14:paraId="02412D3D"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19712A4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256F59E2"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PM10</w:t>
            </w:r>
          </w:p>
        </w:tc>
        <w:tc>
          <w:tcPr>
            <w:tcW w:w="1418" w:type="dxa"/>
            <w:vMerge/>
            <w:shd w:val="clear" w:color="auto" w:fill="auto"/>
          </w:tcPr>
          <w:p w14:paraId="3BD80227"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693" w:type="dxa"/>
            <w:gridSpan w:val="2"/>
            <w:shd w:val="clear" w:color="auto" w:fill="auto"/>
            <w:vAlign w:val="center"/>
          </w:tcPr>
          <w:p w14:paraId="68D75DD8" w14:textId="77777777" w:rsidR="00336B18" w:rsidRPr="00336B18" w:rsidRDefault="00336B18" w:rsidP="00336B18">
            <w:pPr>
              <w:widowControl w:val="0"/>
              <w:autoSpaceDE w:val="0"/>
              <w:autoSpaceDN w:val="0"/>
              <w:spacing w:before="51" w:after="0" w:line="276" w:lineRule="auto"/>
              <w:ind w:right="337"/>
              <w:jc w:val="center"/>
              <w:rPr>
                <w:rFonts w:eastAsia="Arial" w:cs="Arial"/>
                <w:sz w:val="16"/>
                <w:szCs w:val="16"/>
              </w:rPr>
            </w:pPr>
            <w:r w:rsidRPr="00336B18">
              <w:rPr>
                <w:rFonts w:eastAsia="Arial" w:cs="Arial"/>
                <w:sz w:val="16"/>
                <w:szCs w:val="16"/>
              </w:rPr>
              <w:t>0,044</w:t>
            </w:r>
          </w:p>
        </w:tc>
      </w:tr>
      <w:tr w:rsidR="00336B18" w:rsidRPr="00336B18" w14:paraId="565DFD1A" w14:textId="77777777" w:rsidTr="00E76353">
        <w:trPr>
          <w:trHeight w:val="282"/>
          <w:jc w:val="center"/>
        </w:trPr>
        <w:tc>
          <w:tcPr>
            <w:tcW w:w="1129" w:type="dxa"/>
            <w:vMerge/>
            <w:shd w:val="clear" w:color="auto" w:fill="auto"/>
          </w:tcPr>
          <w:p w14:paraId="6737A71B"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5D12B15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31294997"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PM2.5</w:t>
            </w:r>
          </w:p>
        </w:tc>
        <w:tc>
          <w:tcPr>
            <w:tcW w:w="1418" w:type="dxa"/>
            <w:vMerge/>
            <w:shd w:val="clear" w:color="auto" w:fill="auto"/>
          </w:tcPr>
          <w:p w14:paraId="17F9058B"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693" w:type="dxa"/>
            <w:gridSpan w:val="2"/>
            <w:shd w:val="clear" w:color="auto" w:fill="auto"/>
            <w:vAlign w:val="center"/>
          </w:tcPr>
          <w:p w14:paraId="47565740" w14:textId="77777777" w:rsidR="00336B18" w:rsidRPr="00336B18" w:rsidRDefault="00336B18" w:rsidP="00336B18">
            <w:pPr>
              <w:widowControl w:val="0"/>
              <w:autoSpaceDE w:val="0"/>
              <w:autoSpaceDN w:val="0"/>
              <w:spacing w:before="51" w:after="0" w:line="276" w:lineRule="auto"/>
              <w:ind w:right="337"/>
              <w:jc w:val="center"/>
              <w:rPr>
                <w:rFonts w:eastAsia="Arial" w:cs="Arial"/>
                <w:sz w:val="16"/>
                <w:szCs w:val="16"/>
              </w:rPr>
            </w:pPr>
            <w:r w:rsidRPr="00336B18">
              <w:rPr>
                <w:rFonts w:eastAsia="Arial" w:cs="Arial"/>
                <w:sz w:val="16"/>
                <w:szCs w:val="16"/>
              </w:rPr>
              <w:t>0,044</w:t>
            </w:r>
          </w:p>
        </w:tc>
      </w:tr>
      <w:tr w:rsidR="00336B18" w:rsidRPr="00336B18" w14:paraId="7BDE17CD" w14:textId="77777777" w:rsidTr="00E76353">
        <w:trPr>
          <w:trHeight w:val="285"/>
          <w:jc w:val="center"/>
        </w:trPr>
        <w:tc>
          <w:tcPr>
            <w:tcW w:w="1129" w:type="dxa"/>
            <w:vMerge/>
            <w:shd w:val="clear" w:color="auto" w:fill="auto"/>
          </w:tcPr>
          <w:p w14:paraId="6EC3B9E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65BF4BC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76CBC791"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Tlenek węgla</w:t>
            </w:r>
          </w:p>
        </w:tc>
        <w:tc>
          <w:tcPr>
            <w:tcW w:w="1418" w:type="dxa"/>
            <w:vMerge/>
            <w:shd w:val="clear" w:color="auto" w:fill="auto"/>
          </w:tcPr>
          <w:p w14:paraId="02B40C8D"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693" w:type="dxa"/>
            <w:gridSpan w:val="2"/>
            <w:shd w:val="clear" w:color="auto" w:fill="auto"/>
            <w:vAlign w:val="center"/>
          </w:tcPr>
          <w:p w14:paraId="50522EE6" w14:textId="77777777" w:rsidR="00336B18" w:rsidRPr="00336B18" w:rsidRDefault="00336B18" w:rsidP="00336B18">
            <w:pPr>
              <w:widowControl w:val="0"/>
              <w:autoSpaceDE w:val="0"/>
              <w:autoSpaceDN w:val="0"/>
              <w:spacing w:before="51" w:after="0" w:line="276" w:lineRule="auto"/>
              <w:ind w:left="27"/>
              <w:rPr>
                <w:rFonts w:eastAsia="Arial" w:cs="Arial"/>
                <w:sz w:val="16"/>
                <w:szCs w:val="16"/>
              </w:rPr>
            </w:pPr>
            <w:r w:rsidRPr="00336B18">
              <w:rPr>
                <w:rFonts w:eastAsia="Arial" w:cs="Arial"/>
                <w:sz w:val="16"/>
                <w:szCs w:val="16"/>
              </w:rPr>
              <w:t xml:space="preserve">                      3,08</w:t>
            </w:r>
          </w:p>
        </w:tc>
      </w:tr>
      <w:tr w:rsidR="00336B18" w:rsidRPr="00336B18" w14:paraId="373A5145" w14:textId="77777777" w:rsidTr="00E76353">
        <w:trPr>
          <w:trHeight w:val="272"/>
          <w:jc w:val="center"/>
        </w:trPr>
        <w:tc>
          <w:tcPr>
            <w:tcW w:w="1129" w:type="dxa"/>
            <w:shd w:val="clear" w:color="auto" w:fill="auto"/>
          </w:tcPr>
          <w:p w14:paraId="12441A0C" w14:textId="77777777" w:rsidR="00336B18" w:rsidRPr="00336B18" w:rsidRDefault="00336B18" w:rsidP="00336B18">
            <w:pPr>
              <w:widowControl w:val="0"/>
              <w:autoSpaceDE w:val="0"/>
              <w:autoSpaceDN w:val="0"/>
              <w:spacing w:before="1" w:after="0" w:line="276" w:lineRule="auto"/>
              <w:ind w:left="107"/>
              <w:jc w:val="both"/>
              <w:rPr>
                <w:rFonts w:eastAsia="Arial" w:cs="Arial"/>
                <w:sz w:val="16"/>
                <w:szCs w:val="16"/>
              </w:rPr>
            </w:pPr>
            <w:r w:rsidRPr="00336B18">
              <w:rPr>
                <w:rFonts w:eastAsia="Arial" w:cs="Arial"/>
                <w:sz w:val="16"/>
                <w:szCs w:val="16"/>
              </w:rPr>
              <w:t>E17</w:t>
            </w:r>
          </w:p>
        </w:tc>
        <w:tc>
          <w:tcPr>
            <w:tcW w:w="1985" w:type="dxa"/>
            <w:gridSpan w:val="2"/>
            <w:shd w:val="clear" w:color="auto" w:fill="auto"/>
          </w:tcPr>
          <w:p w14:paraId="59A7FA87" w14:textId="77777777" w:rsidR="00336B18" w:rsidRPr="00336B18" w:rsidRDefault="00336B18" w:rsidP="00336B18">
            <w:pPr>
              <w:widowControl w:val="0"/>
              <w:autoSpaceDE w:val="0"/>
              <w:autoSpaceDN w:val="0"/>
              <w:spacing w:before="1" w:after="0" w:line="276" w:lineRule="auto"/>
              <w:ind w:left="115"/>
              <w:jc w:val="both"/>
              <w:rPr>
                <w:rFonts w:eastAsia="Arial" w:cs="Arial"/>
                <w:sz w:val="16"/>
                <w:szCs w:val="16"/>
              </w:rPr>
            </w:pPr>
            <w:r w:rsidRPr="00336B18">
              <w:rPr>
                <w:rFonts w:eastAsia="Arial" w:cs="Arial"/>
                <w:sz w:val="16"/>
                <w:szCs w:val="16"/>
              </w:rPr>
              <w:t>Linia lakierowania płyt</w:t>
            </w:r>
          </w:p>
        </w:tc>
        <w:tc>
          <w:tcPr>
            <w:tcW w:w="1984" w:type="dxa"/>
            <w:shd w:val="clear" w:color="auto" w:fill="auto"/>
          </w:tcPr>
          <w:p w14:paraId="1C42E16A"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Ozon</w:t>
            </w:r>
          </w:p>
        </w:tc>
        <w:tc>
          <w:tcPr>
            <w:tcW w:w="1418" w:type="dxa"/>
            <w:shd w:val="clear" w:color="auto" w:fill="auto"/>
          </w:tcPr>
          <w:p w14:paraId="4CCE6737" w14:textId="77777777" w:rsidR="00336B18" w:rsidRPr="00336B18" w:rsidRDefault="00336B18" w:rsidP="00336B18">
            <w:pPr>
              <w:widowControl w:val="0"/>
              <w:autoSpaceDE w:val="0"/>
              <w:autoSpaceDN w:val="0"/>
              <w:spacing w:before="2" w:after="0" w:line="276" w:lineRule="auto"/>
              <w:jc w:val="center"/>
              <w:rPr>
                <w:rFonts w:eastAsia="Arial" w:cs="Arial"/>
                <w:b/>
                <w:i/>
                <w:sz w:val="16"/>
                <w:szCs w:val="16"/>
              </w:rPr>
            </w:pPr>
          </w:p>
          <w:p w14:paraId="255A7C4D" w14:textId="77777777" w:rsidR="00336B18" w:rsidRPr="00336B18" w:rsidRDefault="00336B18" w:rsidP="00336B18">
            <w:pPr>
              <w:widowControl w:val="0"/>
              <w:autoSpaceDE w:val="0"/>
              <w:autoSpaceDN w:val="0"/>
              <w:spacing w:after="0" w:line="276" w:lineRule="auto"/>
              <w:jc w:val="center"/>
              <w:rPr>
                <w:rFonts w:eastAsia="Arial" w:cs="Arial"/>
                <w:sz w:val="16"/>
                <w:szCs w:val="16"/>
              </w:rPr>
            </w:pPr>
            <w:r w:rsidRPr="00336B18">
              <w:rPr>
                <w:rFonts w:eastAsia="Arial" w:cs="Arial"/>
                <w:sz w:val="16"/>
                <w:szCs w:val="16"/>
              </w:rPr>
              <w:t>8 650</w:t>
            </w:r>
          </w:p>
        </w:tc>
        <w:tc>
          <w:tcPr>
            <w:tcW w:w="2693" w:type="dxa"/>
            <w:gridSpan w:val="2"/>
            <w:shd w:val="clear" w:color="auto" w:fill="auto"/>
            <w:vAlign w:val="center"/>
          </w:tcPr>
          <w:p w14:paraId="1B5F6F37" w14:textId="77777777" w:rsidR="00336B18" w:rsidRPr="00336B18" w:rsidRDefault="00336B18" w:rsidP="00336B18">
            <w:pPr>
              <w:widowControl w:val="0"/>
              <w:autoSpaceDE w:val="0"/>
              <w:autoSpaceDN w:val="0"/>
              <w:spacing w:before="51" w:after="0" w:line="276" w:lineRule="auto"/>
              <w:ind w:right="338"/>
              <w:jc w:val="center"/>
              <w:rPr>
                <w:rFonts w:eastAsia="Arial" w:cs="Arial"/>
                <w:sz w:val="16"/>
                <w:szCs w:val="16"/>
              </w:rPr>
            </w:pPr>
            <w:r w:rsidRPr="00336B18">
              <w:rPr>
                <w:rFonts w:eastAsia="Arial" w:cs="Arial"/>
                <w:sz w:val="16"/>
                <w:szCs w:val="16"/>
              </w:rPr>
              <w:t>0,084302</w:t>
            </w:r>
          </w:p>
        </w:tc>
      </w:tr>
      <w:tr w:rsidR="00336B18" w:rsidRPr="00336B18" w14:paraId="3C72690B" w14:textId="77777777" w:rsidTr="00E76353">
        <w:trPr>
          <w:gridAfter w:val="1"/>
          <w:wAfter w:w="10" w:type="dxa"/>
          <w:trHeight w:val="284"/>
          <w:jc w:val="center"/>
        </w:trPr>
        <w:tc>
          <w:tcPr>
            <w:tcW w:w="9199" w:type="dxa"/>
            <w:gridSpan w:val="6"/>
            <w:shd w:val="clear" w:color="auto" w:fill="auto"/>
            <w:vAlign w:val="center"/>
          </w:tcPr>
          <w:p w14:paraId="534C980F" w14:textId="77777777" w:rsidR="00336B18" w:rsidRPr="00336B18" w:rsidRDefault="00336B18" w:rsidP="00336B18">
            <w:pPr>
              <w:widowControl w:val="0"/>
              <w:autoSpaceDE w:val="0"/>
              <w:autoSpaceDN w:val="0"/>
              <w:spacing w:before="51" w:after="0" w:line="276" w:lineRule="auto"/>
              <w:ind w:left="107"/>
              <w:jc w:val="center"/>
              <w:rPr>
                <w:rFonts w:eastAsia="Arial" w:cs="Arial"/>
                <w:b/>
                <w:i/>
                <w:sz w:val="16"/>
                <w:szCs w:val="16"/>
              </w:rPr>
            </w:pPr>
            <w:r w:rsidRPr="00336B18">
              <w:rPr>
                <w:rFonts w:eastAsia="Arial" w:cs="Arial"/>
                <w:b/>
                <w:i/>
                <w:sz w:val="16"/>
                <w:szCs w:val="16"/>
              </w:rPr>
              <w:t>Wariant II</w:t>
            </w:r>
          </w:p>
        </w:tc>
      </w:tr>
      <w:tr w:rsidR="00336B18" w:rsidRPr="00336B18" w14:paraId="2696B5FC" w14:textId="77777777" w:rsidTr="00E76353">
        <w:trPr>
          <w:trHeight w:val="284"/>
          <w:jc w:val="center"/>
        </w:trPr>
        <w:tc>
          <w:tcPr>
            <w:tcW w:w="1129" w:type="dxa"/>
            <w:vMerge w:val="restart"/>
            <w:shd w:val="clear" w:color="auto" w:fill="auto"/>
          </w:tcPr>
          <w:p w14:paraId="0C348C90"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r w:rsidRPr="00336B18">
              <w:rPr>
                <w:rFonts w:eastAsia="Arial" w:cs="Arial"/>
                <w:sz w:val="16"/>
                <w:szCs w:val="16"/>
              </w:rPr>
              <w:t>E1</w:t>
            </w:r>
          </w:p>
        </w:tc>
        <w:tc>
          <w:tcPr>
            <w:tcW w:w="1985" w:type="dxa"/>
            <w:gridSpan w:val="2"/>
            <w:vMerge w:val="restart"/>
            <w:shd w:val="clear" w:color="auto" w:fill="auto"/>
          </w:tcPr>
          <w:p w14:paraId="57012151"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Arial" w:cs="Arial"/>
                <w:sz w:val="16"/>
                <w:szCs w:val="16"/>
              </w:rPr>
              <w:t>Dopalacz termiczny:</w:t>
            </w:r>
          </w:p>
          <w:p w14:paraId="6167F252" w14:textId="77777777" w:rsidR="00336B18" w:rsidRPr="00336B18" w:rsidRDefault="00336B18">
            <w:pPr>
              <w:widowControl w:val="0"/>
              <w:numPr>
                <w:ilvl w:val="0"/>
                <w:numId w:val="16"/>
              </w:numPr>
              <w:tabs>
                <w:tab w:val="left" w:pos="214"/>
              </w:tabs>
              <w:autoSpaceDE w:val="0"/>
              <w:autoSpaceDN w:val="0"/>
              <w:spacing w:before="1" w:after="0" w:line="276" w:lineRule="auto"/>
              <w:jc w:val="both"/>
              <w:rPr>
                <w:rFonts w:eastAsia="Arial" w:cs="Arial"/>
                <w:sz w:val="16"/>
                <w:szCs w:val="16"/>
              </w:rPr>
            </w:pPr>
            <w:r w:rsidRPr="00336B18">
              <w:rPr>
                <w:rFonts w:eastAsia="Arial" w:cs="Arial"/>
                <w:sz w:val="16"/>
                <w:szCs w:val="16"/>
              </w:rPr>
              <w:t>impregnarka VITS 840</w:t>
            </w:r>
          </w:p>
          <w:p w14:paraId="6BC82215" w14:textId="77777777" w:rsidR="00336B18" w:rsidRPr="00336B18" w:rsidRDefault="00336B18">
            <w:pPr>
              <w:widowControl w:val="0"/>
              <w:numPr>
                <w:ilvl w:val="0"/>
                <w:numId w:val="16"/>
              </w:numPr>
              <w:tabs>
                <w:tab w:val="left" w:pos="214"/>
              </w:tabs>
              <w:autoSpaceDE w:val="0"/>
              <w:autoSpaceDN w:val="0"/>
              <w:spacing w:after="0" w:line="276" w:lineRule="auto"/>
              <w:jc w:val="both"/>
              <w:rPr>
                <w:rFonts w:eastAsia="Arial" w:cs="Arial"/>
                <w:sz w:val="16"/>
                <w:szCs w:val="16"/>
              </w:rPr>
            </w:pPr>
            <w:r w:rsidRPr="00336B18">
              <w:rPr>
                <w:rFonts w:eastAsia="Arial" w:cs="Arial"/>
                <w:sz w:val="16"/>
                <w:szCs w:val="16"/>
              </w:rPr>
              <w:t>impregnarka VITS 841</w:t>
            </w:r>
          </w:p>
          <w:p w14:paraId="77D067DA" w14:textId="77777777" w:rsidR="00336B18" w:rsidRPr="00336B18" w:rsidRDefault="00336B18">
            <w:pPr>
              <w:widowControl w:val="0"/>
              <w:numPr>
                <w:ilvl w:val="0"/>
                <w:numId w:val="16"/>
              </w:numPr>
              <w:tabs>
                <w:tab w:val="left" w:pos="214"/>
              </w:tabs>
              <w:autoSpaceDE w:val="0"/>
              <w:autoSpaceDN w:val="0"/>
              <w:spacing w:before="1" w:after="0" w:line="276" w:lineRule="auto"/>
              <w:jc w:val="both"/>
              <w:rPr>
                <w:rFonts w:eastAsia="Arial" w:cs="Arial"/>
                <w:sz w:val="16"/>
                <w:szCs w:val="16"/>
              </w:rPr>
            </w:pPr>
            <w:r w:rsidRPr="00336B18">
              <w:rPr>
                <w:rFonts w:eastAsia="Arial" w:cs="Arial"/>
                <w:sz w:val="16"/>
                <w:szCs w:val="16"/>
              </w:rPr>
              <w:t>impregnarka VITS 849</w:t>
            </w:r>
          </w:p>
        </w:tc>
        <w:tc>
          <w:tcPr>
            <w:tcW w:w="1984" w:type="dxa"/>
            <w:shd w:val="clear" w:color="auto" w:fill="auto"/>
          </w:tcPr>
          <w:p w14:paraId="112D0983"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Aceton</w:t>
            </w:r>
          </w:p>
        </w:tc>
        <w:tc>
          <w:tcPr>
            <w:tcW w:w="1418" w:type="dxa"/>
            <w:vMerge w:val="restart"/>
            <w:shd w:val="clear" w:color="auto" w:fill="auto"/>
          </w:tcPr>
          <w:p w14:paraId="07D2AF0D"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38922BA3"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5AA0E29B"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69223EB4"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61CC7CE5"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7CE0408B"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42190F27" w14:textId="77777777" w:rsidR="00336B18" w:rsidRPr="00336B18" w:rsidRDefault="00336B18" w:rsidP="00336B18">
            <w:pPr>
              <w:widowControl w:val="0"/>
              <w:autoSpaceDE w:val="0"/>
              <w:autoSpaceDN w:val="0"/>
              <w:spacing w:before="1" w:after="0" w:line="276" w:lineRule="auto"/>
              <w:jc w:val="both"/>
              <w:rPr>
                <w:rFonts w:eastAsia="Arial" w:cs="Arial"/>
                <w:b/>
                <w:i/>
                <w:sz w:val="16"/>
                <w:szCs w:val="16"/>
              </w:rPr>
            </w:pPr>
          </w:p>
          <w:p w14:paraId="56673258" w14:textId="77777777" w:rsidR="00336B18" w:rsidRPr="00336B18" w:rsidRDefault="00336B18" w:rsidP="00336B18">
            <w:pPr>
              <w:widowControl w:val="0"/>
              <w:autoSpaceDE w:val="0"/>
              <w:autoSpaceDN w:val="0"/>
              <w:spacing w:before="1" w:after="0" w:line="276" w:lineRule="auto"/>
              <w:jc w:val="center"/>
              <w:rPr>
                <w:rFonts w:eastAsia="Arial" w:cs="Arial"/>
                <w:sz w:val="16"/>
                <w:szCs w:val="16"/>
              </w:rPr>
            </w:pPr>
            <w:r w:rsidRPr="00336B18">
              <w:rPr>
                <w:rFonts w:eastAsia="Arial" w:cs="Arial"/>
                <w:sz w:val="16"/>
                <w:szCs w:val="16"/>
              </w:rPr>
              <w:t>5 450</w:t>
            </w:r>
          </w:p>
        </w:tc>
        <w:tc>
          <w:tcPr>
            <w:tcW w:w="2693" w:type="dxa"/>
            <w:gridSpan w:val="2"/>
            <w:shd w:val="clear" w:color="auto" w:fill="auto"/>
            <w:vAlign w:val="center"/>
          </w:tcPr>
          <w:p w14:paraId="50033861" w14:textId="77777777" w:rsidR="00336B18" w:rsidRPr="00336B18" w:rsidRDefault="00336B18" w:rsidP="00336B18">
            <w:pPr>
              <w:widowControl w:val="0"/>
              <w:autoSpaceDE w:val="0"/>
              <w:autoSpaceDN w:val="0"/>
              <w:spacing w:before="51" w:after="0" w:line="276" w:lineRule="auto"/>
              <w:ind w:right="335"/>
              <w:jc w:val="center"/>
              <w:rPr>
                <w:rFonts w:eastAsia="Arial" w:cs="Arial"/>
                <w:sz w:val="16"/>
                <w:szCs w:val="16"/>
              </w:rPr>
            </w:pPr>
            <w:r w:rsidRPr="00336B18">
              <w:rPr>
                <w:rFonts w:eastAsia="Arial" w:cs="Arial"/>
                <w:sz w:val="16"/>
                <w:szCs w:val="16"/>
              </w:rPr>
              <w:t>1,0</w:t>
            </w:r>
          </w:p>
        </w:tc>
      </w:tr>
      <w:tr w:rsidR="00336B18" w:rsidRPr="00336B18" w14:paraId="5BB8D2E6" w14:textId="77777777" w:rsidTr="00E76353">
        <w:trPr>
          <w:trHeight w:val="282"/>
          <w:jc w:val="center"/>
        </w:trPr>
        <w:tc>
          <w:tcPr>
            <w:tcW w:w="1129" w:type="dxa"/>
            <w:vMerge/>
            <w:shd w:val="clear" w:color="auto" w:fill="auto"/>
          </w:tcPr>
          <w:p w14:paraId="7ED048BA"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1783130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1A7D3548"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Dwutlenek azotu</w:t>
            </w:r>
          </w:p>
        </w:tc>
        <w:tc>
          <w:tcPr>
            <w:tcW w:w="1418" w:type="dxa"/>
            <w:vMerge/>
            <w:shd w:val="clear" w:color="auto" w:fill="auto"/>
          </w:tcPr>
          <w:p w14:paraId="5071C0C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36FE7AC6" w14:textId="77777777" w:rsidR="00336B18" w:rsidRPr="00336B18" w:rsidRDefault="00336B18" w:rsidP="00336B18">
            <w:pPr>
              <w:widowControl w:val="0"/>
              <w:autoSpaceDE w:val="0"/>
              <w:autoSpaceDN w:val="0"/>
              <w:spacing w:before="49" w:after="0" w:line="276" w:lineRule="auto"/>
              <w:ind w:left="29"/>
              <w:rPr>
                <w:rFonts w:eastAsia="Arial" w:cs="Arial"/>
                <w:sz w:val="16"/>
                <w:szCs w:val="16"/>
              </w:rPr>
            </w:pPr>
            <w:r w:rsidRPr="00336B18">
              <w:rPr>
                <w:rFonts w:eastAsia="Arial" w:cs="Arial"/>
                <w:sz w:val="16"/>
                <w:szCs w:val="16"/>
              </w:rPr>
              <w:t xml:space="preserve">                       6,0</w:t>
            </w:r>
          </w:p>
        </w:tc>
      </w:tr>
      <w:tr w:rsidR="00336B18" w:rsidRPr="00336B18" w14:paraId="25446072" w14:textId="77777777" w:rsidTr="00E76353">
        <w:trPr>
          <w:trHeight w:val="285"/>
          <w:jc w:val="center"/>
        </w:trPr>
        <w:tc>
          <w:tcPr>
            <w:tcW w:w="1129" w:type="dxa"/>
            <w:vMerge/>
            <w:shd w:val="clear" w:color="auto" w:fill="auto"/>
          </w:tcPr>
          <w:p w14:paraId="5C7F9AA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265C84A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4659FD45"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siarki</w:t>
            </w:r>
          </w:p>
        </w:tc>
        <w:tc>
          <w:tcPr>
            <w:tcW w:w="1418" w:type="dxa"/>
            <w:vMerge/>
            <w:shd w:val="clear" w:color="auto" w:fill="auto"/>
          </w:tcPr>
          <w:p w14:paraId="05560A8D"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50DF6577" w14:textId="77777777" w:rsidR="00336B18" w:rsidRPr="00336B18" w:rsidRDefault="00336B18" w:rsidP="00336B18">
            <w:pPr>
              <w:widowControl w:val="0"/>
              <w:autoSpaceDE w:val="0"/>
              <w:autoSpaceDN w:val="0"/>
              <w:spacing w:before="51" w:after="0" w:line="276" w:lineRule="auto"/>
              <w:ind w:right="336"/>
              <w:jc w:val="center"/>
              <w:rPr>
                <w:rFonts w:eastAsia="Arial" w:cs="Arial"/>
                <w:sz w:val="16"/>
                <w:szCs w:val="16"/>
              </w:rPr>
            </w:pPr>
            <w:r w:rsidRPr="00336B18">
              <w:rPr>
                <w:rFonts w:eastAsia="Arial" w:cs="Arial"/>
                <w:sz w:val="16"/>
                <w:szCs w:val="16"/>
              </w:rPr>
              <w:t>0,823</w:t>
            </w:r>
          </w:p>
        </w:tc>
      </w:tr>
      <w:tr w:rsidR="00336B18" w:rsidRPr="00336B18" w14:paraId="0650CADB" w14:textId="77777777" w:rsidTr="00E76353">
        <w:trPr>
          <w:trHeight w:val="282"/>
          <w:jc w:val="center"/>
        </w:trPr>
        <w:tc>
          <w:tcPr>
            <w:tcW w:w="1129" w:type="dxa"/>
            <w:vMerge/>
            <w:shd w:val="clear" w:color="auto" w:fill="auto"/>
          </w:tcPr>
          <w:p w14:paraId="4B34C390"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423F5676"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12E4BCF8"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Fenol</w:t>
            </w:r>
          </w:p>
        </w:tc>
        <w:tc>
          <w:tcPr>
            <w:tcW w:w="1418" w:type="dxa"/>
            <w:vMerge/>
            <w:shd w:val="clear" w:color="auto" w:fill="auto"/>
          </w:tcPr>
          <w:p w14:paraId="6C32303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5C716C33"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Arial" w:cs="Arial"/>
                <w:sz w:val="16"/>
                <w:szCs w:val="16"/>
              </w:rPr>
              <w:t>1,0</w:t>
            </w:r>
          </w:p>
        </w:tc>
      </w:tr>
      <w:tr w:rsidR="00336B18" w:rsidRPr="00336B18" w14:paraId="61CCBD67" w14:textId="77777777" w:rsidTr="00E76353">
        <w:trPr>
          <w:trHeight w:val="285"/>
          <w:jc w:val="center"/>
        </w:trPr>
        <w:tc>
          <w:tcPr>
            <w:tcW w:w="1129" w:type="dxa"/>
            <w:vMerge/>
            <w:shd w:val="clear" w:color="auto" w:fill="auto"/>
          </w:tcPr>
          <w:p w14:paraId="6482DD5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0B7346A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60693C0B"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Formaldehyd</w:t>
            </w:r>
          </w:p>
        </w:tc>
        <w:tc>
          <w:tcPr>
            <w:tcW w:w="1418" w:type="dxa"/>
            <w:vMerge/>
            <w:shd w:val="clear" w:color="auto" w:fill="auto"/>
          </w:tcPr>
          <w:p w14:paraId="40315C9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40BB0572" w14:textId="77777777" w:rsidR="00336B18" w:rsidRPr="00336B18" w:rsidRDefault="00336B18" w:rsidP="00336B18">
            <w:pPr>
              <w:widowControl w:val="0"/>
              <w:autoSpaceDE w:val="0"/>
              <w:autoSpaceDN w:val="0"/>
              <w:spacing w:before="51" w:after="0" w:line="276" w:lineRule="auto"/>
              <w:ind w:right="338"/>
              <w:jc w:val="center"/>
              <w:rPr>
                <w:rFonts w:eastAsia="Arial" w:cs="Arial"/>
                <w:sz w:val="16"/>
                <w:szCs w:val="16"/>
              </w:rPr>
            </w:pPr>
            <w:r w:rsidRPr="00336B18">
              <w:rPr>
                <w:rFonts w:eastAsia="Arial" w:cs="Arial"/>
                <w:sz w:val="16"/>
                <w:szCs w:val="16"/>
              </w:rPr>
              <w:t>0,16</w:t>
            </w:r>
          </w:p>
        </w:tc>
      </w:tr>
      <w:tr w:rsidR="00336B18" w:rsidRPr="00336B18" w14:paraId="7DB718B8" w14:textId="77777777" w:rsidTr="00E76353">
        <w:trPr>
          <w:trHeight w:val="282"/>
          <w:jc w:val="center"/>
        </w:trPr>
        <w:tc>
          <w:tcPr>
            <w:tcW w:w="1129" w:type="dxa"/>
            <w:vMerge/>
            <w:shd w:val="clear" w:color="auto" w:fill="auto"/>
          </w:tcPr>
          <w:p w14:paraId="068B143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2092C51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399EDD2A"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Kwas p-</w:t>
            </w:r>
            <w:proofErr w:type="spellStart"/>
            <w:r w:rsidRPr="00336B18">
              <w:rPr>
                <w:rFonts w:eastAsia="Arial" w:cs="Arial"/>
                <w:sz w:val="16"/>
                <w:szCs w:val="16"/>
              </w:rPr>
              <w:t>toluenosulfonowy</w:t>
            </w:r>
            <w:proofErr w:type="spellEnd"/>
          </w:p>
        </w:tc>
        <w:tc>
          <w:tcPr>
            <w:tcW w:w="1418" w:type="dxa"/>
            <w:vMerge/>
            <w:shd w:val="clear" w:color="auto" w:fill="auto"/>
          </w:tcPr>
          <w:p w14:paraId="1E9772B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3319BEBD" w14:textId="77777777" w:rsidR="00336B18" w:rsidRPr="00336B18" w:rsidRDefault="00336B18" w:rsidP="00336B18">
            <w:pPr>
              <w:widowControl w:val="0"/>
              <w:autoSpaceDE w:val="0"/>
              <w:autoSpaceDN w:val="0"/>
              <w:spacing w:before="49" w:after="0" w:line="276" w:lineRule="auto"/>
              <w:ind w:right="337"/>
              <w:jc w:val="center"/>
              <w:rPr>
                <w:rFonts w:eastAsia="Arial" w:cs="Arial"/>
                <w:sz w:val="16"/>
                <w:szCs w:val="16"/>
              </w:rPr>
            </w:pPr>
            <w:r w:rsidRPr="00336B18">
              <w:rPr>
                <w:rFonts w:eastAsia="Arial" w:cs="Arial"/>
                <w:sz w:val="16"/>
                <w:szCs w:val="16"/>
              </w:rPr>
              <w:t>2,662</w:t>
            </w:r>
          </w:p>
        </w:tc>
      </w:tr>
      <w:tr w:rsidR="00336B18" w:rsidRPr="00336B18" w14:paraId="34EAC0A1" w14:textId="77777777" w:rsidTr="00E76353">
        <w:trPr>
          <w:trHeight w:val="285"/>
          <w:jc w:val="center"/>
        </w:trPr>
        <w:tc>
          <w:tcPr>
            <w:tcW w:w="1129" w:type="dxa"/>
            <w:vMerge/>
            <w:shd w:val="clear" w:color="auto" w:fill="auto"/>
          </w:tcPr>
          <w:p w14:paraId="743C56A8"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49D5692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1B2F322B"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Metanol (alkohol metylowy)</w:t>
            </w:r>
          </w:p>
        </w:tc>
        <w:tc>
          <w:tcPr>
            <w:tcW w:w="1418" w:type="dxa"/>
            <w:vMerge/>
            <w:shd w:val="clear" w:color="auto" w:fill="auto"/>
          </w:tcPr>
          <w:p w14:paraId="7CA455E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4780D7FC" w14:textId="77777777" w:rsidR="00336B18" w:rsidRPr="00336B18" w:rsidRDefault="00336B18" w:rsidP="00336B18">
            <w:pPr>
              <w:widowControl w:val="0"/>
              <w:autoSpaceDE w:val="0"/>
              <w:autoSpaceDN w:val="0"/>
              <w:spacing w:before="51" w:after="0" w:line="276" w:lineRule="auto"/>
              <w:ind w:right="336"/>
              <w:jc w:val="center"/>
              <w:rPr>
                <w:rFonts w:eastAsia="Arial" w:cs="Arial"/>
                <w:sz w:val="16"/>
                <w:szCs w:val="16"/>
              </w:rPr>
            </w:pPr>
            <w:r w:rsidRPr="00336B18">
              <w:rPr>
                <w:rFonts w:eastAsia="Arial" w:cs="Arial"/>
                <w:sz w:val="16"/>
                <w:szCs w:val="16"/>
              </w:rPr>
              <w:t>1,0</w:t>
            </w:r>
          </w:p>
        </w:tc>
      </w:tr>
      <w:tr w:rsidR="00336B18" w:rsidRPr="00336B18" w14:paraId="1EE90AE8" w14:textId="77777777" w:rsidTr="00E76353">
        <w:trPr>
          <w:trHeight w:val="282"/>
          <w:jc w:val="center"/>
        </w:trPr>
        <w:tc>
          <w:tcPr>
            <w:tcW w:w="1129" w:type="dxa"/>
            <w:vMerge/>
            <w:shd w:val="clear" w:color="auto" w:fill="auto"/>
          </w:tcPr>
          <w:p w14:paraId="2CECB16A"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0F5EE99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4733A3D7"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ogółem</w:t>
            </w:r>
          </w:p>
        </w:tc>
        <w:tc>
          <w:tcPr>
            <w:tcW w:w="1418" w:type="dxa"/>
            <w:vMerge/>
            <w:shd w:val="clear" w:color="auto" w:fill="auto"/>
          </w:tcPr>
          <w:p w14:paraId="2321371D"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4C4C1C5D" w14:textId="77777777" w:rsidR="00336B18" w:rsidRPr="00336B18" w:rsidRDefault="00336B18" w:rsidP="00336B18">
            <w:pPr>
              <w:widowControl w:val="0"/>
              <w:autoSpaceDE w:val="0"/>
              <w:autoSpaceDN w:val="0"/>
              <w:spacing w:before="49" w:after="0" w:line="276" w:lineRule="auto"/>
              <w:ind w:right="335"/>
              <w:jc w:val="center"/>
              <w:rPr>
                <w:rFonts w:eastAsia="Arial" w:cs="Arial"/>
                <w:sz w:val="16"/>
                <w:szCs w:val="16"/>
              </w:rPr>
            </w:pPr>
            <w:r w:rsidRPr="00336B18">
              <w:rPr>
                <w:rFonts w:eastAsia="Arial" w:cs="Arial"/>
                <w:sz w:val="16"/>
                <w:szCs w:val="16"/>
              </w:rPr>
              <w:t>0,118</w:t>
            </w:r>
          </w:p>
        </w:tc>
      </w:tr>
      <w:tr w:rsidR="00336B18" w:rsidRPr="00336B18" w14:paraId="22968104" w14:textId="77777777" w:rsidTr="00E76353">
        <w:trPr>
          <w:trHeight w:val="285"/>
          <w:jc w:val="center"/>
        </w:trPr>
        <w:tc>
          <w:tcPr>
            <w:tcW w:w="1129" w:type="dxa"/>
            <w:vMerge/>
            <w:shd w:val="clear" w:color="auto" w:fill="auto"/>
          </w:tcPr>
          <w:p w14:paraId="6D54281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5092007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0C280164"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PM10</w:t>
            </w:r>
          </w:p>
        </w:tc>
        <w:tc>
          <w:tcPr>
            <w:tcW w:w="1418" w:type="dxa"/>
            <w:vMerge/>
            <w:shd w:val="clear" w:color="auto" w:fill="auto"/>
          </w:tcPr>
          <w:p w14:paraId="75CA02F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61E17D73" w14:textId="77777777" w:rsidR="00336B18" w:rsidRPr="00336B18" w:rsidRDefault="00336B18" w:rsidP="00336B18">
            <w:pPr>
              <w:widowControl w:val="0"/>
              <w:autoSpaceDE w:val="0"/>
              <w:autoSpaceDN w:val="0"/>
              <w:spacing w:before="51" w:after="0" w:line="276" w:lineRule="auto"/>
              <w:ind w:right="337"/>
              <w:jc w:val="center"/>
              <w:rPr>
                <w:rFonts w:eastAsia="Arial" w:cs="Arial"/>
                <w:sz w:val="16"/>
                <w:szCs w:val="16"/>
              </w:rPr>
            </w:pPr>
            <w:r w:rsidRPr="00336B18">
              <w:rPr>
                <w:rFonts w:eastAsia="Arial" w:cs="Arial"/>
                <w:sz w:val="16"/>
                <w:szCs w:val="16"/>
              </w:rPr>
              <w:t>0,118</w:t>
            </w:r>
          </w:p>
        </w:tc>
      </w:tr>
      <w:tr w:rsidR="00336B18" w:rsidRPr="00336B18" w14:paraId="12CB30F2" w14:textId="77777777" w:rsidTr="00E76353">
        <w:trPr>
          <w:trHeight w:val="282"/>
          <w:jc w:val="center"/>
        </w:trPr>
        <w:tc>
          <w:tcPr>
            <w:tcW w:w="1129" w:type="dxa"/>
            <w:vMerge/>
            <w:shd w:val="clear" w:color="auto" w:fill="auto"/>
          </w:tcPr>
          <w:p w14:paraId="02E040F0"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7027D96D"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43CD2B2D"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zawieszony PM2.5</w:t>
            </w:r>
          </w:p>
        </w:tc>
        <w:tc>
          <w:tcPr>
            <w:tcW w:w="1418" w:type="dxa"/>
            <w:vMerge/>
            <w:shd w:val="clear" w:color="auto" w:fill="auto"/>
          </w:tcPr>
          <w:p w14:paraId="30FE429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254CEA74" w14:textId="77777777" w:rsidR="00336B18" w:rsidRPr="00336B18" w:rsidRDefault="00336B18" w:rsidP="00336B18">
            <w:pPr>
              <w:widowControl w:val="0"/>
              <w:autoSpaceDE w:val="0"/>
              <w:autoSpaceDN w:val="0"/>
              <w:spacing w:before="49" w:after="0" w:line="276" w:lineRule="auto"/>
              <w:ind w:right="337"/>
              <w:jc w:val="center"/>
              <w:rPr>
                <w:rFonts w:eastAsia="Arial" w:cs="Arial"/>
                <w:sz w:val="16"/>
                <w:szCs w:val="16"/>
              </w:rPr>
            </w:pPr>
            <w:r w:rsidRPr="00336B18">
              <w:rPr>
                <w:rFonts w:eastAsia="Arial" w:cs="Arial"/>
                <w:sz w:val="16"/>
                <w:szCs w:val="16"/>
              </w:rPr>
              <w:t>0,118</w:t>
            </w:r>
          </w:p>
        </w:tc>
      </w:tr>
      <w:tr w:rsidR="00336B18" w:rsidRPr="00336B18" w14:paraId="33546AE3" w14:textId="77777777" w:rsidTr="00E76353">
        <w:trPr>
          <w:trHeight w:val="285"/>
          <w:jc w:val="center"/>
        </w:trPr>
        <w:tc>
          <w:tcPr>
            <w:tcW w:w="1129" w:type="dxa"/>
            <w:vMerge/>
            <w:shd w:val="clear" w:color="auto" w:fill="auto"/>
          </w:tcPr>
          <w:p w14:paraId="18216E5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5" w:type="dxa"/>
            <w:gridSpan w:val="2"/>
            <w:vMerge/>
            <w:shd w:val="clear" w:color="auto" w:fill="auto"/>
          </w:tcPr>
          <w:p w14:paraId="55938CF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shd w:val="clear" w:color="auto" w:fill="auto"/>
          </w:tcPr>
          <w:p w14:paraId="18940639"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Tlenek węgla</w:t>
            </w:r>
          </w:p>
        </w:tc>
        <w:tc>
          <w:tcPr>
            <w:tcW w:w="1418" w:type="dxa"/>
            <w:vMerge/>
            <w:shd w:val="clear" w:color="auto" w:fill="auto"/>
          </w:tcPr>
          <w:p w14:paraId="01BF836A"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693" w:type="dxa"/>
            <w:gridSpan w:val="2"/>
            <w:shd w:val="clear" w:color="auto" w:fill="auto"/>
            <w:vAlign w:val="center"/>
          </w:tcPr>
          <w:p w14:paraId="2B2130A8" w14:textId="77777777" w:rsidR="00336B18" w:rsidRPr="00336B18" w:rsidRDefault="00336B18" w:rsidP="00336B18">
            <w:pPr>
              <w:widowControl w:val="0"/>
              <w:autoSpaceDE w:val="0"/>
              <w:autoSpaceDN w:val="0"/>
              <w:spacing w:before="51" w:after="0" w:line="276" w:lineRule="auto"/>
              <w:ind w:left="27"/>
              <w:rPr>
                <w:rFonts w:eastAsia="Arial" w:cs="Arial"/>
                <w:sz w:val="16"/>
                <w:szCs w:val="16"/>
              </w:rPr>
            </w:pPr>
            <w:r w:rsidRPr="00336B18">
              <w:rPr>
                <w:rFonts w:eastAsia="Arial" w:cs="Arial"/>
                <w:sz w:val="16"/>
                <w:szCs w:val="16"/>
              </w:rPr>
              <w:t xml:space="preserve">                        5,0</w:t>
            </w:r>
          </w:p>
        </w:tc>
      </w:tr>
      <w:tr w:rsidR="00336B18" w:rsidRPr="00336B18" w14:paraId="25D0D416" w14:textId="77777777" w:rsidTr="00E76353">
        <w:trPr>
          <w:trHeight w:val="282"/>
          <w:jc w:val="center"/>
        </w:trPr>
        <w:tc>
          <w:tcPr>
            <w:tcW w:w="1129" w:type="dxa"/>
            <w:vMerge w:val="restart"/>
            <w:shd w:val="clear" w:color="auto" w:fill="auto"/>
          </w:tcPr>
          <w:p w14:paraId="48954661"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r w:rsidRPr="00336B18">
              <w:rPr>
                <w:rFonts w:eastAsia="Arial" w:cs="Arial"/>
                <w:sz w:val="16"/>
                <w:szCs w:val="16"/>
              </w:rPr>
              <w:t>E15</w:t>
            </w:r>
          </w:p>
        </w:tc>
        <w:tc>
          <w:tcPr>
            <w:tcW w:w="1985" w:type="dxa"/>
            <w:gridSpan w:val="2"/>
            <w:vMerge w:val="restart"/>
            <w:shd w:val="clear" w:color="auto" w:fill="auto"/>
          </w:tcPr>
          <w:p w14:paraId="21B9CEC2"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Arial" w:cs="Arial"/>
                <w:sz w:val="16"/>
                <w:szCs w:val="16"/>
              </w:rPr>
              <w:t>Impregnarka VITS 841</w:t>
            </w:r>
          </w:p>
        </w:tc>
        <w:tc>
          <w:tcPr>
            <w:tcW w:w="1984" w:type="dxa"/>
            <w:shd w:val="clear" w:color="auto" w:fill="auto"/>
          </w:tcPr>
          <w:p w14:paraId="703DA1F2"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Aceton</w:t>
            </w:r>
          </w:p>
        </w:tc>
        <w:tc>
          <w:tcPr>
            <w:tcW w:w="1418" w:type="dxa"/>
            <w:vMerge w:val="restart"/>
            <w:shd w:val="clear" w:color="auto" w:fill="auto"/>
          </w:tcPr>
          <w:p w14:paraId="077AA6F8"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p w14:paraId="07643ADC"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p w14:paraId="2B32B754"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p w14:paraId="53AFEE33"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p w14:paraId="1F520ED2" w14:textId="77777777" w:rsidR="00336B18" w:rsidRPr="00336B18" w:rsidRDefault="00336B18" w:rsidP="00336B18">
            <w:pPr>
              <w:widowControl w:val="0"/>
              <w:autoSpaceDE w:val="0"/>
              <w:autoSpaceDN w:val="0"/>
              <w:spacing w:before="49" w:after="0" w:line="276" w:lineRule="auto"/>
              <w:jc w:val="center"/>
              <w:rPr>
                <w:rFonts w:eastAsia="Arial" w:cs="Arial"/>
                <w:sz w:val="16"/>
                <w:szCs w:val="16"/>
              </w:rPr>
            </w:pPr>
            <w:r w:rsidRPr="00336B18">
              <w:rPr>
                <w:rFonts w:eastAsia="Arial" w:cs="Arial"/>
                <w:sz w:val="16"/>
                <w:szCs w:val="16"/>
              </w:rPr>
              <w:t>3 200</w:t>
            </w:r>
          </w:p>
        </w:tc>
        <w:tc>
          <w:tcPr>
            <w:tcW w:w="2693" w:type="dxa"/>
            <w:gridSpan w:val="2"/>
            <w:shd w:val="clear" w:color="auto" w:fill="auto"/>
            <w:vAlign w:val="center"/>
          </w:tcPr>
          <w:p w14:paraId="2A0F3E2B"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Arial" w:cs="Arial"/>
                <w:sz w:val="16"/>
                <w:szCs w:val="16"/>
              </w:rPr>
              <w:t>0,347</w:t>
            </w:r>
          </w:p>
        </w:tc>
      </w:tr>
      <w:tr w:rsidR="00336B18" w:rsidRPr="00336B18" w14:paraId="358BA22D" w14:textId="77777777" w:rsidTr="00E76353">
        <w:trPr>
          <w:trHeight w:val="282"/>
          <w:jc w:val="center"/>
        </w:trPr>
        <w:tc>
          <w:tcPr>
            <w:tcW w:w="1129" w:type="dxa"/>
            <w:vMerge/>
            <w:shd w:val="clear" w:color="auto" w:fill="auto"/>
          </w:tcPr>
          <w:p w14:paraId="57650903"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5A179AB2"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56967A00"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Dwutlenek azotu</w:t>
            </w:r>
          </w:p>
        </w:tc>
        <w:tc>
          <w:tcPr>
            <w:tcW w:w="1418" w:type="dxa"/>
            <w:vMerge/>
            <w:shd w:val="clear" w:color="auto" w:fill="auto"/>
          </w:tcPr>
          <w:p w14:paraId="65D33BF2"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73AFACF8"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Arial" w:cs="Arial"/>
                <w:sz w:val="16"/>
                <w:szCs w:val="16"/>
              </w:rPr>
              <w:t>0,2796</w:t>
            </w:r>
          </w:p>
        </w:tc>
      </w:tr>
      <w:tr w:rsidR="00336B18" w:rsidRPr="00336B18" w14:paraId="619ABD2C" w14:textId="77777777" w:rsidTr="00E76353">
        <w:trPr>
          <w:trHeight w:val="282"/>
          <w:jc w:val="center"/>
        </w:trPr>
        <w:tc>
          <w:tcPr>
            <w:tcW w:w="1129" w:type="dxa"/>
            <w:vMerge/>
            <w:shd w:val="clear" w:color="auto" w:fill="auto"/>
          </w:tcPr>
          <w:p w14:paraId="48D96A65"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57D37A8F"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67119FEE"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Dwutlenek siarki</w:t>
            </w:r>
          </w:p>
        </w:tc>
        <w:tc>
          <w:tcPr>
            <w:tcW w:w="1418" w:type="dxa"/>
            <w:vMerge/>
            <w:shd w:val="clear" w:color="auto" w:fill="auto"/>
          </w:tcPr>
          <w:p w14:paraId="2A316174"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43745983"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Arial" w:cs="Arial"/>
                <w:sz w:val="16"/>
                <w:szCs w:val="16"/>
              </w:rPr>
              <w:t>0,00479</w:t>
            </w:r>
          </w:p>
        </w:tc>
      </w:tr>
      <w:tr w:rsidR="00336B18" w:rsidRPr="00336B18" w14:paraId="5E9BDB4A" w14:textId="77777777" w:rsidTr="00E76353">
        <w:trPr>
          <w:trHeight w:val="282"/>
          <w:jc w:val="center"/>
        </w:trPr>
        <w:tc>
          <w:tcPr>
            <w:tcW w:w="1129" w:type="dxa"/>
            <w:vMerge/>
            <w:shd w:val="clear" w:color="auto" w:fill="auto"/>
          </w:tcPr>
          <w:p w14:paraId="08581EE0"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37A51B57"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5416B9A3"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Formaldehyd</w:t>
            </w:r>
          </w:p>
        </w:tc>
        <w:tc>
          <w:tcPr>
            <w:tcW w:w="1418" w:type="dxa"/>
            <w:vMerge/>
            <w:shd w:val="clear" w:color="auto" w:fill="auto"/>
          </w:tcPr>
          <w:p w14:paraId="06DC84AD"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54DA87E2"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Arial" w:cs="Arial"/>
                <w:sz w:val="16"/>
                <w:szCs w:val="16"/>
              </w:rPr>
              <w:t>0,673</w:t>
            </w:r>
          </w:p>
        </w:tc>
      </w:tr>
      <w:tr w:rsidR="00336B18" w:rsidRPr="00336B18" w14:paraId="0BF9D3FC" w14:textId="77777777" w:rsidTr="00E76353">
        <w:trPr>
          <w:trHeight w:val="282"/>
          <w:jc w:val="center"/>
        </w:trPr>
        <w:tc>
          <w:tcPr>
            <w:tcW w:w="1129" w:type="dxa"/>
            <w:vMerge/>
            <w:shd w:val="clear" w:color="auto" w:fill="auto"/>
          </w:tcPr>
          <w:p w14:paraId="1C389F32"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433FF790"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08092436"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ogółem</w:t>
            </w:r>
          </w:p>
        </w:tc>
        <w:tc>
          <w:tcPr>
            <w:tcW w:w="1418" w:type="dxa"/>
            <w:vMerge/>
            <w:shd w:val="clear" w:color="auto" w:fill="auto"/>
          </w:tcPr>
          <w:p w14:paraId="61BED760"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71595AB5"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Arial" w:cs="Arial"/>
                <w:sz w:val="16"/>
                <w:szCs w:val="16"/>
              </w:rPr>
              <w:t>0,01551</w:t>
            </w:r>
          </w:p>
        </w:tc>
      </w:tr>
      <w:tr w:rsidR="00336B18" w:rsidRPr="00336B18" w14:paraId="2E156328" w14:textId="77777777" w:rsidTr="00E76353">
        <w:trPr>
          <w:trHeight w:val="282"/>
          <w:jc w:val="center"/>
        </w:trPr>
        <w:tc>
          <w:tcPr>
            <w:tcW w:w="1129" w:type="dxa"/>
            <w:vMerge/>
            <w:shd w:val="clear" w:color="auto" w:fill="auto"/>
          </w:tcPr>
          <w:p w14:paraId="0A461256"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3D3A3207"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7C9E06A3"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zawieszony PM10</w:t>
            </w:r>
          </w:p>
        </w:tc>
        <w:tc>
          <w:tcPr>
            <w:tcW w:w="1418" w:type="dxa"/>
            <w:vMerge/>
            <w:shd w:val="clear" w:color="auto" w:fill="auto"/>
          </w:tcPr>
          <w:p w14:paraId="5571A216"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0363FE09"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Arial" w:cs="Arial"/>
                <w:sz w:val="16"/>
                <w:szCs w:val="16"/>
              </w:rPr>
              <w:t>0,01551</w:t>
            </w:r>
          </w:p>
        </w:tc>
      </w:tr>
      <w:tr w:rsidR="00336B18" w:rsidRPr="00336B18" w14:paraId="7B1EAEB9" w14:textId="77777777" w:rsidTr="00E76353">
        <w:trPr>
          <w:trHeight w:val="282"/>
          <w:jc w:val="center"/>
        </w:trPr>
        <w:tc>
          <w:tcPr>
            <w:tcW w:w="1129" w:type="dxa"/>
            <w:vMerge/>
            <w:shd w:val="clear" w:color="auto" w:fill="auto"/>
          </w:tcPr>
          <w:p w14:paraId="0589BEBD"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10671DE6"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5EF2ADBC"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zawieszony PM2.5</w:t>
            </w:r>
          </w:p>
        </w:tc>
        <w:tc>
          <w:tcPr>
            <w:tcW w:w="1418" w:type="dxa"/>
            <w:vMerge/>
            <w:shd w:val="clear" w:color="auto" w:fill="auto"/>
          </w:tcPr>
          <w:p w14:paraId="1EFFF372"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5C2B1057"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Arial" w:cs="Arial"/>
                <w:sz w:val="16"/>
                <w:szCs w:val="16"/>
              </w:rPr>
              <w:t>0,01551</w:t>
            </w:r>
          </w:p>
        </w:tc>
      </w:tr>
      <w:tr w:rsidR="00336B18" w:rsidRPr="00336B18" w14:paraId="725EBC04" w14:textId="77777777" w:rsidTr="00E76353">
        <w:trPr>
          <w:trHeight w:val="282"/>
          <w:jc w:val="center"/>
        </w:trPr>
        <w:tc>
          <w:tcPr>
            <w:tcW w:w="1129" w:type="dxa"/>
            <w:vMerge/>
            <w:shd w:val="clear" w:color="auto" w:fill="auto"/>
          </w:tcPr>
          <w:p w14:paraId="6321D63B"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24248C59"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2928EFED"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Tlenek węgla</w:t>
            </w:r>
          </w:p>
        </w:tc>
        <w:tc>
          <w:tcPr>
            <w:tcW w:w="1418" w:type="dxa"/>
            <w:vMerge/>
            <w:shd w:val="clear" w:color="auto" w:fill="auto"/>
          </w:tcPr>
          <w:p w14:paraId="2289166A"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002DA6A5"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Arial" w:cs="Arial"/>
                <w:sz w:val="16"/>
                <w:szCs w:val="16"/>
              </w:rPr>
              <w:t>0,382</w:t>
            </w:r>
          </w:p>
        </w:tc>
      </w:tr>
      <w:tr w:rsidR="00336B18" w:rsidRPr="00336B18" w14:paraId="7A3FA7A2" w14:textId="77777777" w:rsidTr="00E76353">
        <w:trPr>
          <w:trHeight w:val="282"/>
          <w:jc w:val="center"/>
        </w:trPr>
        <w:tc>
          <w:tcPr>
            <w:tcW w:w="1129" w:type="dxa"/>
            <w:vMerge w:val="restart"/>
            <w:shd w:val="clear" w:color="auto" w:fill="auto"/>
          </w:tcPr>
          <w:p w14:paraId="375FC883"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r w:rsidRPr="00336B18">
              <w:rPr>
                <w:rFonts w:eastAsia="Arial" w:cs="Arial"/>
                <w:sz w:val="16"/>
                <w:szCs w:val="16"/>
              </w:rPr>
              <w:t>E16</w:t>
            </w:r>
          </w:p>
        </w:tc>
        <w:tc>
          <w:tcPr>
            <w:tcW w:w="1985" w:type="dxa"/>
            <w:gridSpan w:val="2"/>
            <w:vMerge w:val="restart"/>
            <w:shd w:val="clear" w:color="auto" w:fill="auto"/>
          </w:tcPr>
          <w:p w14:paraId="709C1065"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Times New Roman" w:cs="Arial"/>
                <w:sz w:val="16"/>
                <w:szCs w:val="16"/>
                <w:lang w:eastAsia="pl-PL"/>
              </w:rPr>
              <w:t>Impregnarka VITS 849</w:t>
            </w:r>
          </w:p>
        </w:tc>
        <w:tc>
          <w:tcPr>
            <w:tcW w:w="1984" w:type="dxa"/>
            <w:shd w:val="clear" w:color="auto" w:fill="auto"/>
          </w:tcPr>
          <w:p w14:paraId="2E2DE57C"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Aceton</w:t>
            </w:r>
          </w:p>
        </w:tc>
        <w:tc>
          <w:tcPr>
            <w:tcW w:w="1418" w:type="dxa"/>
            <w:vMerge w:val="restart"/>
            <w:shd w:val="clear" w:color="auto" w:fill="auto"/>
          </w:tcPr>
          <w:p w14:paraId="31C98404"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1ADA4940"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4338CDC7"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753B279A"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796B36C1"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2120750A"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7536BBE6" w14:textId="77777777" w:rsidR="00336B18" w:rsidRPr="00336B18" w:rsidRDefault="00336B18" w:rsidP="00336B18">
            <w:pPr>
              <w:widowControl w:val="0"/>
              <w:autoSpaceDE w:val="0"/>
              <w:autoSpaceDN w:val="0"/>
              <w:spacing w:before="49" w:after="0" w:line="276" w:lineRule="auto"/>
              <w:jc w:val="center"/>
              <w:rPr>
                <w:rFonts w:eastAsia="Arial" w:cs="Arial"/>
                <w:sz w:val="16"/>
                <w:szCs w:val="16"/>
              </w:rPr>
            </w:pPr>
            <w:r w:rsidRPr="00336B18">
              <w:rPr>
                <w:rFonts w:eastAsia="Arial" w:cs="Arial"/>
                <w:sz w:val="16"/>
                <w:szCs w:val="16"/>
              </w:rPr>
              <w:t>3 200</w:t>
            </w:r>
          </w:p>
        </w:tc>
        <w:tc>
          <w:tcPr>
            <w:tcW w:w="2693" w:type="dxa"/>
            <w:gridSpan w:val="2"/>
            <w:shd w:val="clear" w:color="auto" w:fill="auto"/>
            <w:vAlign w:val="center"/>
          </w:tcPr>
          <w:p w14:paraId="4FD35A65"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0,347</w:t>
            </w:r>
          </w:p>
        </w:tc>
      </w:tr>
      <w:tr w:rsidR="00336B18" w:rsidRPr="00336B18" w14:paraId="3B9A8442" w14:textId="77777777" w:rsidTr="00E76353">
        <w:trPr>
          <w:trHeight w:val="282"/>
          <w:jc w:val="center"/>
        </w:trPr>
        <w:tc>
          <w:tcPr>
            <w:tcW w:w="1129" w:type="dxa"/>
            <w:vMerge/>
            <w:shd w:val="clear" w:color="auto" w:fill="auto"/>
          </w:tcPr>
          <w:p w14:paraId="770EF4F9"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13D8EFDE"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0476D16C"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Dwutlenek azotu</w:t>
            </w:r>
          </w:p>
        </w:tc>
        <w:tc>
          <w:tcPr>
            <w:tcW w:w="1418" w:type="dxa"/>
            <w:vMerge/>
            <w:shd w:val="clear" w:color="auto" w:fill="auto"/>
          </w:tcPr>
          <w:p w14:paraId="5D4CD16F"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670B67D0"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0,447</w:t>
            </w:r>
          </w:p>
        </w:tc>
      </w:tr>
      <w:tr w:rsidR="00336B18" w:rsidRPr="00336B18" w14:paraId="5B399B3C" w14:textId="77777777" w:rsidTr="00E76353">
        <w:trPr>
          <w:trHeight w:val="282"/>
          <w:jc w:val="center"/>
        </w:trPr>
        <w:tc>
          <w:tcPr>
            <w:tcW w:w="1129" w:type="dxa"/>
            <w:vMerge/>
            <w:shd w:val="clear" w:color="auto" w:fill="auto"/>
          </w:tcPr>
          <w:p w14:paraId="31D0AED2"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2DCF75C6"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0AE5EB59"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Dwutlenek siarki</w:t>
            </w:r>
          </w:p>
        </w:tc>
        <w:tc>
          <w:tcPr>
            <w:tcW w:w="1418" w:type="dxa"/>
            <w:vMerge/>
            <w:shd w:val="clear" w:color="auto" w:fill="auto"/>
          </w:tcPr>
          <w:p w14:paraId="31827493"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74BEEA90"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0,00767</w:t>
            </w:r>
          </w:p>
        </w:tc>
      </w:tr>
      <w:tr w:rsidR="00336B18" w:rsidRPr="00336B18" w14:paraId="0A803493" w14:textId="77777777" w:rsidTr="00E76353">
        <w:trPr>
          <w:trHeight w:val="282"/>
          <w:jc w:val="center"/>
        </w:trPr>
        <w:tc>
          <w:tcPr>
            <w:tcW w:w="1129" w:type="dxa"/>
            <w:vMerge/>
            <w:shd w:val="clear" w:color="auto" w:fill="auto"/>
          </w:tcPr>
          <w:p w14:paraId="4C052FA0"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7E00FD5D"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0704DCBD"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Formaldehyd</w:t>
            </w:r>
          </w:p>
        </w:tc>
        <w:tc>
          <w:tcPr>
            <w:tcW w:w="1418" w:type="dxa"/>
            <w:vMerge/>
            <w:shd w:val="clear" w:color="auto" w:fill="auto"/>
          </w:tcPr>
          <w:p w14:paraId="6094ED30"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4C5C42EC"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1,265</w:t>
            </w:r>
          </w:p>
        </w:tc>
      </w:tr>
      <w:tr w:rsidR="00336B18" w:rsidRPr="00336B18" w14:paraId="7E88A5FB" w14:textId="77777777" w:rsidTr="00E76353">
        <w:trPr>
          <w:trHeight w:val="282"/>
          <w:jc w:val="center"/>
        </w:trPr>
        <w:tc>
          <w:tcPr>
            <w:tcW w:w="1129" w:type="dxa"/>
            <w:vMerge/>
            <w:shd w:val="clear" w:color="auto" w:fill="auto"/>
          </w:tcPr>
          <w:p w14:paraId="736DA0E6"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4FC28BEB"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757E93A7"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Kwas p-</w:t>
            </w:r>
            <w:proofErr w:type="spellStart"/>
            <w:r w:rsidRPr="00336B18">
              <w:rPr>
                <w:rFonts w:eastAsia="Times New Roman" w:cs="Arial"/>
                <w:sz w:val="16"/>
                <w:szCs w:val="16"/>
                <w:lang w:eastAsia="pl-PL"/>
              </w:rPr>
              <w:t>toluenosulfonowy</w:t>
            </w:r>
            <w:proofErr w:type="spellEnd"/>
          </w:p>
        </w:tc>
        <w:tc>
          <w:tcPr>
            <w:tcW w:w="1418" w:type="dxa"/>
            <w:vMerge/>
            <w:shd w:val="clear" w:color="auto" w:fill="auto"/>
          </w:tcPr>
          <w:p w14:paraId="13F37358"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7D9CAC3D"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1,445</w:t>
            </w:r>
          </w:p>
        </w:tc>
      </w:tr>
      <w:tr w:rsidR="00336B18" w:rsidRPr="00336B18" w14:paraId="1C48EA19" w14:textId="77777777" w:rsidTr="00E76353">
        <w:trPr>
          <w:trHeight w:val="282"/>
          <w:jc w:val="center"/>
        </w:trPr>
        <w:tc>
          <w:tcPr>
            <w:tcW w:w="1129" w:type="dxa"/>
            <w:vMerge/>
            <w:shd w:val="clear" w:color="auto" w:fill="auto"/>
          </w:tcPr>
          <w:p w14:paraId="5B5477E8"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5288E482"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68B33846" w14:textId="77777777" w:rsidR="00336B18" w:rsidRPr="00336B18" w:rsidRDefault="00336B18" w:rsidP="00336B18">
            <w:pPr>
              <w:widowControl w:val="0"/>
              <w:autoSpaceDE w:val="0"/>
              <w:autoSpaceDN w:val="0"/>
              <w:spacing w:before="49" w:after="0" w:line="276" w:lineRule="auto"/>
              <w:ind w:left="115"/>
              <w:rPr>
                <w:rFonts w:eastAsia="Arial" w:cs="Arial"/>
                <w:sz w:val="16"/>
                <w:szCs w:val="16"/>
              </w:rPr>
            </w:pPr>
            <w:r w:rsidRPr="00336B18">
              <w:rPr>
                <w:rFonts w:eastAsia="Times New Roman" w:cs="Arial"/>
                <w:sz w:val="16"/>
                <w:szCs w:val="16"/>
                <w:lang w:eastAsia="pl-PL"/>
              </w:rPr>
              <w:t>Metanol (alkohol metylowy)</w:t>
            </w:r>
          </w:p>
        </w:tc>
        <w:tc>
          <w:tcPr>
            <w:tcW w:w="1418" w:type="dxa"/>
            <w:vMerge/>
            <w:shd w:val="clear" w:color="auto" w:fill="auto"/>
          </w:tcPr>
          <w:p w14:paraId="3E82C898"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3A565007"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1,433</w:t>
            </w:r>
          </w:p>
        </w:tc>
      </w:tr>
      <w:tr w:rsidR="00336B18" w:rsidRPr="00336B18" w14:paraId="787F2A70" w14:textId="77777777" w:rsidTr="00E76353">
        <w:trPr>
          <w:trHeight w:val="282"/>
          <w:jc w:val="center"/>
        </w:trPr>
        <w:tc>
          <w:tcPr>
            <w:tcW w:w="1129" w:type="dxa"/>
            <w:vMerge/>
            <w:shd w:val="clear" w:color="auto" w:fill="auto"/>
          </w:tcPr>
          <w:p w14:paraId="3449747C"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010683C1"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71F93A42"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Pył ogółem</w:t>
            </w:r>
          </w:p>
        </w:tc>
        <w:tc>
          <w:tcPr>
            <w:tcW w:w="1418" w:type="dxa"/>
            <w:vMerge/>
            <w:shd w:val="clear" w:color="auto" w:fill="auto"/>
          </w:tcPr>
          <w:p w14:paraId="013CEA32"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18F134B1"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0,0588</w:t>
            </w:r>
          </w:p>
        </w:tc>
      </w:tr>
      <w:tr w:rsidR="00336B18" w:rsidRPr="00336B18" w14:paraId="78C6DBF9" w14:textId="77777777" w:rsidTr="00E76353">
        <w:trPr>
          <w:trHeight w:val="282"/>
          <w:jc w:val="center"/>
        </w:trPr>
        <w:tc>
          <w:tcPr>
            <w:tcW w:w="1129" w:type="dxa"/>
            <w:vMerge/>
            <w:shd w:val="clear" w:color="auto" w:fill="auto"/>
          </w:tcPr>
          <w:p w14:paraId="418C029C"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334CFCE7"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2B8F08C7"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Pył zawieszony PM10</w:t>
            </w:r>
          </w:p>
        </w:tc>
        <w:tc>
          <w:tcPr>
            <w:tcW w:w="1418" w:type="dxa"/>
            <w:vMerge/>
            <w:shd w:val="clear" w:color="auto" w:fill="auto"/>
          </w:tcPr>
          <w:p w14:paraId="2950927C"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131070DF"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0,0588</w:t>
            </w:r>
          </w:p>
        </w:tc>
      </w:tr>
      <w:tr w:rsidR="00336B18" w:rsidRPr="00336B18" w14:paraId="6B5F4715" w14:textId="77777777" w:rsidTr="00E76353">
        <w:trPr>
          <w:trHeight w:val="282"/>
          <w:jc w:val="center"/>
        </w:trPr>
        <w:tc>
          <w:tcPr>
            <w:tcW w:w="1129" w:type="dxa"/>
            <w:vMerge/>
            <w:shd w:val="clear" w:color="auto" w:fill="auto"/>
          </w:tcPr>
          <w:p w14:paraId="7FF1CBCD"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7A246A7C"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6216105B"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Pył zawieszony PM2.5</w:t>
            </w:r>
          </w:p>
        </w:tc>
        <w:tc>
          <w:tcPr>
            <w:tcW w:w="1418" w:type="dxa"/>
            <w:vMerge/>
            <w:shd w:val="clear" w:color="auto" w:fill="auto"/>
          </w:tcPr>
          <w:p w14:paraId="037E4FE6"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1FCBE00E"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0,0588</w:t>
            </w:r>
          </w:p>
        </w:tc>
      </w:tr>
      <w:tr w:rsidR="00336B18" w:rsidRPr="00336B18" w14:paraId="7261ECC4" w14:textId="77777777" w:rsidTr="00E76353">
        <w:trPr>
          <w:trHeight w:val="282"/>
          <w:jc w:val="center"/>
        </w:trPr>
        <w:tc>
          <w:tcPr>
            <w:tcW w:w="1129" w:type="dxa"/>
            <w:vMerge/>
            <w:shd w:val="clear" w:color="auto" w:fill="auto"/>
          </w:tcPr>
          <w:p w14:paraId="4136F434"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5" w:type="dxa"/>
            <w:gridSpan w:val="2"/>
            <w:vMerge/>
            <w:shd w:val="clear" w:color="auto" w:fill="auto"/>
          </w:tcPr>
          <w:p w14:paraId="7443473A"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1984" w:type="dxa"/>
            <w:shd w:val="clear" w:color="auto" w:fill="auto"/>
          </w:tcPr>
          <w:p w14:paraId="54108231"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Tlenek węgla</w:t>
            </w:r>
          </w:p>
        </w:tc>
        <w:tc>
          <w:tcPr>
            <w:tcW w:w="1418" w:type="dxa"/>
            <w:vMerge/>
            <w:shd w:val="clear" w:color="auto" w:fill="auto"/>
          </w:tcPr>
          <w:p w14:paraId="185F710A"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2693" w:type="dxa"/>
            <w:gridSpan w:val="2"/>
            <w:shd w:val="clear" w:color="auto" w:fill="auto"/>
            <w:vAlign w:val="center"/>
          </w:tcPr>
          <w:p w14:paraId="20803AF1" w14:textId="77777777" w:rsidR="00336B18" w:rsidRPr="00336B18" w:rsidRDefault="00336B18" w:rsidP="00336B18">
            <w:pPr>
              <w:widowControl w:val="0"/>
              <w:autoSpaceDE w:val="0"/>
              <w:autoSpaceDN w:val="0"/>
              <w:spacing w:before="49" w:after="0" w:line="276" w:lineRule="auto"/>
              <w:ind w:right="336"/>
              <w:jc w:val="center"/>
              <w:rPr>
                <w:rFonts w:eastAsia="Arial" w:cs="Arial"/>
                <w:sz w:val="16"/>
                <w:szCs w:val="16"/>
              </w:rPr>
            </w:pPr>
            <w:r w:rsidRPr="00336B18">
              <w:rPr>
                <w:rFonts w:eastAsia="Times New Roman" w:cs="Arial"/>
                <w:sz w:val="16"/>
                <w:szCs w:val="16"/>
                <w:lang w:eastAsia="pl-PL"/>
              </w:rPr>
              <w:t>1,541</w:t>
            </w:r>
          </w:p>
        </w:tc>
      </w:tr>
      <w:tr w:rsidR="00336B18" w:rsidRPr="00336B18" w14:paraId="218BF096" w14:textId="77777777" w:rsidTr="00E76353">
        <w:tblPrEx>
          <w:jc w:val="left"/>
        </w:tblPrEx>
        <w:trPr>
          <w:trHeight w:val="296"/>
        </w:trPr>
        <w:tc>
          <w:tcPr>
            <w:tcW w:w="1129" w:type="dxa"/>
            <w:vMerge w:val="restart"/>
            <w:shd w:val="clear" w:color="auto" w:fill="auto"/>
          </w:tcPr>
          <w:p w14:paraId="31C50467" w14:textId="77777777" w:rsidR="00336B18" w:rsidRPr="00336B18" w:rsidRDefault="00336B18" w:rsidP="00336B18">
            <w:pPr>
              <w:spacing w:after="0" w:line="276" w:lineRule="auto"/>
              <w:rPr>
                <w:rFonts w:eastAsia="Calibri" w:cs="Arial"/>
                <w:sz w:val="16"/>
                <w:szCs w:val="16"/>
                <w:lang w:eastAsia="pl-PL"/>
              </w:rPr>
            </w:pPr>
            <w:r w:rsidRPr="00336B18">
              <w:rPr>
                <w:rFonts w:eastAsia="Calibri" w:cs="Arial"/>
                <w:sz w:val="16"/>
                <w:szCs w:val="16"/>
                <w:lang w:eastAsia="pl-PL"/>
              </w:rPr>
              <w:t>E 21</w:t>
            </w:r>
          </w:p>
        </w:tc>
        <w:tc>
          <w:tcPr>
            <w:tcW w:w="1985" w:type="dxa"/>
            <w:gridSpan w:val="2"/>
            <w:vMerge w:val="restart"/>
            <w:shd w:val="clear" w:color="auto" w:fill="auto"/>
          </w:tcPr>
          <w:p w14:paraId="6E46BE27" w14:textId="77777777" w:rsidR="00336B18" w:rsidRPr="00336B18" w:rsidRDefault="00336B18" w:rsidP="00336B18">
            <w:pPr>
              <w:widowControl w:val="0"/>
              <w:autoSpaceDE w:val="0"/>
              <w:autoSpaceDN w:val="0"/>
              <w:spacing w:before="1" w:after="0" w:line="276" w:lineRule="auto"/>
              <w:ind w:left="118"/>
              <w:jc w:val="both"/>
              <w:rPr>
                <w:rFonts w:eastAsia="Arial" w:cs="Arial"/>
                <w:sz w:val="16"/>
                <w:szCs w:val="16"/>
              </w:rPr>
            </w:pPr>
            <w:r w:rsidRPr="00336B18">
              <w:rPr>
                <w:rFonts w:eastAsia="Arial" w:cs="Arial"/>
                <w:sz w:val="16"/>
                <w:szCs w:val="16"/>
              </w:rPr>
              <w:t>Dopalacz termiczny:</w:t>
            </w:r>
          </w:p>
          <w:p w14:paraId="2AF9DD19"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r w:rsidRPr="00336B18">
              <w:rPr>
                <w:rFonts w:eastAsia="Times New Roman" w:cs="Arial"/>
                <w:sz w:val="16"/>
                <w:szCs w:val="16"/>
                <w:lang w:eastAsia="pl-PL"/>
              </w:rPr>
              <w:t>- impregnarka VITS 944</w:t>
            </w:r>
          </w:p>
        </w:tc>
        <w:tc>
          <w:tcPr>
            <w:tcW w:w="1984" w:type="dxa"/>
            <w:shd w:val="clear" w:color="auto" w:fill="auto"/>
          </w:tcPr>
          <w:p w14:paraId="4EA3D688"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Aceton</w:t>
            </w:r>
          </w:p>
        </w:tc>
        <w:tc>
          <w:tcPr>
            <w:tcW w:w="1418" w:type="dxa"/>
            <w:vMerge w:val="restart"/>
            <w:shd w:val="clear" w:color="auto" w:fill="auto"/>
          </w:tcPr>
          <w:p w14:paraId="7E6A000F"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43914BCA"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38156677"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2808B428"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70F41C99"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5FFA1104"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176BB4FA"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r w:rsidRPr="00336B18">
              <w:rPr>
                <w:rFonts w:eastAsia="Calibri" w:cs="Arial"/>
                <w:sz w:val="16"/>
                <w:szCs w:val="16"/>
                <w:lang w:eastAsia="pl-PL"/>
              </w:rPr>
              <w:t>8 650</w:t>
            </w:r>
          </w:p>
        </w:tc>
        <w:tc>
          <w:tcPr>
            <w:tcW w:w="2693" w:type="dxa"/>
            <w:gridSpan w:val="2"/>
            <w:shd w:val="clear" w:color="auto" w:fill="auto"/>
          </w:tcPr>
          <w:p w14:paraId="1A0A8B3A" w14:textId="77777777" w:rsidR="00336B18" w:rsidRPr="00336B18" w:rsidRDefault="00336B18" w:rsidP="00336B18">
            <w:pPr>
              <w:widowControl w:val="0"/>
              <w:autoSpaceDE w:val="0"/>
              <w:autoSpaceDN w:val="0"/>
              <w:spacing w:before="51" w:after="0" w:line="276" w:lineRule="auto"/>
              <w:ind w:right="331"/>
              <w:jc w:val="center"/>
              <w:rPr>
                <w:rFonts w:eastAsia="Arial" w:cs="Arial"/>
                <w:sz w:val="16"/>
                <w:szCs w:val="16"/>
              </w:rPr>
            </w:pPr>
            <w:r w:rsidRPr="00336B18">
              <w:rPr>
                <w:rFonts w:eastAsia="Arial" w:cs="Arial"/>
                <w:sz w:val="16"/>
                <w:szCs w:val="16"/>
              </w:rPr>
              <w:t>0,9</w:t>
            </w:r>
          </w:p>
        </w:tc>
      </w:tr>
      <w:tr w:rsidR="00336B18" w:rsidRPr="00336B18" w14:paraId="0B349BCC" w14:textId="77777777" w:rsidTr="00E76353">
        <w:tblPrEx>
          <w:jc w:val="left"/>
        </w:tblPrEx>
        <w:trPr>
          <w:trHeight w:val="292"/>
        </w:trPr>
        <w:tc>
          <w:tcPr>
            <w:tcW w:w="1129" w:type="dxa"/>
            <w:vMerge/>
            <w:shd w:val="clear" w:color="auto" w:fill="auto"/>
          </w:tcPr>
          <w:p w14:paraId="10996D08"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5" w:type="dxa"/>
            <w:gridSpan w:val="2"/>
            <w:vMerge/>
            <w:shd w:val="clear" w:color="auto" w:fill="auto"/>
          </w:tcPr>
          <w:p w14:paraId="68F88AC5"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shd w:val="clear" w:color="auto" w:fill="auto"/>
          </w:tcPr>
          <w:p w14:paraId="21F0909E"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Dwutlenek azotu</w:t>
            </w:r>
          </w:p>
        </w:tc>
        <w:tc>
          <w:tcPr>
            <w:tcW w:w="1418" w:type="dxa"/>
            <w:vMerge/>
            <w:shd w:val="clear" w:color="auto" w:fill="auto"/>
          </w:tcPr>
          <w:p w14:paraId="24E8CA34"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693" w:type="dxa"/>
            <w:gridSpan w:val="2"/>
            <w:shd w:val="clear" w:color="auto" w:fill="auto"/>
          </w:tcPr>
          <w:p w14:paraId="11A1E756" w14:textId="77777777" w:rsidR="00336B18" w:rsidRPr="00336B18" w:rsidRDefault="00336B18" w:rsidP="00336B18">
            <w:pPr>
              <w:widowControl w:val="0"/>
              <w:autoSpaceDE w:val="0"/>
              <w:autoSpaceDN w:val="0"/>
              <w:spacing w:before="51" w:after="0" w:line="276" w:lineRule="auto"/>
              <w:ind w:right="332"/>
              <w:jc w:val="center"/>
              <w:rPr>
                <w:rFonts w:eastAsia="Arial" w:cs="Arial"/>
                <w:sz w:val="16"/>
                <w:szCs w:val="16"/>
              </w:rPr>
            </w:pPr>
            <w:r w:rsidRPr="00336B18">
              <w:rPr>
                <w:rFonts w:eastAsia="Arial" w:cs="Arial"/>
                <w:sz w:val="16"/>
                <w:szCs w:val="16"/>
              </w:rPr>
              <w:t>5,273</w:t>
            </w:r>
          </w:p>
        </w:tc>
      </w:tr>
      <w:tr w:rsidR="00336B18" w:rsidRPr="00336B18" w14:paraId="4572B92B" w14:textId="77777777" w:rsidTr="00E76353">
        <w:tblPrEx>
          <w:jc w:val="left"/>
        </w:tblPrEx>
        <w:trPr>
          <w:trHeight w:val="292"/>
        </w:trPr>
        <w:tc>
          <w:tcPr>
            <w:tcW w:w="1129" w:type="dxa"/>
            <w:vMerge/>
            <w:shd w:val="clear" w:color="auto" w:fill="auto"/>
          </w:tcPr>
          <w:p w14:paraId="7C499482"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5" w:type="dxa"/>
            <w:gridSpan w:val="2"/>
            <w:vMerge/>
            <w:shd w:val="clear" w:color="auto" w:fill="auto"/>
          </w:tcPr>
          <w:p w14:paraId="2DD3304B"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shd w:val="clear" w:color="auto" w:fill="auto"/>
          </w:tcPr>
          <w:p w14:paraId="19F08AD6"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Dwutlenek siarki</w:t>
            </w:r>
          </w:p>
        </w:tc>
        <w:tc>
          <w:tcPr>
            <w:tcW w:w="1418" w:type="dxa"/>
            <w:vMerge/>
            <w:shd w:val="clear" w:color="auto" w:fill="auto"/>
          </w:tcPr>
          <w:p w14:paraId="3C0AE233"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693" w:type="dxa"/>
            <w:gridSpan w:val="2"/>
            <w:shd w:val="clear" w:color="auto" w:fill="auto"/>
          </w:tcPr>
          <w:p w14:paraId="089489AF" w14:textId="77777777" w:rsidR="00336B18" w:rsidRPr="00336B18" w:rsidRDefault="00336B18" w:rsidP="00336B18">
            <w:pPr>
              <w:widowControl w:val="0"/>
              <w:autoSpaceDE w:val="0"/>
              <w:autoSpaceDN w:val="0"/>
              <w:spacing w:before="51" w:after="0" w:line="276" w:lineRule="auto"/>
              <w:ind w:right="332"/>
              <w:jc w:val="center"/>
              <w:rPr>
                <w:rFonts w:eastAsia="Arial" w:cs="Arial"/>
                <w:sz w:val="16"/>
                <w:szCs w:val="16"/>
              </w:rPr>
            </w:pPr>
            <w:r w:rsidRPr="00336B18">
              <w:rPr>
                <w:rFonts w:eastAsia="Arial" w:cs="Arial"/>
                <w:sz w:val="16"/>
                <w:szCs w:val="16"/>
              </w:rPr>
              <w:t>0,811</w:t>
            </w:r>
          </w:p>
        </w:tc>
      </w:tr>
      <w:tr w:rsidR="00336B18" w:rsidRPr="00336B18" w14:paraId="2E254A44" w14:textId="77777777" w:rsidTr="00E76353">
        <w:tblPrEx>
          <w:jc w:val="left"/>
        </w:tblPrEx>
        <w:trPr>
          <w:trHeight w:val="292"/>
        </w:trPr>
        <w:tc>
          <w:tcPr>
            <w:tcW w:w="1129" w:type="dxa"/>
            <w:vMerge/>
            <w:shd w:val="clear" w:color="auto" w:fill="auto"/>
          </w:tcPr>
          <w:p w14:paraId="5D36821B"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5" w:type="dxa"/>
            <w:gridSpan w:val="2"/>
            <w:vMerge/>
            <w:shd w:val="clear" w:color="auto" w:fill="auto"/>
          </w:tcPr>
          <w:p w14:paraId="0F2A3DB2"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shd w:val="clear" w:color="auto" w:fill="auto"/>
          </w:tcPr>
          <w:p w14:paraId="628DA11D"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Fenol</w:t>
            </w:r>
          </w:p>
        </w:tc>
        <w:tc>
          <w:tcPr>
            <w:tcW w:w="1418" w:type="dxa"/>
            <w:vMerge/>
            <w:shd w:val="clear" w:color="auto" w:fill="auto"/>
          </w:tcPr>
          <w:p w14:paraId="6E6AD25D"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693" w:type="dxa"/>
            <w:gridSpan w:val="2"/>
            <w:shd w:val="clear" w:color="auto" w:fill="auto"/>
          </w:tcPr>
          <w:p w14:paraId="13152B28" w14:textId="77777777" w:rsidR="00336B18" w:rsidRPr="00336B18" w:rsidRDefault="00336B18" w:rsidP="00336B18">
            <w:pPr>
              <w:widowControl w:val="0"/>
              <w:autoSpaceDE w:val="0"/>
              <w:autoSpaceDN w:val="0"/>
              <w:spacing w:before="51" w:after="0" w:line="276" w:lineRule="auto"/>
              <w:ind w:right="332"/>
              <w:jc w:val="center"/>
              <w:rPr>
                <w:rFonts w:eastAsia="Arial" w:cs="Arial"/>
                <w:sz w:val="16"/>
                <w:szCs w:val="16"/>
              </w:rPr>
            </w:pPr>
            <w:r w:rsidRPr="00336B18">
              <w:rPr>
                <w:rFonts w:eastAsia="Arial" w:cs="Arial"/>
                <w:sz w:val="16"/>
                <w:szCs w:val="16"/>
              </w:rPr>
              <w:t>1,0</w:t>
            </w:r>
          </w:p>
        </w:tc>
      </w:tr>
      <w:tr w:rsidR="00336B18" w:rsidRPr="00336B18" w14:paraId="6808038A" w14:textId="77777777" w:rsidTr="00E76353">
        <w:tblPrEx>
          <w:jc w:val="left"/>
        </w:tblPrEx>
        <w:trPr>
          <w:trHeight w:val="292"/>
        </w:trPr>
        <w:tc>
          <w:tcPr>
            <w:tcW w:w="1129" w:type="dxa"/>
            <w:vMerge/>
            <w:shd w:val="clear" w:color="auto" w:fill="auto"/>
          </w:tcPr>
          <w:p w14:paraId="679ED709"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5" w:type="dxa"/>
            <w:gridSpan w:val="2"/>
            <w:vMerge/>
            <w:shd w:val="clear" w:color="auto" w:fill="auto"/>
          </w:tcPr>
          <w:p w14:paraId="53AC6749"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shd w:val="clear" w:color="auto" w:fill="auto"/>
          </w:tcPr>
          <w:p w14:paraId="18032E65"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Formaldehyd</w:t>
            </w:r>
          </w:p>
        </w:tc>
        <w:tc>
          <w:tcPr>
            <w:tcW w:w="1418" w:type="dxa"/>
            <w:vMerge/>
            <w:shd w:val="clear" w:color="auto" w:fill="auto"/>
          </w:tcPr>
          <w:p w14:paraId="4D17881F"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693" w:type="dxa"/>
            <w:gridSpan w:val="2"/>
            <w:shd w:val="clear" w:color="auto" w:fill="auto"/>
          </w:tcPr>
          <w:p w14:paraId="1ACDE647" w14:textId="77777777" w:rsidR="00336B18" w:rsidRPr="00336B18" w:rsidRDefault="00336B18" w:rsidP="00336B18">
            <w:pPr>
              <w:widowControl w:val="0"/>
              <w:autoSpaceDE w:val="0"/>
              <w:autoSpaceDN w:val="0"/>
              <w:spacing w:before="51" w:after="0" w:line="276" w:lineRule="auto"/>
              <w:ind w:right="332"/>
              <w:jc w:val="center"/>
              <w:rPr>
                <w:rFonts w:eastAsia="Arial" w:cs="Arial"/>
                <w:sz w:val="16"/>
                <w:szCs w:val="16"/>
              </w:rPr>
            </w:pPr>
            <w:r w:rsidRPr="00336B18">
              <w:rPr>
                <w:rFonts w:eastAsia="Arial" w:cs="Arial"/>
                <w:sz w:val="16"/>
                <w:szCs w:val="16"/>
              </w:rPr>
              <w:t>0,142</w:t>
            </w:r>
          </w:p>
        </w:tc>
      </w:tr>
      <w:tr w:rsidR="00336B18" w:rsidRPr="00336B18" w14:paraId="147B9A55" w14:textId="77777777" w:rsidTr="00E76353">
        <w:tblPrEx>
          <w:jc w:val="left"/>
        </w:tblPrEx>
        <w:trPr>
          <w:trHeight w:val="296"/>
        </w:trPr>
        <w:tc>
          <w:tcPr>
            <w:tcW w:w="1129" w:type="dxa"/>
            <w:vMerge/>
            <w:shd w:val="clear" w:color="auto" w:fill="auto"/>
          </w:tcPr>
          <w:p w14:paraId="167CA57E"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5" w:type="dxa"/>
            <w:gridSpan w:val="2"/>
            <w:vMerge/>
            <w:shd w:val="clear" w:color="auto" w:fill="auto"/>
          </w:tcPr>
          <w:p w14:paraId="46E59CE1"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shd w:val="clear" w:color="auto" w:fill="auto"/>
          </w:tcPr>
          <w:p w14:paraId="71C02FDD"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Metanol (alkohol metylowy)</w:t>
            </w:r>
          </w:p>
        </w:tc>
        <w:tc>
          <w:tcPr>
            <w:tcW w:w="1418" w:type="dxa"/>
            <w:vMerge/>
            <w:shd w:val="clear" w:color="auto" w:fill="auto"/>
          </w:tcPr>
          <w:p w14:paraId="74F9201A"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693" w:type="dxa"/>
            <w:gridSpan w:val="2"/>
            <w:shd w:val="clear" w:color="auto" w:fill="auto"/>
          </w:tcPr>
          <w:p w14:paraId="1451782A" w14:textId="77777777" w:rsidR="00336B18" w:rsidRPr="00336B18" w:rsidRDefault="00336B18" w:rsidP="00336B18">
            <w:pPr>
              <w:widowControl w:val="0"/>
              <w:autoSpaceDE w:val="0"/>
              <w:autoSpaceDN w:val="0"/>
              <w:spacing w:before="51" w:after="0" w:line="276" w:lineRule="auto"/>
              <w:ind w:right="331"/>
              <w:jc w:val="center"/>
              <w:rPr>
                <w:rFonts w:eastAsia="Arial" w:cs="Arial"/>
                <w:sz w:val="16"/>
                <w:szCs w:val="16"/>
              </w:rPr>
            </w:pPr>
            <w:r w:rsidRPr="00336B18">
              <w:rPr>
                <w:rFonts w:eastAsia="Arial" w:cs="Arial"/>
                <w:sz w:val="16"/>
                <w:szCs w:val="16"/>
              </w:rPr>
              <w:t>0,99</w:t>
            </w:r>
          </w:p>
        </w:tc>
      </w:tr>
      <w:tr w:rsidR="00336B18" w:rsidRPr="00336B18" w14:paraId="49F067E4" w14:textId="77777777" w:rsidTr="00E76353">
        <w:tblPrEx>
          <w:jc w:val="left"/>
        </w:tblPrEx>
        <w:trPr>
          <w:trHeight w:val="292"/>
        </w:trPr>
        <w:tc>
          <w:tcPr>
            <w:tcW w:w="1129" w:type="dxa"/>
            <w:vMerge/>
            <w:shd w:val="clear" w:color="auto" w:fill="auto"/>
          </w:tcPr>
          <w:p w14:paraId="64DC75C2"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5" w:type="dxa"/>
            <w:gridSpan w:val="2"/>
            <w:vMerge/>
            <w:shd w:val="clear" w:color="auto" w:fill="auto"/>
          </w:tcPr>
          <w:p w14:paraId="789E8D3B"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shd w:val="clear" w:color="auto" w:fill="auto"/>
          </w:tcPr>
          <w:p w14:paraId="759D1700"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Pył ogółem</w:t>
            </w:r>
          </w:p>
        </w:tc>
        <w:tc>
          <w:tcPr>
            <w:tcW w:w="1418" w:type="dxa"/>
            <w:vMerge/>
            <w:shd w:val="clear" w:color="auto" w:fill="auto"/>
          </w:tcPr>
          <w:p w14:paraId="268863E5"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693" w:type="dxa"/>
            <w:gridSpan w:val="2"/>
            <w:shd w:val="clear" w:color="auto" w:fill="auto"/>
          </w:tcPr>
          <w:p w14:paraId="596D1CA2" w14:textId="77777777" w:rsidR="00336B18" w:rsidRPr="00336B18" w:rsidRDefault="00336B18" w:rsidP="00336B18">
            <w:pPr>
              <w:widowControl w:val="0"/>
              <w:autoSpaceDE w:val="0"/>
              <w:autoSpaceDN w:val="0"/>
              <w:spacing w:before="51" w:after="0" w:line="276" w:lineRule="auto"/>
              <w:ind w:right="331"/>
              <w:jc w:val="center"/>
              <w:rPr>
                <w:rFonts w:eastAsia="Arial" w:cs="Arial"/>
                <w:sz w:val="16"/>
                <w:szCs w:val="16"/>
              </w:rPr>
            </w:pPr>
            <w:r w:rsidRPr="00336B18">
              <w:rPr>
                <w:rFonts w:eastAsia="Arial" w:cs="Arial"/>
                <w:sz w:val="16"/>
                <w:szCs w:val="16"/>
              </w:rPr>
              <w:t>0,044</w:t>
            </w:r>
          </w:p>
        </w:tc>
      </w:tr>
      <w:tr w:rsidR="00336B18" w:rsidRPr="00336B18" w14:paraId="0CFBCD9A" w14:textId="77777777" w:rsidTr="00E76353">
        <w:tblPrEx>
          <w:jc w:val="left"/>
        </w:tblPrEx>
        <w:trPr>
          <w:trHeight w:val="296"/>
        </w:trPr>
        <w:tc>
          <w:tcPr>
            <w:tcW w:w="1129" w:type="dxa"/>
            <w:vMerge/>
            <w:shd w:val="clear" w:color="auto" w:fill="auto"/>
          </w:tcPr>
          <w:p w14:paraId="26CE6507"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5" w:type="dxa"/>
            <w:gridSpan w:val="2"/>
            <w:vMerge/>
            <w:shd w:val="clear" w:color="auto" w:fill="auto"/>
          </w:tcPr>
          <w:p w14:paraId="57069728"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shd w:val="clear" w:color="auto" w:fill="auto"/>
          </w:tcPr>
          <w:p w14:paraId="32E1BCAA"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Pył zawieszony PM10</w:t>
            </w:r>
          </w:p>
        </w:tc>
        <w:tc>
          <w:tcPr>
            <w:tcW w:w="1418" w:type="dxa"/>
            <w:vMerge/>
            <w:shd w:val="clear" w:color="auto" w:fill="auto"/>
          </w:tcPr>
          <w:p w14:paraId="190F8526"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693" w:type="dxa"/>
            <w:gridSpan w:val="2"/>
            <w:shd w:val="clear" w:color="auto" w:fill="auto"/>
          </w:tcPr>
          <w:p w14:paraId="0373CFE9" w14:textId="77777777" w:rsidR="00336B18" w:rsidRPr="00336B18" w:rsidRDefault="00336B18" w:rsidP="00336B18">
            <w:pPr>
              <w:widowControl w:val="0"/>
              <w:autoSpaceDE w:val="0"/>
              <w:autoSpaceDN w:val="0"/>
              <w:spacing w:before="51" w:after="0" w:line="276" w:lineRule="auto"/>
              <w:ind w:right="331"/>
              <w:jc w:val="center"/>
              <w:rPr>
                <w:rFonts w:eastAsia="Arial" w:cs="Arial"/>
                <w:sz w:val="16"/>
                <w:szCs w:val="16"/>
              </w:rPr>
            </w:pPr>
            <w:r w:rsidRPr="00336B18">
              <w:rPr>
                <w:rFonts w:eastAsia="Arial" w:cs="Arial"/>
                <w:sz w:val="16"/>
                <w:szCs w:val="16"/>
              </w:rPr>
              <w:t>0,044</w:t>
            </w:r>
          </w:p>
        </w:tc>
      </w:tr>
      <w:tr w:rsidR="00336B18" w:rsidRPr="00336B18" w14:paraId="4A9F5D17" w14:textId="77777777" w:rsidTr="00E76353">
        <w:tblPrEx>
          <w:jc w:val="left"/>
        </w:tblPrEx>
        <w:trPr>
          <w:trHeight w:val="292"/>
        </w:trPr>
        <w:tc>
          <w:tcPr>
            <w:tcW w:w="1129" w:type="dxa"/>
            <w:vMerge/>
            <w:shd w:val="clear" w:color="auto" w:fill="auto"/>
          </w:tcPr>
          <w:p w14:paraId="330B4A03"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5" w:type="dxa"/>
            <w:gridSpan w:val="2"/>
            <w:vMerge/>
            <w:shd w:val="clear" w:color="auto" w:fill="auto"/>
          </w:tcPr>
          <w:p w14:paraId="5323305A"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shd w:val="clear" w:color="auto" w:fill="auto"/>
          </w:tcPr>
          <w:p w14:paraId="0802CFAE"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Pył zawieszony PM2.5</w:t>
            </w:r>
          </w:p>
        </w:tc>
        <w:tc>
          <w:tcPr>
            <w:tcW w:w="1418" w:type="dxa"/>
            <w:vMerge/>
            <w:shd w:val="clear" w:color="auto" w:fill="auto"/>
          </w:tcPr>
          <w:p w14:paraId="6EE5F7A9"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693" w:type="dxa"/>
            <w:gridSpan w:val="2"/>
            <w:shd w:val="clear" w:color="auto" w:fill="auto"/>
          </w:tcPr>
          <w:p w14:paraId="075B0A1B" w14:textId="77777777" w:rsidR="00336B18" w:rsidRPr="00336B18" w:rsidRDefault="00336B18" w:rsidP="00336B18">
            <w:pPr>
              <w:widowControl w:val="0"/>
              <w:autoSpaceDE w:val="0"/>
              <w:autoSpaceDN w:val="0"/>
              <w:spacing w:before="51" w:after="0" w:line="276" w:lineRule="auto"/>
              <w:ind w:right="334"/>
              <w:jc w:val="center"/>
              <w:rPr>
                <w:rFonts w:eastAsia="Arial" w:cs="Arial"/>
                <w:sz w:val="16"/>
                <w:szCs w:val="16"/>
              </w:rPr>
            </w:pPr>
            <w:r w:rsidRPr="00336B18">
              <w:rPr>
                <w:rFonts w:eastAsia="Arial" w:cs="Arial"/>
                <w:sz w:val="16"/>
                <w:szCs w:val="16"/>
              </w:rPr>
              <w:t>0,44</w:t>
            </w:r>
          </w:p>
        </w:tc>
      </w:tr>
      <w:tr w:rsidR="00336B18" w:rsidRPr="00336B18" w14:paraId="3ED1CFBA" w14:textId="77777777" w:rsidTr="00E76353">
        <w:tblPrEx>
          <w:jc w:val="left"/>
        </w:tblPrEx>
        <w:trPr>
          <w:trHeight w:val="296"/>
        </w:trPr>
        <w:tc>
          <w:tcPr>
            <w:tcW w:w="1129" w:type="dxa"/>
            <w:vMerge/>
            <w:shd w:val="clear" w:color="auto" w:fill="auto"/>
          </w:tcPr>
          <w:p w14:paraId="5EC3066F"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5" w:type="dxa"/>
            <w:gridSpan w:val="2"/>
            <w:vMerge/>
            <w:shd w:val="clear" w:color="auto" w:fill="auto"/>
          </w:tcPr>
          <w:p w14:paraId="7ADAAA4F"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shd w:val="clear" w:color="auto" w:fill="auto"/>
          </w:tcPr>
          <w:p w14:paraId="31C49EAC"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Tlenek węgla</w:t>
            </w:r>
          </w:p>
        </w:tc>
        <w:tc>
          <w:tcPr>
            <w:tcW w:w="1418" w:type="dxa"/>
            <w:vMerge/>
            <w:shd w:val="clear" w:color="auto" w:fill="auto"/>
          </w:tcPr>
          <w:p w14:paraId="5F07FDA1"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693" w:type="dxa"/>
            <w:gridSpan w:val="2"/>
            <w:shd w:val="clear" w:color="auto" w:fill="auto"/>
          </w:tcPr>
          <w:p w14:paraId="5099FED3" w14:textId="77777777" w:rsidR="00336B18" w:rsidRPr="00336B18" w:rsidRDefault="00336B18" w:rsidP="00336B18">
            <w:pPr>
              <w:widowControl w:val="0"/>
              <w:autoSpaceDE w:val="0"/>
              <w:autoSpaceDN w:val="0"/>
              <w:spacing w:before="51" w:after="0" w:line="276" w:lineRule="auto"/>
              <w:ind w:right="334"/>
              <w:jc w:val="center"/>
              <w:rPr>
                <w:rFonts w:eastAsia="Arial" w:cs="Arial"/>
                <w:sz w:val="16"/>
                <w:szCs w:val="16"/>
              </w:rPr>
            </w:pPr>
            <w:r w:rsidRPr="00336B18">
              <w:rPr>
                <w:rFonts w:eastAsia="Arial" w:cs="Arial"/>
                <w:sz w:val="16"/>
                <w:szCs w:val="16"/>
              </w:rPr>
              <w:t>3,08</w:t>
            </w:r>
          </w:p>
        </w:tc>
      </w:tr>
      <w:tr w:rsidR="00336B18" w:rsidRPr="00336B18" w14:paraId="18030C0F" w14:textId="77777777" w:rsidTr="00E76353">
        <w:tblPrEx>
          <w:jc w:val="left"/>
        </w:tblPrEx>
        <w:trPr>
          <w:trHeight w:val="282"/>
        </w:trPr>
        <w:tc>
          <w:tcPr>
            <w:tcW w:w="1129" w:type="dxa"/>
            <w:shd w:val="clear" w:color="auto" w:fill="auto"/>
          </w:tcPr>
          <w:p w14:paraId="121ADBB4" w14:textId="77777777" w:rsidR="00336B18" w:rsidRPr="00336B18" w:rsidRDefault="00336B18" w:rsidP="00336B18">
            <w:pPr>
              <w:widowControl w:val="0"/>
              <w:autoSpaceDE w:val="0"/>
              <w:autoSpaceDN w:val="0"/>
              <w:spacing w:before="1" w:after="0" w:line="276" w:lineRule="auto"/>
              <w:ind w:left="280"/>
              <w:jc w:val="both"/>
              <w:rPr>
                <w:rFonts w:eastAsia="Arial" w:cs="Arial"/>
                <w:sz w:val="16"/>
                <w:szCs w:val="16"/>
              </w:rPr>
            </w:pPr>
            <w:r w:rsidRPr="00336B18">
              <w:rPr>
                <w:rFonts w:eastAsia="Arial" w:cs="Arial"/>
                <w:sz w:val="16"/>
                <w:szCs w:val="16"/>
              </w:rPr>
              <w:t>E17</w:t>
            </w:r>
          </w:p>
        </w:tc>
        <w:tc>
          <w:tcPr>
            <w:tcW w:w="1985" w:type="dxa"/>
            <w:gridSpan w:val="2"/>
            <w:shd w:val="clear" w:color="auto" w:fill="auto"/>
          </w:tcPr>
          <w:p w14:paraId="2B6B46A8" w14:textId="77777777" w:rsidR="00336B18" w:rsidRPr="00336B18" w:rsidRDefault="00336B18" w:rsidP="00336B18">
            <w:pPr>
              <w:widowControl w:val="0"/>
              <w:autoSpaceDE w:val="0"/>
              <w:autoSpaceDN w:val="0"/>
              <w:spacing w:before="1" w:after="0" w:line="276" w:lineRule="auto"/>
              <w:jc w:val="both"/>
              <w:rPr>
                <w:rFonts w:eastAsia="Arial" w:cs="Arial"/>
                <w:sz w:val="16"/>
                <w:szCs w:val="16"/>
              </w:rPr>
            </w:pPr>
            <w:r w:rsidRPr="00336B18">
              <w:rPr>
                <w:rFonts w:eastAsia="Arial" w:cs="Arial"/>
                <w:sz w:val="16"/>
                <w:szCs w:val="16"/>
              </w:rPr>
              <w:t xml:space="preserve"> Linia lakierowania płyt</w:t>
            </w:r>
          </w:p>
        </w:tc>
        <w:tc>
          <w:tcPr>
            <w:tcW w:w="1984" w:type="dxa"/>
            <w:shd w:val="clear" w:color="auto" w:fill="auto"/>
          </w:tcPr>
          <w:p w14:paraId="4D8272B2"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Ozon</w:t>
            </w:r>
          </w:p>
        </w:tc>
        <w:tc>
          <w:tcPr>
            <w:tcW w:w="1418" w:type="dxa"/>
            <w:shd w:val="clear" w:color="auto" w:fill="auto"/>
          </w:tcPr>
          <w:p w14:paraId="20770470" w14:textId="77777777" w:rsidR="00336B18" w:rsidRPr="00336B18" w:rsidRDefault="00336B18" w:rsidP="00336B18">
            <w:pPr>
              <w:widowControl w:val="0"/>
              <w:autoSpaceDE w:val="0"/>
              <w:autoSpaceDN w:val="0"/>
              <w:spacing w:before="2" w:after="0" w:line="276" w:lineRule="auto"/>
              <w:jc w:val="both"/>
              <w:rPr>
                <w:rFonts w:eastAsia="Arial" w:cs="Arial"/>
                <w:b/>
                <w:i/>
                <w:sz w:val="16"/>
                <w:szCs w:val="16"/>
              </w:rPr>
            </w:pPr>
          </w:p>
          <w:p w14:paraId="10F1F423" w14:textId="77777777" w:rsidR="00336B18" w:rsidRPr="00336B18" w:rsidRDefault="00336B18" w:rsidP="00336B18">
            <w:pPr>
              <w:widowControl w:val="0"/>
              <w:autoSpaceDE w:val="0"/>
              <w:autoSpaceDN w:val="0"/>
              <w:spacing w:after="0" w:line="276" w:lineRule="auto"/>
              <w:jc w:val="center"/>
              <w:rPr>
                <w:rFonts w:eastAsia="Arial" w:cs="Arial"/>
                <w:sz w:val="16"/>
                <w:szCs w:val="16"/>
              </w:rPr>
            </w:pPr>
            <w:r w:rsidRPr="00336B18">
              <w:rPr>
                <w:rFonts w:eastAsia="Arial" w:cs="Arial"/>
                <w:sz w:val="16"/>
                <w:szCs w:val="16"/>
              </w:rPr>
              <w:t>8 650</w:t>
            </w:r>
          </w:p>
        </w:tc>
        <w:tc>
          <w:tcPr>
            <w:tcW w:w="2693" w:type="dxa"/>
            <w:gridSpan w:val="2"/>
            <w:shd w:val="clear" w:color="auto" w:fill="auto"/>
          </w:tcPr>
          <w:p w14:paraId="2D2FA614" w14:textId="77777777" w:rsidR="00336B18" w:rsidRPr="00336B18" w:rsidRDefault="00336B18" w:rsidP="00336B18">
            <w:pPr>
              <w:widowControl w:val="0"/>
              <w:autoSpaceDE w:val="0"/>
              <w:autoSpaceDN w:val="0"/>
              <w:spacing w:before="51" w:after="0" w:line="276" w:lineRule="auto"/>
              <w:ind w:right="334"/>
              <w:jc w:val="center"/>
              <w:rPr>
                <w:rFonts w:eastAsia="Arial" w:cs="Arial"/>
                <w:sz w:val="16"/>
                <w:szCs w:val="16"/>
              </w:rPr>
            </w:pPr>
            <w:r w:rsidRPr="00336B18">
              <w:rPr>
                <w:rFonts w:eastAsia="Arial" w:cs="Arial"/>
                <w:sz w:val="16"/>
                <w:szCs w:val="16"/>
              </w:rPr>
              <w:t>0,084302</w:t>
            </w:r>
          </w:p>
        </w:tc>
      </w:tr>
    </w:tbl>
    <w:p w14:paraId="47F2572B" w14:textId="77777777" w:rsidR="00336B18" w:rsidRPr="00336B18" w:rsidRDefault="00336B18" w:rsidP="00336B18">
      <w:pPr>
        <w:spacing w:after="0" w:line="276" w:lineRule="auto"/>
        <w:rPr>
          <w:rFonts w:ascii="Times New Roman" w:eastAsia="Times New Roman" w:hAnsi="Times New Roman" w:cs="Times New Roman"/>
          <w:szCs w:val="24"/>
          <w:lang w:val="x-none" w:eastAsia="x-none"/>
        </w:rPr>
      </w:pPr>
    </w:p>
    <w:p w14:paraId="3706DD8B" w14:textId="77777777" w:rsidR="00336B18" w:rsidRPr="00336B18" w:rsidRDefault="00336B18" w:rsidP="00336B18">
      <w:pPr>
        <w:keepNext/>
        <w:spacing w:before="240" w:after="60" w:line="276" w:lineRule="auto"/>
        <w:outlineLvl w:val="3"/>
        <w:rPr>
          <w:rFonts w:eastAsia="Times New Roman" w:cs="Times New Roman"/>
          <w:b/>
          <w:szCs w:val="28"/>
          <w:lang w:val="x-none" w:eastAsia="x-none"/>
        </w:rPr>
      </w:pPr>
      <w:r w:rsidRPr="00336B18">
        <w:rPr>
          <w:rFonts w:eastAsia="Times New Roman" w:cs="Times New Roman"/>
          <w:b/>
          <w:szCs w:val="28"/>
          <w:lang w:val="x-none" w:eastAsia="x-none"/>
        </w:rPr>
        <w:t>II.2.2. Emisja z poszczególnych źródeł</w:t>
      </w:r>
      <w:r w:rsidRPr="00336B18">
        <w:rPr>
          <w:rFonts w:eastAsia="Times New Roman" w:cs="Times New Roman"/>
          <w:b/>
          <w:szCs w:val="28"/>
          <w:lang w:eastAsia="x-none"/>
        </w:rPr>
        <w:t xml:space="preserve"> </w:t>
      </w:r>
      <w:r w:rsidRPr="00336B18">
        <w:rPr>
          <w:rFonts w:eastAsia="Times New Roman" w:cs="Times New Roman"/>
          <w:b/>
          <w:szCs w:val="28"/>
          <w:lang w:val="x-none" w:eastAsia="x-none"/>
        </w:rPr>
        <w:t>od 10</w:t>
      </w:r>
      <w:r w:rsidRPr="00336B18">
        <w:rPr>
          <w:rFonts w:eastAsia="Arial" w:cs="Times New Roman"/>
          <w:b/>
          <w:szCs w:val="28"/>
          <w:lang w:val="x-none" w:eastAsia="x-none"/>
        </w:rPr>
        <w:t xml:space="preserve"> grudnia 2024 r</w:t>
      </w:r>
      <w:r w:rsidRPr="00336B18">
        <w:rPr>
          <w:rFonts w:eastAsia="Arial" w:cs="Times New Roman"/>
          <w:b/>
          <w:szCs w:val="28"/>
          <w:lang w:eastAsia="x-none"/>
        </w:rPr>
        <w:t>.</w:t>
      </w:r>
    </w:p>
    <w:p w14:paraId="1D6DFDEE" w14:textId="77777777" w:rsidR="00336B18" w:rsidRPr="00336B18" w:rsidRDefault="00336B18" w:rsidP="00336B18">
      <w:pPr>
        <w:spacing w:after="0" w:line="276" w:lineRule="auto"/>
        <w:rPr>
          <w:rFonts w:eastAsia="Arial" w:cs="Arial"/>
          <w:b/>
          <w:bCs/>
          <w:szCs w:val="24"/>
          <w:lang w:eastAsia="x-none"/>
        </w:rPr>
      </w:pPr>
      <w:r w:rsidRPr="00336B18">
        <w:rPr>
          <w:rFonts w:eastAsia="Arial" w:cs="Arial"/>
          <w:b/>
          <w:bCs/>
          <w:szCs w:val="24"/>
          <w:lang w:eastAsia="x-none"/>
        </w:rPr>
        <w:t>Tabela 4a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Emisja z poszczególnych źródeł od 10 grudnia 2024 r."/>
      </w:tblPr>
      <w:tblGrid>
        <w:gridCol w:w="705"/>
        <w:gridCol w:w="1984"/>
        <w:gridCol w:w="2126"/>
        <w:gridCol w:w="992"/>
        <w:gridCol w:w="1418"/>
        <w:gridCol w:w="1984"/>
      </w:tblGrid>
      <w:tr w:rsidR="00336B18" w:rsidRPr="00336B18" w14:paraId="5C8DB652" w14:textId="77777777" w:rsidTr="00E76353">
        <w:trPr>
          <w:trHeight w:val="272"/>
          <w:tblHeader/>
          <w:jc w:val="center"/>
        </w:trPr>
        <w:tc>
          <w:tcPr>
            <w:tcW w:w="705" w:type="dxa"/>
            <w:vMerge w:val="restart"/>
            <w:shd w:val="clear" w:color="auto" w:fill="auto"/>
            <w:vAlign w:val="center"/>
          </w:tcPr>
          <w:p w14:paraId="1FB36489"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bookmarkStart w:id="5" w:name="_Hlk118714473"/>
            <w:bookmarkStart w:id="6" w:name="_Hlk118714705"/>
            <w:bookmarkStart w:id="7" w:name="_Hlk118896495"/>
          </w:p>
          <w:p w14:paraId="4024A3C7"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Emitor</w:t>
            </w:r>
          </w:p>
        </w:tc>
        <w:tc>
          <w:tcPr>
            <w:tcW w:w="1984" w:type="dxa"/>
            <w:vMerge w:val="restart"/>
            <w:shd w:val="clear" w:color="auto" w:fill="auto"/>
            <w:vAlign w:val="center"/>
          </w:tcPr>
          <w:p w14:paraId="58ABD21F"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52A8DE61"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Źródło emisji</w:t>
            </w:r>
          </w:p>
        </w:tc>
        <w:tc>
          <w:tcPr>
            <w:tcW w:w="2126" w:type="dxa"/>
            <w:vMerge w:val="restart"/>
            <w:shd w:val="clear" w:color="auto" w:fill="auto"/>
            <w:vAlign w:val="center"/>
          </w:tcPr>
          <w:p w14:paraId="33681764"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3B561D3D"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Substancja</w:t>
            </w:r>
          </w:p>
        </w:tc>
        <w:tc>
          <w:tcPr>
            <w:tcW w:w="992" w:type="dxa"/>
            <w:vMerge w:val="restart"/>
            <w:shd w:val="clear" w:color="auto" w:fill="auto"/>
            <w:vAlign w:val="center"/>
          </w:tcPr>
          <w:p w14:paraId="71AC72B1"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7FB8DFB7" w14:textId="77777777" w:rsidR="00336B18" w:rsidRPr="00336B18" w:rsidRDefault="00336B18" w:rsidP="00336B18">
            <w:pPr>
              <w:widowControl w:val="0"/>
              <w:autoSpaceDE w:val="0"/>
              <w:autoSpaceDN w:val="0"/>
              <w:spacing w:after="0" w:line="276" w:lineRule="auto"/>
              <w:jc w:val="center"/>
              <w:rPr>
                <w:rFonts w:eastAsia="Arial" w:cs="Arial"/>
                <w:b/>
                <w:i/>
                <w:sz w:val="16"/>
                <w:szCs w:val="16"/>
              </w:rPr>
            </w:pPr>
          </w:p>
          <w:p w14:paraId="726B7394"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Czas emisji</w:t>
            </w:r>
          </w:p>
          <w:p w14:paraId="1F3DD799" w14:textId="77777777" w:rsidR="00336B18" w:rsidRPr="00336B18" w:rsidRDefault="00336B18" w:rsidP="00336B18">
            <w:pPr>
              <w:widowControl w:val="0"/>
              <w:autoSpaceDE w:val="0"/>
              <w:autoSpaceDN w:val="0"/>
              <w:spacing w:before="1" w:after="0" w:line="276" w:lineRule="auto"/>
              <w:jc w:val="center"/>
              <w:rPr>
                <w:rFonts w:eastAsia="Arial" w:cs="Arial"/>
                <w:b/>
                <w:sz w:val="16"/>
                <w:szCs w:val="16"/>
              </w:rPr>
            </w:pPr>
            <w:r w:rsidRPr="00336B18">
              <w:rPr>
                <w:rFonts w:eastAsia="Arial" w:cs="Arial"/>
                <w:b/>
                <w:sz w:val="16"/>
                <w:szCs w:val="16"/>
              </w:rPr>
              <w:t>[h/rok]</w:t>
            </w:r>
          </w:p>
        </w:tc>
        <w:tc>
          <w:tcPr>
            <w:tcW w:w="3402" w:type="dxa"/>
            <w:gridSpan w:val="2"/>
            <w:shd w:val="clear" w:color="auto" w:fill="auto"/>
            <w:vAlign w:val="center"/>
          </w:tcPr>
          <w:p w14:paraId="2284D28A" w14:textId="77777777" w:rsidR="00336B18" w:rsidRPr="00336B18" w:rsidRDefault="00336B18" w:rsidP="00336B18">
            <w:pPr>
              <w:widowControl w:val="0"/>
              <w:autoSpaceDE w:val="0"/>
              <w:autoSpaceDN w:val="0"/>
              <w:spacing w:before="51" w:after="0" w:line="276" w:lineRule="auto"/>
              <w:jc w:val="center"/>
              <w:rPr>
                <w:rFonts w:eastAsia="Arial" w:cs="Arial"/>
                <w:b/>
                <w:sz w:val="16"/>
                <w:szCs w:val="16"/>
              </w:rPr>
            </w:pPr>
            <w:r w:rsidRPr="00336B18">
              <w:rPr>
                <w:rFonts w:eastAsia="Arial" w:cs="Arial"/>
                <w:b/>
                <w:sz w:val="16"/>
                <w:szCs w:val="16"/>
              </w:rPr>
              <w:t>Dopuszczalna wielkość emisji</w:t>
            </w:r>
          </w:p>
        </w:tc>
      </w:tr>
      <w:tr w:rsidR="00336B18" w:rsidRPr="00336B18" w14:paraId="62ECA691" w14:textId="77777777" w:rsidTr="00E76353">
        <w:trPr>
          <w:trHeight w:val="849"/>
          <w:tblHeader/>
          <w:jc w:val="center"/>
        </w:trPr>
        <w:tc>
          <w:tcPr>
            <w:tcW w:w="705" w:type="dxa"/>
            <w:vMerge/>
            <w:shd w:val="clear" w:color="auto" w:fill="auto"/>
            <w:vAlign w:val="center"/>
          </w:tcPr>
          <w:p w14:paraId="43985EDA"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1984" w:type="dxa"/>
            <w:vMerge/>
            <w:shd w:val="clear" w:color="auto" w:fill="auto"/>
            <w:vAlign w:val="center"/>
          </w:tcPr>
          <w:p w14:paraId="477B9CB9"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2126" w:type="dxa"/>
            <w:vMerge/>
            <w:shd w:val="clear" w:color="auto" w:fill="auto"/>
            <w:vAlign w:val="center"/>
          </w:tcPr>
          <w:p w14:paraId="6C3842A4"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992" w:type="dxa"/>
            <w:vMerge/>
            <w:shd w:val="clear" w:color="auto" w:fill="auto"/>
            <w:vAlign w:val="center"/>
          </w:tcPr>
          <w:p w14:paraId="45617AD3" w14:textId="77777777" w:rsidR="00336B18" w:rsidRPr="00336B18" w:rsidRDefault="00336B18" w:rsidP="00336B18">
            <w:pPr>
              <w:widowControl w:val="0"/>
              <w:autoSpaceDE w:val="0"/>
              <w:autoSpaceDN w:val="0"/>
              <w:spacing w:after="0" w:line="276" w:lineRule="auto"/>
              <w:jc w:val="center"/>
              <w:rPr>
                <w:rFonts w:eastAsia="Arial" w:cs="Arial"/>
                <w:sz w:val="16"/>
                <w:szCs w:val="16"/>
              </w:rPr>
            </w:pPr>
          </w:p>
        </w:tc>
        <w:tc>
          <w:tcPr>
            <w:tcW w:w="1418" w:type="dxa"/>
            <w:shd w:val="clear" w:color="auto" w:fill="auto"/>
            <w:vAlign w:val="center"/>
          </w:tcPr>
          <w:p w14:paraId="47B1C432" w14:textId="77777777" w:rsidR="00336B18" w:rsidRPr="00336B18" w:rsidRDefault="00336B18" w:rsidP="00336B18">
            <w:pPr>
              <w:widowControl w:val="0"/>
              <w:autoSpaceDE w:val="0"/>
              <w:autoSpaceDN w:val="0"/>
              <w:spacing w:before="129" w:after="0" w:line="276" w:lineRule="auto"/>
              <w:ind w:right="333"/>
              <w:jc w:val="center"/>
              <w:rPr>
                <w:rFonts w:eastAsia="Arial" w:cs="Arial"/>
                <w:b/>
                <w:sz w:val="16"/>
                <w:szCs w:val="16"/>
              </w:rPr>
            </w:pPr>
            <w:r w:rsidRPr="00336B18">
              <w:rPr>
                <w:rFonts w:eastAsia="Arial" w:cs="Arial"/>
                <w:b/>
                <w:sz w:val="16"/>
                <w:szCs w:val="16"/>
              </w:rPr>
              <w:t xml:space="preserve">      [kg/h]</w:t>
            </w:r>
          </w:p>
        </w:tc>
        <w:tc>
          <w:tcPr>
            <w:tcW w:w="1984" w:type="dxa"/>
            <w:shd w:val="clear" w:color="auto" w:fill="auto"/>
            <w:vAlign w:val="center"/>
          </w:tcPr>
          <w:p w14:paraId="09C0A050" w14:textId="77777777" w:rsidR="00336B18" w:rsidRPr="00336B18" w:rsidRDefault="00336B18" w:rsidP="00336B18">
            <w:pPr>
              <w:widowControl w:val="0"/>
              <w:autoSpaceDE w:val="0"/>
              <w:autoSpaceDN w:val="0"/>
              <w:spacing w:after="0" w:line="276" w:lineRule="auto"/>
              <w:ind w:left="132" w:right="93" w:hanging="6"/>
              <w:jc w:val="center"/>
              <w:rPr>
                <w:rFonts w:eastAsia="Arial" w:cs="Arial"/>
                <w:b/>
                <w:sz w:val="16"/>
                <w:szCs w:val="16"/>
              </w:rPr>
            </w:pPr>
            <w:r w:rsidRPr="00336B18">
              <w:rPr>
                <w:rFonts w:eastAsia="Arial" w:cs="Arial"/>
                <w:b/>
                <w:sz w:val="16"/>
                <w:szCs w:val="16"/>
              </w:rPr>
              <w:t>Konkluzje BAT Średnia dobowa lub średnia z okresu pobierania</w:t>
            </w:r>
          </w:p>
          <w:p w14:paraId="3DD2D0FD" w14:textId="77777777" w:rsidR="00336B18" w:rsidRPr="00336B18" w:rsidRDefault="00336B18" w:rsidP="00336B18">
            <w:pPr>
              <w:widowControl w:val="0"/>
              <w:autoSpaceDE w:val="0"/>
              <w:autoSpaceDN w:val="0"/>
              <w:spacing w:after="0" w:line="276" w:lineRule="auto"/>
              <w:ind w:left="396" w:right="361" w:firstLine="1"/>
              <w:jc w:val="center"/>
              <w:rPr>
                <w:rFonts w:eastAsia="Arial" w:cs="Arial"/>
                <w:b/>
                <w:sz w:val="16"/>
                <w:szCs w:val="16"/>
                <w:vertAlign w:val="superscript"/>
              </w:rPr>
            </w:pPr>
            <w:r w:rsidRPr="00336B18">
              <w:rPr>
                <w:rFonts w:eastAsia="Arial" w:cs="Arial"/>
                <w:b/>
                <w:sz w:val="16"/>
                <w:szCs w:val="16"/>
              </w:rPr>
              <w:t xml:space="preserve">próbek </w:t>
            </w:r>
            <w:r w:rsidRPr="00336B18">
              <w:rPr>
                <w:rFonts w:eastAsia="Arial" w:cs="Arial"/>
                <w:b/>
                <w:sz w:val="16"/>
                <w:szCs w:val="16"/>
                <w:vertAlign w:val="superscript"/>
              </w:rPr>
              <w:t>*</w:t>
            </w:r>
          </w:p>
          <w:p w14:paraId="5BA84F07" w14:textId="77777777" w:rsidR="00336B18" w:rsidRPr="00336B18" w:rsidRDefault="00336B18" w:rsidP="00336B18">
            <w:pPr>
              <w:widowControl w:val="0"/>
              <w:autoSpaceDE w:val="0"/>
              <w:autoSpaceDN w:val="0"/>
              <w:spacing w:after="0" w:line="276" w:lineRule="auto"/>
              <w:ind w:left="396" w:right="361" w:firstLine="1"/>
              <w:jc w:val="center"/>
              <w:rPr>
                <w:rFonts w:eastAsia="Arial" w:cs="Arial"/>
                <w:b/>
                <w:sz w:val="16"/>
                <w:szCs w:val="16"/>
                <w:vertAlign w:val="superscript"/>
              </w:rPr>
            </w:pPr>
            <w:r w:rsidRPr="00336B18">
              <w:rPr>
                <w:rFonts w:eastAsia="Arial" w:cs="Arial"/>
                <w:b/>
                <w:sz w:val="16"/>
                <w:szCs w:val="16"/>
              </w:rPr>
              <w:t xml:space="preserve"> [mg/Nm</w:t>
            </w:r>
            <w:r w:rsidRPr="00336B18">
              <w:rPr>
                <w:rFonts w:eastAsia="Arial" w:cs="Arial"/>
                <w:b/>
                <w:sz w:val="16"/>
                <w:szCs w:val="16"/>
                <w:vertAlign w:val="superscript"/>
              </w:rPr>
              <w:t>3</w:t>
            </w:r>
            <w:r w:rsidRPr="00336B18">
              <w:rPr>
                <w:rFonts w:eastAsia="Arial" w:cs="Arial"/>
                <w:b/>
                <w:sz w:val="16"/>
                <w:szCs w:val="16"/>
              </w:rPr>
              <w:t>]</w:t>
            </w:r>
          </w:p>
        </w:tc>
      </w:tr>
      <w:bookmarkEnd w:id="5"/>
      <w:tr w:rsidR="00336B18" w:rsidRPr="00336B18" w14:paraId="595D2193" w14:textId="77777777" w:rsidTr="00E76353">
        <w:trPr>
          <w:trHeight w:val="278"/>
          <w:jc w:val="center"/>
        </w:trPr>
        <w:tc>
          <w:tcPr>
            <w:tcW w:w="9209" w:type="dxa"/>
            <w:gridSpan w:val="6"/>
            <w:shd w:val="clear" w:color="auto" w:fill="auto"/>
          </w:tcPr>
          <w:p w14:paraId="2BBEFF83" w14:textId="77777777" w:rsidR="00336B18" w:rsidRPr="00336B18" w:rsidRDefault="00336B18" w:rsidP="00336B18">
            <w:pPr>
              <w:widowControl w:val="0"/>
              <w:autoSpaceDE w:val="0"/>
              <w:autoSpaceDN w:val="0"/>
              <w:spacing w:before="45" w:after="0" w:line="276" w:lineRule="auto"/>
              <w:ind w:left="107"/>
              <w:jc w:val="center"/>
              <w:rPr>
                <w:rFonts w:eastAsia="Arial" w:cs="Arial"/>
                <w:b/>
                <w:i/>
                <w:sz w:val="16"/>
                <w:szCs w:val="16"/>
              </w:rPr>
            </w:pPr>
            <w:r w:rsidRPr="00336B18">
              <w:rPr>
                <w:rFonts w:eastAsia="Arial" w:cs="Arial"/>
                <w:b/>
                <w:i/>
                <w:sz w:val="16"/>
                <w:szCs w:val="16"/>
              </w:rPr>
              <w:t>Wariant I</w:t>
            </w:r>
          </w:p>
        </w:tc>
      </w:tr>
      <w:bookmarkEnd w:id="6"/>
      <w:tr w:rsidR="00336B18" w:rsidRPr="00336B18" w14:paraId="5BDF368D" w14:textId="77777777" w:rsidTr="00E76353">
        <w:trPr>
          <w:trHeight w:val="284"/>
          <w:jc w:val="center"/>
        </w:trPr>
        <w:tc>
          <w:tcPr>
            <w:tcW w:w="705" w:type="dxa"/>
            <w:vMerge w:val="restart"/>
            <w:shd w:val="clear" w:color="auto" w:fill="auto"/>
          </w:tcPr>
          <w:p w14:paraId="64DDEE33"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r w:rsidRPr="00336B18">
              <w:rPr>
                <w:rFonts w:eastAsia="Arial" w:cs="Arial"/>
                <w:sz w:val="16"/>
                <w:szCs w:val="16"/>
              </w:rPr>
              <w:t>E1</w:t>
            </w:r>
          </w:p>
        </w:tc>
        <w:tc>
          <w:tcPr>
            <w:tcW w:w="1984" w:type="dxa"/>
            <w:vMerge w:val="restart"/>
            <w:shd w:val="clear" w:color="auto" w:fill="auto"/>
          </w:tcPr>
          <w:p w14:paraId="310806A6"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Arial" w:cs="Arial"/>
                <w:sz w:val="16"/>
                <w:szCs w:val="16"/>
              </w:rPr>
              <w:t>Dopalacz termiczny:</w:t>
            </w:r>
          </w:p>
          <w:p w14:paraId="1BF3EC44" w14:textId="77777777" w:rsidR="00336B18" w:rsidRPr="00336B18" w:rsidRDefault="00336B18">
            <w:pPr>
              <w:widowControl w:val="0"/>
              <w:numPr>
                <w:ilvl w:val="0"/>
                <w:numId w:val="17"/>
              </w:numPr>
              <w:tabs>
                <w:tab w:val="left" w:pos="214"/>
              </w:tabs>
              <w:autoSpaceDE w:val="0"/>
              <w:autoSpaceDN w:val="0"/>
              <w:spacing w:before="1" w:after="0" w:line="276" w:lineRule="auto"/>
              <w:jc w:val="both"/>
              <w:rPr>
                <w:rFonts w:eastAsia="Arial" w:cs="Arial"/>
                <w:sz w:val="16"/>
                <w:szCs w:val="16"/>
              </w:rPr>
            </w:pPr>
            <w:r w:rsidRPr="00336B18">
              <w:rPr>
                <w:rFonts w:eastAsia="Arial" w:cs="Arial"/>
                <w:sz w:val="16"/>
                <w:szCs w:val="16"/>
              </w:rPr>
              <w:t>impregnarka VITS 840</w:t>
            </w:r>
          </w:p>
          <w:p w14:paraId="77BBBDFF" w14:textId="77777777" w:rsidR="00336B18" w:rsidRPr="00336B18" w:rsidRDefault="00336B18">
            <w:pPr>
              <w:widowControl w:val="0"/>
              <w:numPr>
                <w:ilvl w:val="0"/>
                <w:numId w:val="17"/>
              </w:numPr>
              <w:tabs>
                <w:tab w:val="left" w:pos="214"/>
              </w:tabs>
              <w:autoSpaceDE w:val="0"/>
              <w:autoSpaceDN w:val="0"/>
              <w:spacing w:before="1" w:after="0" w:line="276" w:lineRule="auto"/>
              <w:jc w:val="both"/>
              <w:rPr>
                <w:rFonts w:eastAsia="Arial" w:cs="Arial"/>
                <w:sz w:val="16"/>
                <w:szCs w:val="16"/>
              </w:rPr>
            </w:pPr>
            <w:r w:rsidRPr="00336B18">
              <w:rPr>
                <w:rFonts w:eastAsia="Arial" w:cs="Arial"/>
                <w:sz w:val="16"/>
                <w:szCs w:val="16"/>
              </w:rPr>
              <w:t>impregnarka VITS 841</w:t>
            </w:r>
          </w:p>
          <w:p w14:paraId="7874E2E8" w14:textId="77777777" w:rsidR="00336B18" w:rsidRPr="00336B18" w:rsidRDefault="00336B18">
            <w:pPr>
              <w:widowControl w:val="0"/>
              <w:numPr>
                <w:ilvl w:val="0"/>
                <w:numId w:val="17"/>
              </w:numPr>
              <w:tabs>
                <w:tab w:val="left" w:pos="214"/>
              </w:tabs>
              <w:autoSpaceDE w:val="0"/>
              <w:autoSpaceDN w:val="0"/>
              <w:spacing w:after="0" w:line="276" w:lineRule="auto"/>
              <w:jc w:val="both"/>
              <w:rPr>
                <w:rFonts w:eastAsia="Arial" w:cs="Arial"/>
                <w:sz w:val="16"/>
                <w:szCs w:val="16"/>
              </w:rPr>
            </w:pPr>
            <w:r w:rsidRPr="00336B18">
              <w:rPr>
                <w:rFonts w:eastAsia="Arial" w:cs="Arial"/>
                <w:sz w:val="16"/>
                <w:szCs w:val="16"/>
              </w:rPr>
              <w:t>impregnarka VITS 849</w:t>
            </w:r>
          </w:p>
        </w:tc>
        <w:tc>
          <w:tcPr>
            <w:tcW w:w="2126" w:type="dxa"/>
            <w:shd w:val="clear" w:color="auto" w:fill="auto"/>
          </w:tcPr>
          <w:p w14:paraId="3731E77A"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Aceton</w:t>
            </w:r>
          </w:p>
        </w:tc>
        <w:tc>
          <w:tcPr>
            <w:tcW w:w="992" w:type="dxa"/>
            <w:vMerge w:val="restart"/>
            <w:shd w:val="clear" w:color="auto" w:fill="auto"/>
          </w:tcPr>
          <w:p w14:paraId="1089FD47"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18C64AFC"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0A377640"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0CC01A6B"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40C231F2"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7502D7CB"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091D8082" w14:textId="77777777" w:rsidR="00336B18" w:rsidRPr="00336B18" w:rsidRDefault="00336B18" w:rsidP="00336B18">
            <w:pPr>
              <w:widowControl w:val="0"/>
              <w:autoSpaceDE w:val="0"/>
              <w:autoSpaceDN w:val="0"/>
              <w:spacing w:before="4" w:after="0" w:line="276" w:lineRule="auto"/>
              <w:jc w:val="both"/>
              <w:rPr>
                <w:rFonts w:eastAsia="Arial" w:cs="Arial"/>
                <w:b/>
                <w:i/>
                <w:sz w:val="16"/>
                <w:szCs w:val="16"/>
              </w:rPr>
            </w:pPr>
          </w:p>
          <w:p w14:paraId="4BD7B525" w14:textId="77777777" w:rsidR="00336B18" w:rsidRPr="00336B18" w:rsidRDefault="00336B18" w:rsidP="00336B18">
            <w:pPr>
              <w:widowControl w:val="0"/>
              <w:autoSpaceDE w:val="0"/>
              <w:autoSpaceDN w:val="0"/>
              <w:spacing w:after="0" w:line="276" w:lineRule="auto"/>
              <w:rPr>
                <w:rFonts w:eastAsia="Arial" w:cs="Arial"/>
                <w:sz w:val="16"/>
                <w:szCs w:val="16"/>
              </w:rPr>
            </w:pPr>
            <w:r w:rsidRPr="00336B18">
              <w:rPr>
                <w:rFonts w:eastAsia="Arial" w:cs="Arial"/>
                <w:sz w:val="16"/>
                <w:szCs w:val="16"/>
              </w:rPr>
              <w:t xml:space="preserve">      8 650</w:t>
            </w:r>
          </w:p>
        </w:tc>
        <w:tc>
          <w:tcPr>
            <w:tcW w:w="1418" w:type="dxa"/>
            <w:shd w:val="clear" w:color="auto" w:fill="auto"/>
          </w:tcPr>
          <w:p w14:paraId="2D4D35F1" w14:textId="77777777" w:rsidR="00336B18" w:rsidRPr="00336B18" w:rsidRDefault="00336B18" w:rsidP="00336B18">
            <w:pPr>
              <w:widowControl w:val="0"/>
              <w:autoSpaceDE w:val="0"/>
              <w:autoSpaceDN w:val="0"/>
              <w:spacing w:before="51" w:after="0" w:line="276" w:lineRule="auto"/>
              <w:ind w:right="335"/>
              <w:rPr>
                <w:rFonts w:eastAsia="Arial" w:cs="Arial"/>
                <w:sz w:val="16"/>
                <w:szCs w:val="16"/>
              </w:rPr>
            </w:pPr>
            <w:r w:rsidRPr="00336B18">
              <w:rPr>
                <w:rFonts w:eastAsia="Arial" w:cs="Arial"/>
                <w:sz w:val="16"/>
                <w:szCs w:val="16"/>
              </w:rPr>
              <w:t>1,0</w:t>
            </w:r>
          </w:p>
        </w:tc>
        <w:tc>
          <w:tcPr>
            <w:tcW w:w="1984" w:type="dxa"/>
            <w:shd w:val="clear" w:color="auto" w:fill="auto"/>
          </w:tcPr>
          <w:p w14:paraId="061B2ECE" w14:textId="77777777" w:rsidR="00336B18" w:rsidRPr="00336B18" w:rsidRDefault="00336B18" w:rsidP="00336B18">
            <w:pPr>
              <w:widowControl w:val="0"/>
              <w:autoSpaceDE w:val="0"/>
              <w:autoSpaceDN w:val="0"/>
              <w:spacing w:before="51" w:after="0" w:line="276" w:lineRule="auto"/>
              <w:ind w:left="34"/>
              <w:jc w:val="center"/>
              <w:rPr>
                <w:rFonts w:eastAsia="Arial" w:cs="Arial"/>
                <w:sz w:val="16"/>
                <w:szCs w:val="16"/>
              </w:rPr>
            </w:pPr>
            <w:r w:rsidRPr="00336B18">
              <w:rPr>
                <w:rFonts w:eastAsia="Arial" w:cs="Arial"/>
                <w:sz w:val="16"/>
                <w:szCs w:val="16"/>
              </w:rPr>
              <w:t>-</w:t>
            </w:r>
          </w:p>
        </w:tc>
      </w:tr>
      <w:tr w:rsidR="00336B18" w:rsidRPr="00336B18" w14:paraId="450EB531" w14:textId="77777777" w:rsidTr="00E76353">
        <w:trPr>
          <w:trHeight w:val="282"/>
          <w:jc w:val="center"/>
        </w:trPr>
        <w:tc>
          <w:tcPr>
            <w:tcW w:w="705" w:type="dxa"/>
            <w:vMerge/>
            <w:shd w:val="clear" w:color="auto" w:fill="auto"/>
          </w:tcPr>
          <w:p w14:paraId="1D3CB56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3D075B9A"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5E51E51B"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azotu</w:t>
            </w:r>
          </w:p>
        </w:tc>
        <w:tc>
          <w:tcPr>
            <w:tcW w:w="992" w:type="dxa"/>
            <w:vMerge/>
            <w:shd w:val="clear" w:color="auto" w:fill="auto"/>
          </w:tcPr>
          <w:p w14:paraId="06CF2590"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53E0B63D" w14:textId="77777777" w:rsidR="00336B18" w:rsidRPr="00336B18" w:rsidRDefault="00336B18" w:rsidP="00336B18">
            <w:pPr>
              <w:widowControl w:val="0"/>
              <w:autoSpaceDE w:val="0"/>
              <w:autoSpaceDN w:val="0"/>
              <w:spacing w:before="51" w:after="0" w:line="276" w:lineRule="auto"/>
              <w:ind w:left="29"/>
              <w:rPr>
                <w:rFonts w:eastAsia="Arial" w:cs="Arial"/>
                <w:sz w:val="16"/>
                <w:szCs w:val="16"/>
              </w:rPr>
            </w:pPr>
            <w:r w:rsidRPr="00336B18">
              <w:rPr>
                <w:rFonts w:eastAsia="Arial" w:cs="Arial"/>
                <w:sz w:val="16"/>
                <w:szCs w:val="16"/>
              </w:rPr>
              <w:t>-</w:t>
            </w:r>
          </w:p>
        </w:tc>
        <w:tc>
          <w:tcPr>
            <w:tcW w:w="1984" w:type="dxa"/>
            <w:shd w:val="clear" w:color="auto" w:fill="auto"/>
          </w:tcPr>
          <w:p w14:paraId="6EBC3373" w14:textId="77777777" w:rsidR="00336B18" w:rsidRPr="00336B18" w:rsidRDefault="00336B18" w:rsidP="00336B18">
            <w:pPr>
              <w:widowControl w:val="0"/>
              <w:autoSpaceDE w:val="0"/>
              <w:autoSpaceDN w:val="0"/>
              <w:spacing w:before="51" w:after="0" w:line="276" w:lineRule="auto"/>
              <w:ind w:right="341"/>
              <w:jc w:val="center"/>
              <w:rPr>
                <w:rFonts w:eastAsia="Arial" w:cs="Arial"/>
                <w:sz w:val="16"/>
                <w:szCs w:val="16"/>
              </w:rPr>
            </w:pPr>
            <w:r w:rsidRPr="00336B18">
              <w:rPr>
                <w:rFonts w:eastAsia="Arial" w:cs="Arial"/>
                <w:sz w:val="16"/>
                <w:szCs w:val="16"/>
              </w:rPr>
              <w:t xml:space="preserve">      28,25</w:t>
            </w:r>
          </w:p>
        </w:tc>
      </w:tr>
      <w:tr w:rsidR="00336B18" w:rsidRPr="00336B18" w14:paraId="4AA2174C" w14:textId="77777777" w:rsidTr="00E76353">
        <w:trPr>
          <w:trHeight w:val="285"/>
          <w:jc w:val="center"/>
        </w:trPr>
        <w:tc>
          <w:tcPr>
            <w:tcW w:w="705" w:type="dxa"/>
            <w:vMerge/>
            <w:shd w:val="clear" w:color="auto" w:fill="auto"/>
          </w:tcPr>
          <w:p w14:paraId="604A00BA"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120AB6F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4018E716"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siarki</w:t>
            </w:r>
          </w:p>
        </w:tc>
        <w:tc>
          <w:tcPr>
            <w:tcW w:w="992" w:type="dxa"/>
            <w:vMerge/>
            <w:shd w:val="clear" w:color="auto" w:fill="auto"/>
          </w:tcPr>
          <w:p w14:paraId="1665FEED"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61F18BF5" w14:textId="77777777" w:rsidR="00336B18" w:rsidRPr="00336B18" w:rsidRDefault="00336B18" w:rsidP="00336B18">
            <w:pPr>
              <w:widowControl w:val="0"/>
              <w:autoSpaceDE w:val="0"/>
              <w:autoSpaceDN w:val="0"/>
              <w:spacing w:before="51" w:after="0" w:line="276" w:lineRule="auto"/>
              <w:ind w:right="336"/>
              <w:rPr>
                <w:rFonts w:eastAsia="Arial" w:cs="Arial"/>
                <w:sz w:val="16"/>
                <w:szCs w:val="16"/>
              </w:rPr>
            </w:pPr>
            <w:r w:rsidRPr="00336B18">
              <w:rPr>
                <w:rFonts w:eastAsia="Arial" w:cs="Arial"/>
                <w:sz w:val="16"/>
                <w:szCs w:val="16"/>
              </w:rPr>
              <w:t>0,823</w:t>
            </w:r>
          </w:p>
        </w:tc>
        <w:tc>
          <w:tcPr>
            <w:tcW w:w="1984" w:type="dxa"/>
            <w:shd w:val="clear" w:color="auto" w:fill="auto"/>
          </w:tcPr>
          <w:p w14:paraId="0A93293F" w14:textId="77777777" w:rsidR="00336B18" w:rsidRPr="00336B18" w:rsidRDefault="00336B18" w:rsidP="00336B18">
            <w:pPr>
              <w:widowControl w:val="0"/>
              <w:autoSpaceDE w:val="0"/>
              <w:autoSpaceDN w:val="0"/>
              <w:spacing w:before="51" w:after="0" w:line="276" w:lineRule="auto"/>
              <w:ind w:left="32"/>
              <w:jc w:val="center"/>
              <w:rPr>
                <w:rFonts w:eastAsia="Arial" w:cs="Arial"/>
                <w:sz w:val="16"/>
                <w:szCs w:val="16"/>
              </w:rPr>
            </w:pPr>
            <w:r w:rsidRPr="00336B18">
              <w:rPr>
                <w:rFonts w:eastAsia="Arial" w:cs="Arial"/>
                <w:sz w:val="16"/>
                <w:szCs w:val="16"/>
              </w:rPr>
              <w:t>-</w:t>
            </w:r>
          </w:p>
        </w:tc>
      </w:tr>
      <w:tr w:rsidR="00336B18" w:rsidRPr="00336B18" w14:paraId="1D9AE924" w14:textId="77777777" w:rsidTr="00E76353">
        <w:trPr>
          <w:trHeight w:val="282"/>
          <w:jc w:val="center"/>
        </w:trPr>
        <w:tc>
          <w:tcPr>
            <w:tcW w:w="705" w:type="dxa"/>
            <w:vMerge/>
            <w:shd w:val="clear" w:color="auto" w:fill="auto"/>
          </w:tcPr>
          <w:p w14:paraId="4764AE67"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7C837F8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5BC15821"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Fenol</w:t>
            </w:r>
          </w:p>
        </w:tc>
        <w:tc>
          <w:tcPr>
            <w:tcW w:w="992" w:type="dxa"/>
            <w:vMerge/>
            <w:shd w:val="clear" w:color="auto" w:fill="auto"/>
          </w:tcPr>
          <w:p w14:paraId="235ED96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08C74872" w14:textId="77777777" w:rsidR="00336B18" w:rsidRPr="00336B18" w:rsidRDefault="00336B18" w:rsidP="00336B18">
            <w:pPr>
              <w:widowControl w:val="0"/>
              <w:autoSpaceDE w:val="0"/>
              <w:autoSpaceDN w:val="0"/>
              <w:spacing w:before="51" w:after="0" w:line="276" w:lineRule="auto"/>
              <w:ind w:right="336"/>
              <w:rPr>
                <w:rFonts w:eastAsia="Arial" w:cs="Arial"/>
                <w:sz w:val="16"/>
                <w:szCs w:val="16"/>
              </w:rPr>
            </w:pPr>
            <w:r w:rsidRPr="00336B18">
              <w:rPr>
                <w:rFonts w:eastAsia="Arial" w:cs="Arial"/>
                <w:sz w:val="16"/>
                <w:szCs w:val="16"/>
              </w:rPr>
              <w:t>1,0</w:t>
            </w:r>
          </w:p>
        </w:tc>
        <w:tc>
          <w:tcPr>
            <w:tcW w:w="1984" w:type="dxa"/>
            <w:shd w:val="clear" w:color="auto" w:fill="auto"/>
          </w:tcPr>
          <w:p w14:paraId="6032F2D6"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3E07FA8F" w14:textId="77777777" w:rsidTr="00E76353">
        <w:trPr>
          <w:trHeight w:val="285"/>
          <w:jc w:val="center"/>
        </w:trPr>
        <w:tc>
          <w:tcPr>
            <w:tcW w:w="705" w:type="dxa"/>
            <w:vMerge/>
            <w:shd w:val="clear" w:color="auto" w:fill="auto"/>
          </w:tcPr>
          <w:p w14:paraId="5AEEC50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150A355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43AC946F"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Formaldehyd</w:t>
            </w:r>
          </w:p>
        </w:tc>
        <w:tc>
          <w:tcPr>
            <w:tcW w:w="992" w:type="dxa"/>
            <w:vMerge/>
            <w:shd w:val="clear" w:color="auto" w:fill="auto"/>
          </w:tcPr>
          <w:p w14:paraId="4EC733A6"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4B155287" w14:textId="77777777" w:rsidR="00336B18" w:rsidRPr="00336B18" w:rsidRDefault="00336B18" w:rsidP="00336B18">
            <w:pPr>
              <w:widowControl w:val="0"/>
              <w:autoSpaceDE w:val="0"/>
              <w:autoSpaceDN w:val="0"/>
              <w:spacing w:before="51" w:after="0" w:line="276" w:lineRule="auto"/>
              <w:ind w:right="338"/>
              <w:rPr>
                <w:rFonts w:eastAsia="Arial" w:cs="Arial"/>
                <w:sz w:val="16"/>
                <w:szCs w:val="16"/>
              </w:rPr>
            </w:pPr>
            <w:r w:rsidRPr="00336B18">
              <w:rPr>
                <w:rFonts w:eastAsia="Arial" w:cs="Arial"/>
                <w:sz w:val="16"/>
                <w:szCs w:val="16"/>
              </w:rPr>
              <w:t>0,16</w:t>
            </w:r>
          </w:p>
        </w:tc>
        <w:tc>
          <w:tcPr>
            <w:tcW w:w="1984" w:type="dxa"/>
            <w:shd w:val="clear" w:color="auto" w:fill="auto"/>
          </w:tcPr>
          <w:p w14:paraId="0C0BDC1D" w14:textId="77777777" w:rsidR="00336B18" w:rsidRPr="00336B18" w:rsidRDefault="00336B18" w:rsidP="00336B18">
            <w:pPr>
              <w:widowControl w:val="0"/>
              <w:autoSpaceDE w:val="0"/>
              <w:autoSpaceDN w:val="0"/>
              <w:spacing w:before="51" w:after="0" w:line="276" w:lineRule="auto"/>
              <w:ind w:left="31"/>
              <w:jc w:val="center"/>
              <w:rPr>
                <w:rFonts w:eastAsia="Arial" w:cs="Arial"/>
                <w:sz w:val="16"/>
                <w:szCs w:val="16"/>
              </w:rPr>
            </w:pPr>
            <w:r w:rsidRPr="00336B18">
              <w:rPr>
                <w:rFonts w:eastAsia="Arial" w:cs="Arial"/>
                <w:sz w:val="16"/>
                <w:szCs w:val="16"/>
              </w:rPr>
              <w:t>-</w:t>
            </w:r>
          </w:p>
        </w:tc>
      </w:tr>
      <w:tr w:rsidR="00336B18" w:rsidRPr="00336B18" w14:paraId="5AB56A09" w14:textId="77777777" w:rsidTr="00E76353">
        <w:trPr>
          <w:trHeight w:val="282"/>
          <w:jc w:val="center"/>
        </w:trPr>
        <w:tc>
          <w:tcPr>
            <w:tcW w:w="705" w:type="dxa"/>
            <w:vMerge/>
            <w:shd w:val="clear" w:color="auto" w:fill="auto"/>
          </w:tcPr>
          <w:p w14:paraId="5324185D"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2AC78E8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44B3128E"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Kwas p-</w:t>
            </w:r>
            <w:proofErr w:type="spellStart"/>
            <w:r w:rsidRPr="00336B18">
              <w:rPr>
                <w:rFonts w:eastAsia="Arial" w:cs="Arial"/>
                <w:sz w:val="16"/>
                <w:szCs w:val="16"/>
              </w:rPr>
              <w:t>toluenosulfonowy</w:t>
            </w:r>
            <w:proofErr w:type="spellEnd"/>
          </w:p>
        </w:tc>
        <w:tc>
          <w:tcPr>
            <w:tcW w:w="992" w:type="dxa"/>
            <w:vMerge/>
            <w:shd w:val="clear" w:color="auto" w:fill="auto"/>
          </w:tcPr>
          <w:p w14:paraId="24DB98B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177DA69B" w14:textId="77777777" w:rsidR="00336B18" w:rsidRPr="00336B18" w:rsidRDefault="00336B18" w:rsidP="00336B18">
            <w:pPr>
              <w:widowControl w:val="0"/>
              <w:autoSpaceDE w:val="0"/>
              <w:autoSpaceDN w:val="0"/>
              <w:spacing w:before="51" w:after="0" w:line="276" w:lineRule="auto"/>
              <w:ind w:right="337"/>
              <w:rPr>
                <w:rFonts w:eastAsia="Arial" w:cs="Arial"/>
                <w:sz w:val="16"/>
                <w:szCs w:val="16"/>
              </w:rPr>
            </w:pPr>
            <w:r w:rsidRPr="00336B18">
              <w:rPr>
                <w:rFonts w:eastAsia="Arial" w:cs="Arial"/>
                <w:sz w:val="16"/>
                <w:szCs w:val="16"/>
              </w:rPr>
              <w:t>2,662</w:t>
            </w:r>
          </w:p>
        </w:tc>
        <w:tc>
          <w:tcPr>
            <w:tcW w:w="1984" w:type="dxa"/>
            <w:shd w:val="clear" w:color="auto" w:fill="auto"/>
          </w:tcPr>
          <w:p w14:paraId="4A6D35CA" w14:textId="77777777" w:rsidR="00336B18" w:rsidRPr="00336B18" w:rsidRDefault="00336B18" w:rsidP="00336B18">
            <w:pPr>
              <w:widowControl w:val="0"/>
              <w:autoSpaceDE w:val="0"/>
              <w:autoSpaceDN w:val="0"/>
              <w:spacing w:before="51" w:after="0" w:line="276" w:lineRule="auto"/>
              <w:ind w:left="32"/>
              <w:jc w:val="center"/>
              <w:rPr>
                <w:rFonts w:eastAsia="Arial" w:cs="Arial"/>
                <w:sz w:val="16"/>
                <w:szCs w:val="16"/>
              </w:rPr>
            </w:pPr>
            <w:r w:rsidRPr="00336B18">
              <w:rPr>
                <w:rFonts w:eastAsia="Arial" w:cs="Arial"/>
                <w:sz w:val="16"/>
                <w:szCs w:val="16"/>
              </w:rPr>
              <w:t>-</w:t>
            </w:r>
          </w:p>
        </w:tc>
      </w:tr>
      <w:tr w:rsidR="00336B18" w:rsidRPr="00336B18" w14:paraId="4694F9F0" w14:textId="77777777" w:rsidTr="00E76353">
        <w:trPr>
          <w:trHeight w:val="285"/>
          <w:jc w:val="center"/>
        </w:trPr>
        <w:tc>
          <w:tcPr>
            <w:tcW w:w="705" w:type="dxa"/>
            <w:vMerge/>
            <w:shd w:val="clear" w:color="auto" w:fill="auto"/>
          </w:tcPr>
          <w:p w14:paraId="7CB1CB6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4BD65E4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79ECAF46"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Metanol (alkohol metylowy)</w:t>
            </w:r>
          </w:p>
        </w:tc>
        <w:tc>
          <w:tcPr>
            <w:tcW w:w="992" w:type="dxa"/>
            <w:vMerge/>
            <w:shd w:val="clear" w:color="auto" w:fill="auto"/>
          </w:tcPr>
          <w:p w14:paraId="080D019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760222AA" w14:textId="77777777" w:rsidR="00336B18" w:rsidRPr="00336B18" w:rsidRDefault="00336B18" w:rsidP="00336B18">
            <w:pPr>
              <w:widowControl w:val="0"/>
              <w:autoSpaceDE w:val="0"/>
              <w:autoSpaceDN w:val="0"/>
              <w:spacing w:before="51" w:after="0" w:line="276" w:lineRule="auto"/>
              <w:ind w:right="336"/>
              <w:rPr>
                <w:rFonts w:eastAsia="Arial" w:cs="Arial"/>
                <w:sz w:val="16"/>
                <w:szCs w:val="16"/>
              </w:rPr>
            </w:pPr>
            <w:r w:rsidRPr="00336B18">
              <w:rPr>
                <w:rFonts w:eastAsia="Arial" w:cs="Arial"/>
                <w:sz w:val="16"/>
                <w:szCs w:val="16"/>
              </w:rPr>
              <w:t>1,0</w:t>
            </w:r>
          </w:p>
        </w:tc>
        <w:tc>
          <w:tcPr>
            <w:tcW w:w="1984" w:type="dxa"/>
            <w:shd w:val="clear" w:color="auto" w:fill="auto"/>
          </w:tcPr>
          <w:p w14:paraId="4AF8D1C9"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557EF3EB" w14:textId="77777777" w:rsidTr="00E76353">
        <w:trPr>
          <w:trHeight w:val="282"/>
          <w:jc w:val="center"/>
        </w:trPr>
        <w:tc>
          <w:tcPr>
            <w:tcW w:w="705" w:type="dxa"/>
            <w:vMerge/>
            <w:shd w:val="clear" w:color="auto" w:fill="auto"/>
          </w:tcPr>
          <w:p w14:paraId="5C4557E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6B4B4D4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42E18F3D"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ogółem</w:t>
            </w:r>
          </w:p>
        </w:tc>
        <w:tc>
          <w:tcPr>
            <w:tcW w:w="992" w:type="dxa"/>
            <w:vMerge/>
            <w:shd w:val="clear" w:color="auto" w:fill="auto"/>
          </w:tcPr>
          <w:p w14:paraId="6240F23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70985C9A" w14:textId="77777777" w:rsidR="00336B18" w:rsidRPr="00336B18" w:rsidRDefault="00336B18" w:rsidP="00336B18">
            <w:pPr>
              <w:widowControl w:val="0"/>
              <w:autoSpaceDE w:val="0"/>
              <w:autoSpaceDN w:val="0"/>
              <w:spacing w:before="51" w:after="0" w:line="276" w:lineRule="auto"/>
              <w:ind w:right="335"/>
              <w:rPr>
                <w:rFonts w:eastAsia="Arial" w:cs="Arial"/>
                <w:sz w:val="16"/>
                <w:szCs w:val="16"/>
              </w:rPr>
            </w:pPr>
            <w:r w:rsidRPr="00336B18">
              <w:rPr>
                <w:rFonts w:eastAsia="Arial" w:cs="Arial"/>
                <w:sz w:val="16"/>
                <w:szCs w:val="16"/>
              </w:rPr>
              <w:t>0,118</w:t>
            </w:r>
          </w:p>
        </w:tc>
        <w:tc>
          <w:tcPr>
            <w:tcW w:w="1984" w:type="dxa"/>
            <w:shd w:val="clear" w:color="auto" w:fill="auto"/>
          </w:tcPr>
          <w:p w14:paraId="20256420"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18D28F1C" w14:textId="77777777" w:rsidTr="00E76353">
        <w:trPr>
          <w:trHeight w:val="285"/>
          <w:jc w:val="center"/>
        </w:trPr>
        <w:tc>
          <w:tcPr>
            <w:tcW w:w="705" w:type="dxa"/>
            <w:vMerge/>
            <w:shd w:val="clear" w:color="auto" w:fill="auto"/>
          </w:tcPr>
          <w:p w14:paraId="0260657A"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4721AA66"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7192E3EB"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PM10</w:t>
            </w:r>
          </w:p>
        </w:tc>
        <w:tc>
          <w:tcPr>
            <w:tcW w:w="992" w:type="dxa"/>
            <w:vMerge/>
            <w:shd w:val="clear" w:color="auto" w:fill="auto"/>
          </w:tcPr>
          <w:p w14:paraId="2B3EAF8D"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1EE16D65" w14:textId="77777777" w:rsidR="00336B18" w:rsidRPr="00336B18" w:rsidRDefault="00336B18" w:rsidP="00336B18">
            <w:pPr>
              <w:widowControl w:val="0"/>
              <w:autoSpaceDE w:val="0"/>
              <w:autoSpaceDN w:val="0"/>
              <w:spacing w:before="51" w:after="0" w:line="276" w:lineRule="auto"/>
              <w:ind w:right="337"/>
              <w:rPr>
                <w:rFonts w:eastAsia="Arial" w:cs="Arial"/>
                <w:sz w:val="16"/>
                <w:szCs w:val="16"/>
              </w:rPr>
            </w:pPr>
            <w:r w:rsidRPr="00336B18">
              <w:rPr>
                <w:rFonts w:eastAsia="Arial" w:cs="Arial"/>
                <w:sz w:val="16"/>
                <w:szCs w:val="16"/>
              </w:rPr>
              <w:t>0,118</w:t>
            </w:r>
          </w:p>
        </w:tc>
        <w:tc>
          <w:tcPr>
            <w:tcW w:w="1984" w:type="dxa"/>
            <w:shd w:val="clear" w:color="auto" w:fill="auto"/>
          </w:tcPr>
          <w:p w14:paraId="492E85DF"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52F1F335" w14:textId="77777777" w:rsidTr="00E76353">
        <w:trPr>
          <w:trHeight w:val="282"/>
          <w:jc w:val="center"/>
        </w:trPr>
        <w:tc>
          <w:tcPr>
            <w:tcW w:w="705" w:type="dxa"/>
            <w:vMerge/>
            <w:shd w:val="clear" w:color="auto" w:fill="auto"/>
          </w:tcPr>
          <w:p w14:paraId="60C8E98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16B2ECE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6936469B"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PM2.5</w:t>
            </w:r>
          </w:p>
        </w:tc>
        <w:tc>
          <w:tcPr>
            <w:tcW w:w="992" w:type="dxa"/>
            <w:vMerge/>
            <w:shd w:val="clear" w:color="auto" w:fill="auto"/>
          </w:tcPr>
          <w:p w14:paraId="623FA477"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3E95423F" w14:textId="77777777" w:rsidR="00336B18" w:rsidRPr="00336B18" w:rsidRDefault="00336B18" w:rsidP="00336B18">
            <w:pPr>
              <w:widowControl w:val="0"/>
              <w:autoSpaceDE w:val="0"/>
              <w:autoSpaceDN w:val="0"/>
              <w:spacing w:before="51" w:after="0" w:line="276" w:lineRule="auto"/>
              <w:ind w:right="337"/>
              <w:rPr>
                <w:rFonts w:eastAsia="Arial" w:cs="Arial"/>
                <w:sz w:val="16"/>
                <w:szCs w:val="16"/>
              </w:rPr>
            </w:pPr>
            <w:r w:rsidRPr="00336B18">
              <w:rPr>
                <w:rFonts w:eastAsia="Arial" w:cs="Arial"/>
                <w:sz w:val="16"/>
                <w:szCs w:val="16"/>
              </w:rPr>
              <w:t>0,118</w:t>
            </w:r>
          </w:p>
        </w:tc>
        <w:tc>
          <w:tcPr>
            <w:tcW w:w="1984" w:type="dxa"/>
            <w:shd w:val="clear" w:color="auto" w:fill="auto"/>
          </w:tcPr>
          <w:p w14:paraId="7F1B3CA1"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79D35B69" w14:textId="77777777" w:rsidTr="00E76353">
        <w:trPr>
          <w:trHeight w:val="285"/>
          <w:jc w:val="center"/>
        </w:trPr>
        <w:tc>
          <w:tcPr>
            <w:tcW w:w="705" w:type="dxa"/>
            <w:vMerge/>
            <w:shd w:val="clear" w:color="auto" w:fill="auto"/>
          </w:tcPr>
          <w:p w14:paraId="270C28D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1888CD1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5330387A"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Tlenek węgla</w:t>
            </w:r>
          </w:p>
        </w:tc>
        <w:tc>
          <w:tcPr>
            <w:tcW w:w="992" w:type="dxa"/>
            <w:vMerge/>
            <w:shd w:val="clear" w:color="auto" w:fill="auto"/>
          </w:tcPr>
          <w:p w14:paraId="7BF393B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tcPr>
          <w:p w14:paraId="4A767C77" w14:textId="77777777" w:rsidR="00336B18" w:rsidRPr="00336B18" w:rsidRDefault="00336B18" w:rsidP="00336B18">
            <w:pPr>
              <w:widowControl w:val="0"/>
              <w:autoSpaceDE w:val="0"/>
              <w:autoSpaceDN w:val="0"/>
              <w:spacing w:before="51" w:after="0" w:line="276" w:lineRule="auto"/>
              <w:ind w:left="27"/>
              <w:rPr>
                <w:rFonts w:eastAsia="Arial" w:cs="Arial"/>
                <w:sz w:val="16"/>
                <w:szCs w:val="16"/>
              </w:rPr>
            </w:pPr>
            <w:r w:rsidRPr="00336B18">
              <w:rPr>
                <w:rFonts w:eastAsia="Arial" w:cs="Arial"/>
                <w:sz w:val="16"/>
                <w:szCs w:val="16"/>
              </w:rPr>
              <w:t>-</w:t>
            </w:r>
          </w:p>
        </w:tc>
        <w:tc>
          <w:tcPr>
            <w:tcW w:w="1984" w:type="dxa"/>
            <w:shd w:val="clear" w:color="auto" w:fill="auto"/>
          </w:tcPr>
          <w:p w14:paraId="3E91C8DB" w14:textId="77777777" w:rsidR="00336B18" w:rsidRPr="00336B18" w:rsidRDefault="00336B18" w:rsidP="00336B18">
            <w:pPr>
              <w:widowControl w:val="0"/>
              <w:autoSpaceDE w:val="0"/>
              <w:autoSpaceDN w:val="0"/>
              <w:spacing w:before="51" w:after="0" w:line="276" w:lineRule="auto"/>
              <w:ind w:left="376" w:right="341"/>
              <w:jc w:val="center"/>
              <w:rPr>
                <w:rFonts w:eastAsia="Arial" w:cs="Arial"/>
                <w:sz w:val="16"/>
                <w:szCs w:val="16"/>
              </w:rPr>
            </w:pPr>
            <w:r w:rsidRPr="00336B18">
              <w:rPr>
                <w:rFonts w:eastAsia="Arial" w:cs="Arial"/>
                <w:sz w:val="16"/>
                <w:szCs w:val="16"/>
              </w:rPr>
              <w:t>25</w:t>
            </w:r>
          </w:p>
        </w:tc>
      </w:tr>
      <w:tr w:rsidR="00336B18" w:rsidRPr="00336B18" w14:paraId="7F1B269B" w14:textId="77777777" w:rsidTr="00E76353">
        <w:trPr>
          <w:trHeight w:val="282"/>
          <w:jc w:val="center"/>
        </w:trPr>
        <w:tc>
          <w:tcPr>
            <w:tcW w:w="705" w:type="dxa"/>
            <w:vMerge w:val="restart"/>
            <w:shd w:val="clear" w:color="auto" w:fill="auto"/>
          </w:tcPr>
          <w:p w14:paraId="3C66D3E4" w14:textId="77777777" w:rsidR="00336B18" w:rsidRPr="00336B18" w:rsidRDefault="00336B18" w:rsidP="00336B18">
            <w:pPr>
              <w:widowControl w:val="0"/>
              <w:autoSpaceDE w:val="0"/>
              <w:autoSpaceDN w:val="0"/>
              <w:spacing w:before="1" w:after="0" w:line="276" w:lineRule="auto"/>
              <w:ind w:left="107"/>
              <w:jc w:val="both"/>
              <w:rPr>
                <w:rFonts w:eastAsia="Arial" w:cs="Arial"/>
                <w:sz w:val="16"/>
                <w:szCs w:val="16"/>
              </w:rPr>
            </w:pPr>
            <w:bookmarkStart w:id="8" w:name="_Hlk118896507"/>
            <w:bookmarkEnd w:id="7"/>
            <w:r w:rsidRPr="00336B18">
              <w:rPr>
                <w:rFonts w:eastAsia="Arial" w:cs="Arial"/>
                <w:sz w:val="16"/>
                <w:szCs w:val="16"/>
              </w:rPr>
              <w:t>E21</w:t>
            </w:r>
          </w:p>
        </w:tc>
        <w:tc>
          <w:tcPr>
            <w:tcW w:w="1984" w:type="dxa"/>
            <w:vMerge w:val="restart"/>
            <w:shd w:val="clear" w:color="auto" w:fill="auto"/>
          </w:tcPr>
          <w:p w14:paraId="4FDB9856" w14:textId="77777777" w:rsidR="00336B18" w:rsidRPr="00336B18" w:rsidRDefault="00336B18" w:rsidP="00336B18">
            <w:pPr>
              <w:widowControl w:val="0"/>
              <w:autoSpaceDE w:val="0"/>
              <w:autoSpaceDN w:val="0"/>
              <w:spacing w:before="1" w:after="0" w:line="276" w:lineRule="auto"/>
              <w:ind w:left="115"/>
              <w:jc w:val="both"/>
              <w:rPr>
                <w:rFonts w:eastAsia="Arial" w:cs="Arial"/>
                <w:sz w:val="16"/>
                <w:szCs w:val="16"/>
              </w:rPr>
            </w:pPr>
            <w:r w:rsidRPr="00336B18">
              <w:rPr>
                <w:rFonts w:eastAsia="Arial" w:cs="Arial"/>
                <w:sz w:val="16"/>
                <w:szCs w:val="16"/>
              </w:rPr>
              <w:t>Dopalacz termiczny:</w:t>
            </w:r>
          </w:p>
          <w:p w14:paraId="366FF229"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Arial" w:cs="Arial"/>
                <w:sz w:val="16"/>
                <w:szCs w:val="16"/>
              </w:rPr>
              <w:t>- impregnarka VITS 944</w:t>
            </w:r>
          </w:p>
        </w:tc>
        <w:tc>
          <w:tcPr>
            <w:tcW w:w="2126" w:type="dxa"/>
            <w:shd w:val="clear" w:color="auto" w:fill="auto"/>
          </w:tcPr>
          <w:p w14:paraId="7FA9DD57"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Aceton</w:t>
            </w:r>
          </w:p>
        </w:tc>
        <w:tc>
          <w:tcPr>
            <w:tcW w:w="992" w:type="dxa"/>
            <w:vMerge w:val="restart"/>
            <w:shd w:val="clear" w:color="auto" w:fill="auto"/>
          </w:tcPr>
          <w:p w14:paraId="329D59A1"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59843540"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3FFBC831"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393BE7E0"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4A3B61AE"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631F19DD"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3B302254" w14:textId="77777777" w:rsidR="00336B18" w:rsidRPr="00336B18" w:rsidRDefault="00336B18" w:rsidP="00336B18">
            <w:pPr>
              <w:widowControl w:val="0"/>
              <w:autoSpaceDE w:val="0"/>
              <w:autoSpaceDN w:val="0"/>
              <w:spacing w:before="132" w:after="0" w:line="276" w:lineRule="auto"/>
              <w:jc w:val="both"/>
              <w:rPr>
                <w:rFonts w:eastAsia="Arial" w:cs="Arial"/>
                <w:sz w:val="16"/>
                <w:szCs w:val="16"/>
              </w:rPr>
            </w:pPr>
            <w:r w:rsidRPr="00336B18">
              <w:rPr>
                <w:rFonts w:eastAsia="Arial" w:cs="Arial"/>
                <w:sz w:val="16"/>
                <w:szCs w:val="16"/>
              </w:rPr>
              <w:t xml:space="preserve">      8 650</w:t>
            </w:r>
          </w:p>
        </w:tc>
        <w:tc>
          <w:tcPr>
            <w:tcW w:w="1418" w:type="dxa"/>
            <w:shd w:val="clear" w:color="auto" w:fill="auto"/>
            <w:vAlign w:val="center"/>
          </w:tcPr>
          <w:p w14:paraId="40A1D1B3" w14:textId="77777777" w:rsidR="00336B18" w:rsidRPr="00336B18" w:rsidRDefault="00336B18" w:rsidP="00336B18">
            <w:pPr>
              <w:widowControl w:val="0"/>
              <w:autoSpaceDE w:val="0"/>
              <w:autoSpaceDN w:val="0"/>
              <w:spacing w:before="51" w:after="0" w:line="276" w:lineRule="auto"/>
              <w:ind w:right="335"/>
              <w:rPr>
                <w:rFonts w:eastAsia="Arial" w:cs="Arial"/>
                <w:sz w:val="16"/>
                <w:szCs w:val="16"/>
              </w:rPr>
            </w:pPr>
            <w:r w:rsidRPr="00336B18">
              <w:rPr>
                <w:rFonts w:eastAsia="Arial" w:cs="Arial"/>
                <w:sz w:val="16"/>
                <w:szCs w:val="16"/>
              </w:rPr>
              <w:t>0,9</w:t>
            </w:r>
          </w:p>
        </w:tc>
        <w:tc>
          <w:tcPr>
            <w:tcW w:w="1984" w:type="dxa"/>
            <w:shd w:val="clear" w:color="auto" w:fill="auto"/>
          </w:tcPr>
          <w:p w14:paraId="1AF68A0F" w14:textId="77777777" w:rsidR="00336B18" w:rsidRPr="00336B18" w:rsidRDefault="00336B18" w:rsidP="00336B18">
            <w:pPr>
              <w:widowControl w:val="0"/>
              <w:autoSpaceDE w:val="0"/>
              <w:autoSpaceDN w:val="0"/>
              <w:spacing w:before="51" w:after="0" w:line="276" w:lineRule="auto"/>
              <w:ind w:left="34"/>
              <w:jc w:val="center"/>
              <w:rPr>
                <w:rFonts w:eastAsia="Arial" w:cs="Arial"/>
                <w:sz w:val="16"/>
                <w:szCs w:val="16"/>
              </w:rPr>
            </w:pPr>
            <w:r w:rsidRPr="00336B18">
              <w:rPr>
                <w:rFonts w:eastAsia="Arial" w:cs="Arial"/>
                <w:sz w:val="16"/>
                <w:szCs w:val="16"/>
              </w:rPr>
              <w:t>-</w:t>
            </w:r>
          </w:p>
        </w:tc>
      </w:tr>
      <w:tr w:rsidR="00336B18" w:rsidRPr="00336B18" w14:paraId="515DF783" w14:textId="77777777" w:rsidTr="00E76353">
        <w:trPr>
          <w:trHeight w:val="285"/>
          <w:jc w:val="center"/>
        </w:trPr>
        <w:tc>
          <w:tcPr>
            <w:tcW w:w="705" w:type="dxa"/>
            <w:vMerge/>
            <w:shd w:val="clear" w:color="auto" w:fill="auto"/>
          </w:tcPr>
          <w:p w14:paraId="4FA4FB3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0747924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5FC47BD2"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azotu</w:t>
            </w:r>
          </w:p>
        </w:tc>
        <w:tc>
          <w:tcPr>
            <w:tcW w:w="992" w:type="dxa"/>
            <w:vMerge/>
            <w:shd w:val="clear" w:color="auto" w:fill="auto"/>
          </w:tcPr>
          <w:p w14:paraId="0FCF1E0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17C0AEBE" w14:textId="77777777" w:rsidR="00336B18" w:rsidRPr="00336B18" w:rsidRDefault="00336B18" w:rsidP="00336B18">
            <w:pPr>
              <w:widowControl w:val="0"/>
              <w:autoSpaceDE w:val="0"/>
              <w:autoSpaceDN w:val="0"/>
              <w:spacing w:before="51" w:after="0" w:line="276" w:lineRule="auto"/>
              <w:ind w:left="29"/>
              <w:rPr>
                <w:rFonts w:eastAsia="Arial" w:cs="Arial"/>
                <w:sz w:val="16"/>
                <w:szCs w:val="16"/>
              </w:rPr>
            </w:pPr>
            <w:r w:rsidRPr="00336B18">
              <w:rPr>
                <w:rFonts w:eastAsia="Arial" w:cs="Arial"/>
                <w:sz w:val="16"/>
                <w:szCs w:val="16"/>
              </w:rPr>
              <w:t>-</w:t>
            </w:r>
          </w:p>
        </w:tc>
        <w:tc>
          <w:tcPr>
            <w:tcW w:w="1984" w:type="dxa"/>
            <w:shd w:val="clear" w:color="auto" w:fill="auto"/>
          </w:tcPr>
          <w:p w14:paraId="55FC7694" w14:textId="77777777" w:rsidR="00336B18" w:rsidRPr="00336B18" w:rsidRDefault="00336B18" w:rsidP="00336B18">
            <w:pPr>
              <w:widowControl w:val="0"/>
              <w:autoSpaceDE w:val="0"/>
              <w:autoSpaceDN w:val="0"/>
              <w:spacing w:before="51" w:after="0" w:line="276" w:lineRule="auto"/>
              <w:ind w:right="341"/>
              <w:jc w:val="center"/>
              <w:rPr>
                <w:rFonts w:eastAsia="Arial" w:cs="Arial"/>
                <w:sz w:val="16"/>
                <w:szCs w:val="16"/>
              </w:rPr>
            </w:pPr>
            <w:r w:rsidRPr="00336B18">
              <w:rPr>
                <w:rFonts w:eastAsia="Arial" w:cs="Arial"/>
                <w:sz w:val="16"/>
                <w:szCs w:val="16"/>
              </w:rPr>
              <w:t xml:space="preserve">        20,5</w:t>
            </w:r>
          </w:p>
        </w:tc>
      </w:tr>
      <w:tr w:rsidR="00336B18" w:rsidRPr="00336B18" w14:paraId="34A148BE" w14:textId="77777777" w:rsidTr="00E76353">
        <w:trPr>
          <w:trHeight w:val="282"/>
          <w:jc w:val="center"/>
        </w:trPr>
        <w:tc>
          <w:tcPr>
            <w:tcW w:w="705" w:type="dxa"/>
            <w:vMerge/>
            <w:shd w:val="clear" w:color="auto" w:fill="auto"/>
          </w:tcPr>
          <w:p w14:paraId="1CED3E1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54731E7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5F63B016"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siarki</w:t>
            </w:r>
          </w:p>
        </w:tc>
        <w:tc>
          <w:tcPr>
            <w:tcW w:w="992" w:type="dxa"/>
            <w:vMerge/>
            <w:shd w:val="clear" w:color="auto" w:fill="auto"/>
          </w:tcPr>
          <w:p w14:paraId="0E67306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27B9D024" w14:textId="77777777" w:rsidR="00336B18" w:rsidRPr="00336B18" w:rsidRDefault="00336B18" w:rsidP="00336B18">
            <w:pPr>
              <w:widowControl w:val="0"/>
              <w:autoSpaceDE w:val="0"/>
              <w:autoSpaceDN w:val="0"/>
              <w:spacing w:before="51" w:after="0" w:line="276" w:lineRule="auto"/>
              <w:ind w:right="336"/>
              <w:rPr>
                <w:rFonts w:eastAsia="Arial" w:cs="Arial"/>
                <w:sz w:val="16"/>
                <w:szCs w:val="16"/>
              </w:rPr>
            </w:pPr>
            <w:r w:rsidRPr="00336B18">
              <w:rPr>
                <w:rFonts w:eastAsia="Arial" w:cs="Arial"/>
                <w:sz w:val="16"/>
                <w:szCs w:val="16"/>
              </w:rPr>
              <w:t>0,811</w:t>
            </w:r>
          </w:p>
        </w:tc>
        <w:tc>
          <w:tcPr>
            <w:tcW w:w="1984" w:type="dxa"/>
            <w:shd w:val="clear" w:color="auto" w:fill="auto"/>
          </w:tcPr>
          <w:p w14:paraId="1E72C94D" w14:textId="77777777" w:rsidR="00336B18" w:rsidRPr="00336B18" w:rsidRDefault="00336B18" w:rsidP="00336B18">
            <w:pPr>
              <w:widowControl w:val="0"/>
              <w:autoSpaceDE w:val="0"/>
              <w:autoSpaceDN w:val="0"/>
              <w:spacing w:before="51" w:after="0" w:line="276" w:lineRule="auto"/>
              <w:ind w:left="32"/>
              <w:jc w:val="center"/>
              <w:rPr>
                <w:rFonts w:eastAsia="Arial" w:cs="Arial"/>
                <w:sz w:val="16"/>
                <w:szCs w:val="16"/>
              </w:rPr>
            </w:pPr>
            <w:r w:rsidRPr="00336B18">
              <w:rPr>
                <w:rFonts w:eastAsia="Arial" w:cs="Arial"/>
                <w:sz w:val="16"/>
                <w:szCs w:val="16"/>
              </w:rPr>
              <w:t>-</w:t>
            </w:r>
          </w:p>
        </w:tc>
      </w:tr>
      <w:tr w:rsidR="00336B18" w:rsidRPr="00336B18" w14:paraId="34569B1F" w14:textId="77777777" w:rsidTr="00E76353">
        <w:trPr>
          <w:trHeight w:val="285"/>
          <w:jc w:val="center"/>
        </w:trPr>
        <w:tc>
          <w:tcPr>
            <w:tcW w:w="705" w:type="dxa"/>
            <w:vMerge/>
            <w:shd w:val="clear" w:color="auto" w:fill="auto"/>
          </w:tcPr>
          <w:p w14:paraId="2A707C96"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38685EF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1710B0E2"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Fenol</w:t>
            </w:r>
          </w:p>
        </w:tc>
        <w:tc>
          <w:tcPr>
            <w:tcW w:w="992" w:type="dxa"/>
            <w:vMerge/>
            <w:shd w:val="clear" w:color="auto" w:fill="auto"/>
          </w:tcPr>
          <w:p w14:paraId="765E7E9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222AE19D" w14:textId="77777777" w:rsidR="00336B18" w:rsidRPr="00336B18" w:rsidRDefault="00336B18" w:rsidP="00336B18">
            <w:pPr>
              <w:widowControl w:val="0"/>
              <w:autoSpaceDE w:val="0"/>
              <w:autoSpaceDN w:val="0"/>
              <w:spacing w:before="51" w:after="0" w:line="276" w:lineRule="auto"/>
              <w:ind w:right="336"/>
              <w:rPr>
                <w:rFonts w:eastAsia="Arial" w:cs="Arial"/>
                <w:sz w:val="16"/>
                <w:szCs w:val="16"/>
              </w:rPr>
            </w:pPr>
            <w:r w:rsidRPr="00336B18">
              <w:rPr>
                <w:rFonts w:eastAsia="Arial" w:cs="Arial"/>
                <w:sz w:val="16"/>
                <w:szCs w:val="16"/>
              </w:rPr>
              <w:t>1,0</w:t>
            </w:r>
          </w:p>
        </w:tc>
        <w:tc>
          <w:tcPr>
            <w:tcW w:w="1984" w:type="dxa"/>
            <w:shd w:val="clear" w:color="auto" w:fill="auto"/>
          </w:tcPr>
          <w:p w14:paraId="621E0299"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6AF9CFE3" w14:textId="77777777" w:rsidTr="00E76353">
        <w:trPr>
          <w:trHeight w:val="282"/>
          <w:jc w:val="center"/>
        </w:trPr>
        <w:tc>
          <w:tcPr>
            <w:tcW w:w="705" w:type="dxa"/>
            <w:vMerge/>
            <w:shd w:val="clear" w:color="auto" w:fill="auto"/>
          </w:tcPr>
          <w:p w14:paraId="7989D18B"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3738C72B"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183D9843"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Formaldehyd</w:t>
            </w:r>
          </w:p>
        </w:tc>
        <w:tc>
          <w:tcPr>
            <w:tcW w:w="992" w:type="dxa"/>
            <w:vMerge/>
            <w:shd w:val="clear" w:color="auto" w:fill="auto"/>
          </w:tcPr>
          <w:p w14:paraId="0E06FB70"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3CE8BAE6" w14:textId="77777777" w:rsidR="00336B18" w:rsidRPr="00336B18" w:rsidRDefault="00336B18" w:rsidP="00336B18">
            <w:pPr>
              <w:widowControl w:val="0"/>
              <w:autoSpaceDE w:val="0"/>
              <w:autoSpaceDN w:val="0"/>
              <w:spacing w:before="51" w:after="0" w:line="276" w:lineRule="auto"/>
              <w:ind w:right="336"/>
              <w:rPr>
                <w:rFonts w:eastAsia="Arial" w:cs="Arial"/>
                <w:sz w:val="16"/>
                <w:szCs w:val="16"/>
              </w:rPr>
            </w:pPr>
            <w:r w:rsidRPr="00336B18">
              <w:rPr>
                <w:rFonts w:eastAsia="Arial" w:cs="Arial"/>
                <w:sz w:val="16"/>
                <w:szCs w:val="16"/>
              </w:rPr>
              <w:t>0,142</w:t>
            </w:r>
          </w:p>
        </w:tc>
        <w:tc>
          <w:tcPr>
            <w:tcW w:w="1984" w:type="dxa"/>
            <w:shd w:val="clear" w:color="auto" w:fill="auto"/>
          </w:tcPr>
          <w:p w14:paraId="4756E0C5"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24359222" w14:textId="77777777" w:rsidTr="00E76353">
        <w:trPr>
          <w:trHeight w:val="285"/>
          <w:jc w:val="center"/>
        </w:trPr>
        <w:tc>
          <w:tcPr>
            <w:tcW w:w="705" w:type="dxa"/>
            <w:vMerge/>
            <w:shd w:val="clear" w:color="auto" w:fill="auto"/>
          </w:tcPr>
          <w:p w14:paraId="0CA92E0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51569DA0"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02E9E4FC"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Metanol (alkohol metylowy)</w:t>
            </w:r>
          </w:p>
        </w:tc>
        <w:tc>
          <w:tcPr>
            <w:tcW w:w="992" w:type="dxa"/>
            <w:vMerge/>
            <w:shd w:val="clear" w:color="auto" w:fill="auto"/>
          </w:tcPr>
          <w:p w14:paraId="62025390"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0E4CA81D" w14:textId="77777777" w:rsidR="00336B18" w:rsidRPr="00336B18" w:rsidRDefault="00336B18" w:rsidP="00336B18">
            <w:pPr>
              <w:widowControl w:val="0"/>
              <w:autoSpaceDE w:val="0"/>
              <w:autoSpaceDN w:val="0"/>
              <w:spacing w:before="51" w:after="0" w:line="276" w:lineRule="auto"/>
              <w:ind w:right="339"/>
              <w:rPr>
                <w:rFonts w:eastAsia="Arial" w:cs="Arial"/>
                <w:sz w:val="16"/>
                <w:szCs w:val="16"/>
              </w:rPr>
            </w:pPr>
            <w:r w:rsidRPr="00336B18">
              <w:rPr>
                <w:rFonts w:eastAsia="Arial" w:cs="Arial"/>
                <w:sz w:val="16"/>
                <w:szCs w:val="16"/>
              </w:rPr>
              <w:t>0,99</w:t>
            </w:r>
          </w:p>
        </w:tc>
        <w:tc>
          <w:tcPr>
            <w:tcW w:w="1984" w:type="dxa"/>
            <w:shd w:val="clear" w:color="auto" w:fill="auto"/>
          </w:tcPr>
          <w:p w14:paraId="2DDA2120" w14:textId="77777777" w:rsidR="00336B18" w:rsidRPr="00336B18" w:rsidRDefault="00336B18" w:rsidP="00336B18">
            <w:pPr>
              <w:widowControl w:val="0"/>
              <w:autoSpaceDE w:val="0"/>
              <w:autoSpaceDN w:val="0"/>
              <w:spacing w:before="51" w:after="0" w:line="276" w:lineRule="auto"/>
              <w:ind w:left="32"/>
              <w:jc w:val="center"/>
              <w:rPr>
                <w:rFonts w:eastAsia="Arial" w:cs="Arial"/>
                <w:sz w:val="16"/>
                <w:szCs w:val="16"/>
              </w:rPr>
            </w:pPr>
            <w:r w:rsidRPr="00336B18">
              <w:rPr>
                <w:rFonts w:eastAsia="Arial" w:cs="Arial"/>
                <w:sz w:val="16"/>
                <w:szCs w:val="16"/>
              </w:rPr>
              <w:t>-</w:t>
            </w:r>
          </w:p>
        </w:tc>
      </w:tr>
      <w:tr w:rsidR="00336B18" w:rsidRPr="00336B18" w14:paraId="45389956" w14:textId="77777777" w:rsidTr="00E76353">
        <w:trPr>
          <w:trHeight w:val="282"/>
          <w:jc w:val="center"/>
        </w:trPr>
        <w:tc>
          <w:tcPr>
            <w:tcW w:w="705" w:type="dxa"/>
            <w:vMerge/>
            <w:shd w:val="clear" w:color="auto" w:fill="auto"/>
          </w:tcPr>
          <w:p w14:paraId="3633DD1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7EB5CB2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1F3F13B9"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ogółem</w:t>
            </w:r>
          </w:p>
        </w:tc>
        <w:tc>
          <w:tcPr>
            <w:tcW w:w="992" w:type="dxa"/>
            <w:vMerge/>
            <w:shd w:val="clear" w:color="auto" w:fill="auto"/>
          </w:tcPr>
          <w:p w14:paraId="51E46C8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4325874F" w14:textId="77777777" w:rsidR="00336B18" w:rsidRPr="00336B18" w:rsidRDefault="00336B18" w:rsidP="00336B18">
            <w:pPr>
              <w:widowControl w:val="0"/>
              <w:autoSpaceDE w:val="0"/>
              <w:autoSpaceDN w:val="0"/>
              <w:spacing w:before="51" w:after="0" w:line="276" w:lineRule="auto"/>
              <w:ind w:right="335"/>
              <w:rPr>
                <w:rFonts w:eastAsia="Arial" w:cs="Arial"/>
                <w:sz w:val="16"/>
                <w:szCs w:val="16"/>
              </w:rPr>
            </w:pPr>
            <w:r w:rsidRPr="00336B18">
              <w:rPr>
                <w:rFonts w:eastAsia="Arial" w:cs="Arial"/>
                <w:sz w:val="16"/>
                <w:szCs w:val="16"/>
              </w:rPr>
              <w:t>0,044</w:t>
            </w:r>
          </w:p>
        </w:tc>
        <w:tc>
          <w:tcPr>
            <w:tcW w:w="1984" w:type="dxa"/>
            <w:shd w:val="clear" w:color="auto" w:fill="auto"/>
          </w:tcPr>
          <w:p w14:paraId="11C4C7FB"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4E3828CD" w14:textId="77777777" w:rsidTr="00E76353">
        <w:trPr>
          <w:trHeight w:val="285"/>
          <w:jc w:val="center"/>
        </w:trPr>
        <w:tc>
          <w:tcPr>
            <w:tcW w:w="705" w:type="dxa"/>
            <w:vMerge/>
            <w:shd w:val="clear" w:color="auto" w:fill="auto"/>
          </w:tcPr>
          <w:p w14:paraId="275F581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0FC2B6F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3BF1979E"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PM10</w:t>
            </w:r>
          </w:p>
        </w:tc>
        <w:tc>
          <w:tcPr>
            <w:tcW w:w="992" w:type="dxa"/>
            <w:vMerge/>
            <w:shd w:val="clear" w:color="auto" w:fill="auto"/>
          </w:tcPr>
          <w:p w14:paraId="3E524E3B"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7690125C" w14:textId="77777777" w:rsidR="00336B18" w:rsidRPr="00336B18" w:rsidRDefault="00336B18" w:rsidP="00336B18">
            <w:pPr>
              <w:widowControl w:val="0"/>
              <w:autoSpaceDE w:val="0"/>
              <w:autoSpaceDN w:val="0"/>
              <w:spacing w:before="51" w:after="0" w:line="276" w:lineRule="auto"/>
              <w:ind w:right="337"/>
              <w:rPr>
                <w:rFonts w:eastAsia="Arial" w:cs="Arial"/>
                <w:sz w:val="16"/>
                <w:szCs w:val="16"/>
              </w:rPr>
            </w:pPr>
            <w:r w:rsidRPr="00336B18">
              <w:rPr>
                <w:rFonts w:eastAsia="Arial" w:cs="Arial"/>
                <w:sz w:val="16"/>
                <w:szCs w:val="16"/>
              </w:rPr>
              <w:t>0,044</w:t>
            </w:r>
          </w:p>
        </w:tc>
        <w:tc>
          <w:tcPr>
            <w:tcW w:w="1984" w:type="dxa"/>
            <w:shd w:val="clear" w:color="auto" w:fill="auto"/>
          </w:tcPr>
          <w:p w14:paraId="101D46F7"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30BD6BF4" w14:textId="77777777" w:rsidTr="00E76353">
        <w:trPr>
          <w:trHeight w:val="282"/>
          <w:jc w:val="center"/>
        </w:trPr>
        <w:tc>
          <w:tcPr>
            <w:tcW w:w="705" w:type="dxa"/>
            <w:vMerge/>
            <w:shd w:val="clear" w:color="auto" w:fill="auto"/>
          </w:tcPr>
          <w:p w14:paraId="5B822DB7"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2C20BF3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7F55675D"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PM2.5</w:t>
            </w:r>
          </w:p>
        </w:tc>
        <w:tc>
          <w:tcPr>
            <w:tcW w:w="992" w:type="dxa"/>
            <w:vMerge/>
            <w:shd w:val="clear" w:color="auto" w:fill="auto"/>
          </w:tcPr>
          <w:p w14:paraId="0A6B63A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54DBDEA7" w14:textId="77777777" w:rsidR="00336B18" w:rsidRPr="00336B18" w:rsidRDefault="00336B18" w:rsidP="00336B18">
            <w:pPr>
              <w:widowControl w:val="0"/>
              <w:autoSpaceDE w:val="0"/>
              <w:autoSpaceDN w:val="0"/>
              <w:spacing w:before="51" w:after="0" w:line="276" w:lineRule="auto"/>
              <w:ind w:right="337"/>
              <w:rPr>
                <w:rFonts w:eastAsia="Arial" w:cs="Arial"/>
                <w:sz w:val="16"/>
                <w:szCs w:val="16"/>
              </w:rPr>
            </w:pPr>
            <w:r w:rsidRPr="00336B18">
              <w:rPr>
                <w:rFonts w:eastAsia="Arial" w:cs="Arial"/>
                <w:sz w:val="16"/>
                <w:szCs w:val="16"/>
              </w:rPr>
              <w:t>0,044</w:t>
            </w:r>
          </w:p>
        </w:tc>
        <w:tc>
          <w:tcPr>
            <w:tcW w:w="1984" w:type="dxa"/>
            <w:shd w:val="clear" w:color="auto" w:fill="auto"/>
          </w:tcPr>
          <w:p w14:paraId="11F9A1B6"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5902BC29" w14:textId="77777777" w:rsidTr="00E76353">
        <w:trPr>
          <w:trHeight w:val="285"/>
          <w:jc w:val="center"/>
        </w:trPr>
        <w:tc>
          <w:tcPr>
            <w:tcW w:w="705" w:type="dxa"/>
            <w:vMerge/>
            <w:shd w:val="clear" w:color="auto" w:fill="auto"/>
          </w:tcPr>
          <w:p w14:paraId="6DE3494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437E25B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597ACFDA"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Tlenek węgla</w:t>
            </w:r>
          </w:p>
        </w:tc>
        <w:tc>
          <w:tcPr>
            <w:tcW w:w="992" w:type="dxa"/>
            <w:vMerge/>
            <w:shd w:val="clear" w:color="auto" w:fill="auto"/>
          </w:tcPr>
          <w:p w14:paraId="5784B24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18B7ACE7" w14:textId="77777777" w:rsidR="00336B18" w:rsidRPr="00336B18" w:rsidRDefault="00336B18" w:rsidP="00336B18">
            <w:pPr>
              <w:widowControl w:val="0"/>
              <w:autoSpaceDE w:val="0"/>
              <w:autoSpaceDN w:val="0"/>
              <w:spacing w:before="51" w:after="0" w:line="276" w:lineRule="auto"/>
              <w:ind w:left="27"/>
              <w:rPr>
                <w:rFonts w:eastAsia="Arial" w:cs="Arial"/>
                <w:sz w:val="16"/>
                <w:szCs w:val="16"/>
              </w:rPr>
            </w:pPr>
            <w:r w:rsidRPr="00336B18">
              <w:rPr>
                <w:rFonts w:eastAsia="Arial" w:cs="Arial"/>
                <w:sz w:val="16"/>
                <w:szCs w:val="16"/>
              </w:rPr>
              <w:t>-</w:t>
            </w:r>
          </w:p>
        </w:tc>
        <w:tc>
          <w:tcPr>
            <w:tcW w:w="1984" w:type="dxa"/>
            <w:shd w:val="clear" w:color="auto" w:fill="auto"/>
          </w:tcPr>
          <w:p w14:paraId="5970D75C" w14:textId="77777777" w:rsidR="00336B18" w:rsidRPr="00336B18" w:rsidRDefault="00336B18" w:rsidP="00336B18">
            <w:pPr>
              <w:widowControl w:val="0"/>
              <w:autoSpaceDE w:val="0"/>
              <w:autoSpaceDN w:val="0"/>
              <w:spacing w:before="51" w:after="0" w:line="276" w:lineRule="auto"/>
              <w:ind w:right="341"/>
              <w:jc w:val="center"/>
              <w:rPr>
                <w:rFonts w:eastAsia="Arial" w:cs="Arial"/>
                <w:sz w:val="16"/>
                <w:szCs w:val="16"/>
              </w:rPr>
            </w:pPr>
            <w:r w:rsidRPr="00336B18">
              <w:rPr>
                <w:rFonts w:eastAsia="Arial" w:cs="Arial"/>
                <w:sz w:val="16"/>
                <w:szCs w:val="16"/>
              </w:rPr>
              <w:t>18,75</w:t>
            </w:r>
          </w:p>
        </w:tc>
      </w:tr>
      <w:tr w:rsidR="00336B18" w:rsidRPr="00336B18" w14:paraId="516ED239" w14:textId="77777777" w:rsidTr="00E76353">
        <w:trPr>
          <w:trHeight w:val="272"/>
          <w:jc w:val="center"/>
        </w:trPr>
        <w:tc>
          <w:tcPr>
            <w:tcW w:w="705" w:type="dxa"/>
            <w:vMerge w:val="restart"/>
            <w:shd w:val="clear" w:color="auto" w:fill="auto"/>
          </w:tcPr>
          <w:p w14:paraId="58F965A2" w14:textId="77777777" w:rsidR="00336B18" w:rsidRPr="00336B18" w:rsidRDefault="00336B18" w:rsidP="00336B18">
            <w:pPr>
              <w:widowControl w:val="0"/>
              <w:autoSpaceDE w:val="0"/>
              <w:autoSpaceDN w:val="0"/>
              <w:spacing w:before="1" w:after="0" w:line="276" w:lineRule="auto"/>
              <w:ind w:left="107"/>
              <w:jc w:val="both"/>
              <w:rPr>
                <w:rFonts w:eastAsia="Arial" w:cs="Arial"/>
                <w:sz w:val="16"/>
                <w:szCs w:val="16"/>
              </w:rPr>
            </w:pPr>
            <w:r w:rsidRPr="00336B18">
              <w:rPr>
                <w:rFonts w:eastAsia="Arial" w:cs="Arial"/>
                <w:sz w:val="16"/>
                <w:szCs w:val="16"/>
              </w:rPr>
              <w:t>E17</w:t>
            </w:r>
          </w:p>
        </w:tc>
        <w:tc>
          <w:tcPr>
            <w:tcW w:w="1984" w:type="dxa"/>
            <w:vMerge w:val="restart"/>
            <w:shd w:val="clear" w:color="auto" w:fill="auto"/>
          </w:tcPr>
          <w:p w14:paraId="72BCD18A" w14:textId="77777777" w:rsidR="00336B18" w:rsidRPr="00336B18" w:rsidRDefault="00336B18" w:rsidP="00336B18">
            <w:pPr>
              <w:widowControl w:val="0"/>
              <w:autoSpaceDE w:val="0"/>
              <w:autoSpaceDN w:val="0"/>
              <w:spacing w:before="1" w:after="0" w:line="276" w:lineRule="auto"/>
              <w:ind w:left="115"/>
              <w:jc w:val="both"/>
              <w:rPr>
                <w:rFonts w:eastAsia="Arial" w:cs="Arial"/>
                <w:sz w:val="16"/>
                <w:szCs w:val="16"/>
              </w:rPr>
            </w:pPr>
            <w:r w:rsidRPr="00336B18">
              <w:rPr>
                <w:rFonts w:eastAsia="Arial" w:cs="Arial"/>
                <w:sz w:val="16"/>
                <w:szCs w:val="16"/>
              </w:rPr>
              <w:t>Linia lakierowania płyt</w:t>
            </w:r>
          </w:p>
        </w:tc>
        <w:tc>
          <w:tcPr>
            <w:tcW w:w="2126" w:type="dxa"/>
            <w:shd w:val="clear" w:color="auto" w:fill="auto"/>
          </w:tcPr>
          <w:p w14:paraId="50BF853B"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Ozon</w:t>
            </w:r>
          </w:p>
        </w:tc>
        <w:tc>
          <w:tcPr>
            <w:tcW w:w="992" w:type="dxa"/>
            <w:vMerge w:val="restart"/>
            <w:shd w:val="clear" w:color="auto" w:fill="auto"/>
          </w:tcPr>
          <w:p w14:paraId="5E670A10" w14:textId="77777777" w:rsidR="00336B18" w:rsidRPr="00336B18" w:rsidRDefault="00336B18" w:rsidP="00336B18">
            <w:pPr>
              <w:widowControl w:val="0"/>
              <w:autoSpaceDE w:val="0"/>
              <w:autoSpaceDN w:val="0"/>
              <w:spacing w:before="2" w:after="0" w:line="276" w:lineRule="auto"/>
              <w:jc w:val="both"/>
              <w:rPr>
                <w:rFonts w:eastAsia="Arial" w:cs="Arial"/>
                <w:b/>
                <w:i/>
                <w:sz w:val="16"/>
                <w:szCs w:val="16"/>
              </w:rPr>
            </w:pPr>
          </w:p>
          <w:p w14:paraId="31F9FBA7" w14:textId="77777777" w:rsidR="00336B18" w:rsidRPr="00336B18" w:rsidRDefault="00336B18" w:rsidP="00336B18">
            <w:pPr>
              <w:widowControl w:val="0"/>
              <w:autoSpaceDE w:val="0"/>
              <w:autoSpaceDN w:val="0"/>
              <w:spacing w:after="0" w:line="276" w:lineRule="auto"/>
              <w:jc w:val="both"/>
              <w:rPr>
                <w:rFonts w:eastAsia="Arial" w:cs="Arial"/>
                <w:sz w:val="16"/>
                <w:szCs w:val="16"/>
              </w:rPr>
            </w:pPr>
            <w:r w:rsidRPr="00336B18">
              <w:rPr>
                <w:rFonts w:eastAsia="Arial" w:cs="Arial"/>
                <w:sz w:val="16"/>
                <w:szCs w:val="16"/>
              </w:rPr>
              <w:t xml:space="preserve">     8 650</w:t>
            </w:r>
          </w:p>
        </w:tc>
        <w:tc>
          <w:tcPr>
            <w:tcW w:w="1418" w:type="dxa"/>
            <w:shd w:val="clear" w:color="auto" w:fill="auto"/>
            <w:vAlign w:val="center"/>
          </w:tcPr>
          <w:p w14:paraId="5E380876" w14:textId="77777777" w:rsidR="00336B18" w:rsidRPr="00336B18" w:rsidRDefault="00336B18" w:rsidP="00336B18">
            <w:pPr>
              <w:widowControl w:val="0"/>
              <w:autoSpaceDE w:val="0"/>
              <w:autoSpaceDN w:val="0"/>
              <w:spacing w:before="51" w:after="0" w:line="276" w:lineRule="auto"/>
              <w:ind w:right="338"/>
              <w:rPr>
                <w:rFonts w:eastAsia="Arial" w:cs="Arial"/>
                <w:sz w:val="16"/>
                <w:szCs w:val="16"/>
              </w:rPr>
            </w:pPr>
            <w:r w:rsidRPr="00336B18">
              <w:rPr>
                <w:rFonts w:eastAsia="Arial" w:cs="Arial"/>
                <w:sz w:val="16"/>
                <w:szCs w:val="16"/>
              </w:rPr>
              <w:t>0,084302</w:t>
            </w:r>
          </w:p>
        </w:tc>
        <w:tc>
          <w:tcPr>
            <w:tcW w:w="1984" w:type="dxa"/>
            <w:shd w:val="clear" w:color="auto" w:fill="auto"/>
          </w:tcPr>
          <w:p w14:paraId="26A98C0F"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0C140278" w14:textId="77777777" w:rsidTr="00E76353">
        <w:trPr>
          <w:trHeight w:val="274"/>
          <w:jc w:val="center"/>
        </w:trPr>
        <w:tc>
          <w:tcPr>
            <w:tcW w:w="705" w:type="dxa"/>
            <w:vMerge/>
            <w:shd w:val="clear" w:color="auto" w:fill="auto"/>
          </w:tcPr>
          <w:p w14:paraId="2383A61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0C873126"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39753727" w14:textId="77777777" w:rsidR="00336B18" w:rsidRPr="00336B18" w:rsidRDefault="00336B18" w:rsidP="00336B18">
            <w:pPr>
              <w:widowControl w:val="0"/>
              <w:autoSpaceDE w:val="0"/>
              <w:autoSpaceDN w:val="0"/>
              <w:spacing w:before="41" w:after="0" w:line="276" w:lineRule="auto"/>
              <w:ind w:left="115"/>
              <w:jc w:val="both"/>
              <w:rPr>
                <w:rFonts w:eastAsia="Arial" w:cs="Arial"/>
                <w:sz w:val="16"/>
                <w:szCs w:val="16"/>
              </w:rPr>
            </w:pPr>
            <w:r w:rsidRPr="00336B18">
              <w:rPr>
                <w:rFonts w:eastAsia="Arial" w:cs="Arial"/>
                <w:sz w:val="16"/>
                <w:szCs w:val="16"/>
              </w:rPr>
              <w:t>Całkowite LZO</w:t>
            </w:r>
          </w:p>
        </w:tc>
        <w:tc>
          <w:tcPr>
            <w:tcW w:w="992" w:type="dxa"/>
            <w:vMerge/>
            <w:shd w:val="clear" w:color="auto" w:fill="auto"/>
          </w:tcPr>
          <w:p w14:paraId="60D19D6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6491124C" w14:textId="77777777" w:rsidR="00336B18" w:rsidRPr="00336B18" w:rsidRDefault="00336B18" w:rsidP="00336B18">
            <w:pPr>
              <w:widowControl w:val="0"/>
              <w:autoSpaceDE w:val="0"/>
              <w:autoSpaceDN w:val="0"/>
              <w:spacing w:before="41" w:after="0" w:line="276" w:lineRule="auto"/>
              <w:ind w:left="27"/>
              <w:rPr>
                <w:rFonts w:eastAsia="Arial" w:cs="Arial"/>
                <w:sz w:val="16"/>
                <w:szCs w:val="16"/>
              </w:rPr>
            </w:pPr>
            <w:r w:rsidRPr="00336B18">
              <w:rPr>
                <w:rFonts w:eastAsia="Arial" w:cs="Arial"/>
                <w:sz w:val="16"/>
                <w:szCs w:val="16"/>
              </w:rPr>
              <w:t>-</w:t>
            </w:r>
          </w:p>
        </w:tc>
        <w:tc>
          <w:tcPr>
            <w:tcW w:w="1984" w:type="dxa"/>
            <w:shd w:val="clear" w:color="auto" w:fill="auto"/>
          </w:tcPr>
          <w:p w14:paraId="2C77D430" w14:textId="77777777" w:rsidR="00336B18" w:rsidRPr="00336B18" w:rsidRDefault="00336B18" w:rsidP="00336B18">
            <w:pPr>
              <w:widowControl w:val="0"/>
              <w:autoSpaceDE w:val="0"/>
              <w:autoSpaceDN w:val="0"/>
              <w:spacing w:before="41" w:after="0" w:line="276" w:lineRule="auto"/>
              <w:ind w:right="341"/>
              <w:jc w:val="center"/>
              <w:rPr>
                <w:rFonts w:eastAsia="Arial" w:cs="Arial"/>
                <w:sz w:val="16"/>
                <w:szCs w:val="16"/>
              </w:rPr>
            </w:pPr>
            <w:r w:rsidRPr="00336B18">
              <w:rPr>
                <w:rFonts w:eastAsia="Arial" w:cs="Arial"/>
                <w:sz w:val="16"/>
                <w:szCs w:val="16"/>
              </w:rPr>
              <w:t>13</w:t>
            </w:r>
          </w:p>
        </w:tc>
      </w:tr>
      <w:tr w:rsidR="00336B18" w:rsidRPr="00336B18" w14:paraId="40CC3B51" w14:textId="77777777" w:rsidTr="00E76353">
        <w:trPr>
          <w:trHeight w:val="284"/>
          <w:jc w:val="center"/>
        </w:trPr>
        <w:tc>
          <w:tcPr>
            <w:tcW w:w="9209" w:type="dxa"/>
            <w:gridSpan w:val="6"/>
            <w:shd w:val="clear" w:color="auto" w:fill="auto"/>
            <w:vAlign w:val="center"/>
          </w:tcPr>
          <w:p w14:paraId="76AF5E94" w14:textId="77777777" w:rsidR="00336B18" w:rsidRPr="00336B18" w:rsidRDefault="00336B18" w:rsidP="00336B18">
            <w:pPr>
              <w:widowControl w:val="0"/>
              <w:autoSpaceDE w:val="0"/>
              <w:autoSpaceDN w:val="0"/>
              <w:spacing w:before="51" w:after="0" w:line="276" w:lineRule="auto"/>
              <w:ind w:left="107"/>
              <w:jc w:val="center"/>
              <w:rPr>
                <w:rFonts w:eastAsia="Arial" w:cs="Arial"/>
                <w:b/>
                <w:i/>
                <w:sz w:val="16"/>
                <w:szCs w:val="16"/>
              </w:rPr>
            </w:pPr>
            <w:r w:rsidRPr="00336B18">
              <w:rPr>
                <w:rFonts w:eastAsia="Arial" w:cs="Arial"/>
                <w:b/>
                <w:i/>
                <w:sz w:val="16"/>
                <w:szCs w:val="16"/>
              </w:rPr>
              <w:t>Wariant II</w:t>
            </w:r>
          </w:p>
        </w:tc>
      </w:tr>
      <w:tr w:rsidR="00336B18" w:rsidRPr="00336B18" w14:paraId="58833F67" w14:textId="77777777" w:rsidTr="00E76353">
        <w:trPr>
          <w:trHeight w:val="284"/>
          <w:jc w:val="center"/>
        </w:trPr>
        <w:tc>
          <w:tcPr>
            <w:tcW w:w="705" w:type="dxa"/>
            <w:vMerge w:val="restart"/>
            <w:shd w:val="clear" w:color="auto" w:fill="auto"/>
          </w:tcPr>
          <w:p w14:paraId="760C6D76"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r w:rsidRPr="00336B18">
              <w:rPr>
                <w:rFonts w:eastAsia="Arial" w:cs="Arial"/>
                <w:sz w:val="16"/>
                <w:szCs w:val="16"/>
              </w:rPr>
              <w:t>E1</w:t>
            </w:r>
          </w:p>
        </w:tc>
        <w:tc>
          <w:tcPr>
            <w:tcW w:w="1984" w:type="dxa"/>
            <w:vMerge w:val="restart"/>
            <w:shd w:val="clear" w:color="auto" w:fill="auto"/>
          </w:tcPr>
          <w:p w14:paraId="55D03C4E"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Arial" w:cs="Arial"/>
                <w:sz w:val="16"/>
                <w:szCs w:val="16"/>
              </w:rPr>
              <w:t>Dopalacz termiczny:</w:t>
            </w:r>
          </w:p>
          <w:p w14:paraId="30A660AB" w14:textId="77777777" w:rsidR="00336B18" w:rsidRPr="00336B18" w:rsidRDefault="00336B18">
            <w:pPr>
              <w:widowControl w:val="0"/>
              <w:numPr>
                <w:ilvl w:val="0"/>
                <w:numId w:val="16"/>
              </w:numPr>
              <w:tabs>
                <w:tab w:val="left" w:pos="214"/>
              </w:tabs>
              <w:autoSpaceDE w:val="0"/>
              <w:autoSpaceDN w:val="0"/>
              <w:spacing w:before="1" w:after="0" w:line="276" w:lineRule="auto"/>
              <w:jc w:val="both"/>
              <w:rPr>
                <w:rFonts w:eastAsia="Arial" w:cs="Arial"/>
                <w:sz w:val="16"/>
                <w:szCs w:val="16"/>
              </w:rPr>
            </w:pPr>
            <w:r w:rsidRPr="00336B18">
              <w:rPr>
                <w:rFonts w:eastAsia="Arial" w:cs="Arial"/>
                <w:sz w:val="16"/>
                <w:szCs w:val="16"/>
              </w:rPr>
              <w:t>impregnarka VITS 840</w:t>
            </w:r>
          </w:p>
          <w:p w14:paraId="79D73BE9" w14:textId="77777777" w:rsidR="00336B18" w:rsidRPr="00336B18" w:rsidRDefault="00336B18">
            <w:pPr>
              <w:widowControl w:val="0"/>
              <w:numPr>
                <w:ilvl w:val="0"/>
                <w:numId w:val="16"/>
              </w:numPr>
              <w:tabs>
                <w:tab w:val="left" w:pos="214"/>
              </w:tabs>
              <w:autoSpaceDE w:val="0"/>
              <w:autoSpaceDN w:val="0"/>
              <w:spacing w:after="0" w:line="276" w:lineRule="auto"/>
              <w:jc w:val="both"/>
              <w:rPr>
                <w:rFonts w:eastAsia="Arial" w:cs="Arial"/>
                <w:sz w:val="16"/>
                <w:szCs w:val="16"/>
              </w:rPr>
            </w:pPr>
            <w:r w:rsidRPr="00336B18">
              <w:rPr>
                <w:rFonts w:eastAsia="Arial" w:cs="Arial"/>
                <w:sz w:val="16"/>
                <w:szCs w:val="16"/>
              </w:rPr>
              <w:t>impregnarka VITS 841</w:t>
            </w:r>
          </w:p>
          <w:p w14:paraId="512257E6" w14:textId="77777777" w:rsidR="00336B18" w:rsidRPr="00336B18" w:rsidRDefault="00336B18">
            <w:pPr>
              <w:widowControl w:val="0"/>
              <w:numPr>
                <w:ilvl w:val="0"/>
                <w:numId w:val="16"/>
              </w:numPr>
              <w:tabs>
                <w:tab w:val="left" w:pos="214"/>
              </w:tabs>
              <w:autoSpaceDE w:val="0"/>
              <w:autoSpaceDN w:val="0"/>
              <w:spacing w:before="1" w:after="0" w:line="276" w:lineRule="auto"/>
              <w:jc w:val="both"/>
              <w:rPr>
                <w:rFonts w:eastAsia="Arial" w:cs="Arial"/>
                <w:sz w:val="16"/>
                <w:szCs w:val="16"/>
              </w:rPr>
            </w:pPr>
            <w:r w:rsidRPr="00336B18">
              <w:rPr>
                <w:rFonts w:eastAsia="Arial" w:cs="Arial"/>
                <w:sz w:val="16"/>
                <w:szCs w:val="16"/>
              </w:rPr>
              <w:t>impregnarka VITS 849</w:t>
            </w:r>
          </w:p>
        </w:tc>
        <w:tc>
          <w:tcPr>
            <w:tcW w:w="2126" w:type="dxa"/>
            <w:shd w:val="clear" w:color="auto" w:fill="auto"/>
          </w:tcPr>
          <w:p w14:paraId="2D92EEF1"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Aceton</w:t>
            </w:r>
          </w:p>
        </w:tc>
        <w:tc>
          <w:tcPr>
            <w:tcW w:w="992" w:type="dxa"/>
            <w:vMerge w:val="restart"/>
            <w:shd w:val="clear" w:color="auto" w:fill="auto"/>
          </w:tcPr>
          <w:p w14:paraId="78E56BF7"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146BC976"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061C688C"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0AE36A93"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517C4738"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27C50391" w14:textId="77777777" w:rsidR="00336B18" w:rsidRPr="00336B18" w:rsidRDefault="00336B18" w:rsidP="00336B18">
            <w:pPr>
              <w:widowControl w:val="0"/>
              <w:autoSpaceDE w:val="0"/>
              <w:autoSpaceDN w:val="0"/>
              <w:spacing w:after="0" w:line="276" w:lineRule="auto"/>
              <w:jc w:val="both"/>
              <w:rPr>
                <w:rFonts w:eastAsia="Arial" w:cs="Arial"/>
                <w:b/>
                <w:i/>
                <w:sz w:val="16"/>
                <w:szCs w:val="16"/>
              </w:rPr>
            </w:pPr>
          </w:p>
          <w:p w14:paraId="4C268B72" w14:textId="77777777" w:rsidR="00336B18" w:rsidRPr="00336B18" w:rsidRDefault="00336B18" w:rsidP="00336B18">
            <w:pPr>
              <w:widowControl w:val="0"/>
              <w:autoSpaceDE w:val="0"/>
              <w:autoSpaceDN w:val="0"/>
              <w:spacing w:before="1" w:after="0" w:line="276" w:lineRule="auto"/>
              <w:jc w:val="both"/>
              <w:rPr>
                <w:rFonts w:eastAsia="Arial" w:cs="Arial"/>
                <w:b/>
                <w:i/>
                <w:sz w:val="16"/>
                <w:szCs w:val="16"/>
              </w:rPr>
            </w:pPr>
          </w:p>
          <w:p w14:paraId="7DC06FF9" w14:textId="77777777" w:rsidR="00336B18" w:rsidRPr="00336B18" w:rsidRDefault="00336B18" w:rsidP="00336B18">
            <w:pPr>
              <w:widowControl w:val="0"/>
              <w:autoSpaceDE w:val="0"/>
              <w:autoSpaceDN w:val="0"/>
              <w:spacing w:before="1" w:after="0" w:line="276" w:lineRule="auto"/>
              <w:jc w:val="center"/>
              <w:rPr>
                <w:rFonts w:eastAsia="Arial" w:cs="Arial"/>
                <w:sz w:val="16"/>
                <w:szCs w:val="16"/>
              </w:rPr>
            </w:pPr>
            <w:r w:rsidRPr="00336B18">
              <w:rPr>
                <w:rFonts w:eastAsia="Arial" w:cs="Arial"/>
                <w:sz w:val="16"/>
                <w:szCs w:val="16"/>
              </w:rPr>
              <w:t>5 450</w:t>
            </w:r>
          </w:p>
        </w:tc>
        <w:tc>
          <w:tcPr>
            <w:tcW w:w="1418" w:type="dxa"/>
            <w:shd w:val="clear" w:color="auto" w:fill="auto"/>
            <w:vAlign w:val="center"/>
          </w:tcPr>
          <w:p w14:paraId="5A94A24F" w14:textId="77777777" w:rsidR="00336B18" w:rsidRPr="00336B18" w:rsidRDefault="00336B18" w:rsidP="00336B18">
            <w:pPr>
              <w:widowControl w:val="0"/>
              <w:autoSpaceDE w:val="0"/>
              <w:autoSpaceDN w:val="0"/>
              <w:spacing w:before="51" w:after="0" w:line="276" w:lineRule="auto"/>
              <w:ind w:right="335"/>
              <w:rPr>
                <w:rFonts w:eastAsia="Arial" w:cs="Arial"/>
                <w:sz w:val="16"/>
                <w:szCs w:val="16"/>
              </w:rPr>
            </w:pPr>
            <w:r w:rsidRPr="00336B18">
              <w:rPr>
                <w:rFonts w:eastAsia="Arial" w:cs="Arial"/>
                <w:sz w:val="16"/>
                <w:szCs w:val="16"/>
              </w:rPr>
              <w:t>1,0</w:t>
            </w:r>
          </w:p>
        </w:tc>
        <w:tc>
          <w:tcPr>
            <w:tcW w:w="1984" w:type="dxa"/>
            <w:shd w:val="clear" w:color="auto" w:fill="auto"/>
          </w:tcPr>
          <w:p w14:paraId="13239E79" w14:textId="77777777" w:rsidR="00336B18" w:rsidRPr="00336B18" w:rsidRDefault="00336B18" w:rsidP="00336B18">
            <w:pPr>
              <w:widowControl w:val="0"/>
              <w:autoSpaceDE w:val="0"/>
              <w:autoSpaceDN w:val="0"/>
              <w:spacing w:before="51" w:after="0" w:line="276" w:lineRule="auto"/>
              <w:ind w:left="34"/>
              <w:jc w:val="center"/>
              <w:rPr>
                <w:rFonts w:eastAsia="Arial" w:cs="Arial"/>
                <w:sz w:val="16"/>
                <w:szCs w:val="16"/>
              </w:rPr>
            </w:pPr>
            <w:r w:rsidRPr="00336B18">
              <w:rPr>
                <w:rFonts w:eastAsia="Arial" w:cs="Arial"/>
                <w:sz w:val="16"/>
                <w:szCs w:val="16"/>
              </w:rPr>
              <w:t>-</w:t>
            </w:r>
          </w:p>
        </w:tc>
      </w:tr>
      <w:tr w:rsidR="00336B18" w:rsidRPr="00336B18" w14:paraId="24CA1B70" w14:textId="77777777" w:rsidTr="00E76353">
        <w:trPr>
          <w:trHeight w:val="282"/>
          <w:jc w:val="center"/>
        </w:trPr>
        <w:tc>
          <w:tcPr>
            <w:tcW w:w="705" w:type="dxa"/>
            <w:vMerge/>
            <w:shd w:val="clear" w:color="auto" w:fill="auto"/>
          </w:tcPr>
          <w:p w14:paraId="3E243C2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0F24163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7675B783"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Dwutlenek azotu</w:t>
            </w:r>
          </w:p>
        </w:tc>
        <w:tc>
          <w:tcPr>
            <w:tcW w:w="992" w:type="dxa"/>
            <w:vMerge/>
            <w:shd w:val="clear" w:color="auto" w:fill="auto"/>
          </w:tcPr>
          <w:p w14:paraId="1D0E13E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401D58CF" w14:textId="77777777" w:rsidR="00336B18" w:rsidRPr="00336B18" w:rsidRDefault="00336B18" w:rsidP="00336B18">
            <w:pPr>
              <w:widowControl w:val="0"/>
              <w:autoSpaceDE w:val="0"/>
              <w:autoSpaceDN w:val="0"/>
              <w:spacing w:before="49" w:after="0" w:line="276" w:lineRule="auto"/>
              <w:ind w:left="29"/>
              <w:rPr>
                <w:rFonts w:eastAsia="Arial" w:cs="Arial"/>
                <w:sz w:val="16"/>
                <w:szCs w:val="16"/>
              </w:rPr>
            </w:pPr>
            <w:r w:rsidRPr="00336B18">
              <w:rPr>
                <w:rFonts w:eastAsia="Arial" w:cs="Arial"/>
                <w:sz w:val="16"/>
                <w:szCs w:val="16"/>
              </w:rPr>
              <w:t>-</w:t>
            </w:r>
          </w:p>
        </w:tc>
        <w:tc>
          <w:tcPr>
            <w:tcW w:w="1984" w:type="dxa"/>
            <w:shd w:val="clear" w:color="auto" w:fill="auto"/>
          </w:tcPr>
          <w:p w14:paraId="40E4CE46" w14:textId="77777777" w:rsidR="00336B18" w:rsidRPr="00336B18" w:rsidRDefault="00336B18" w:rsidP="00336B18">
            <w:pPr>
              <w:widowControl w:val="0"/>
              <w:autoSpaceDE w:val="0"/>
              <w:autoSpaceDN w:val="0"/>
              <w:spacing w:before="49" w:after="0" w:line="276" w:lineRule="auto"/>
              <w:ind w:right="341"/>
              <w:jc w:val="center"/>
              <w:rPr>
                <w:rFonts w:eastAsia="Arial" w:cs="Arial"/>
                <w:sz w:val="16"/>
                <w:szCs w:val="16"/>
              </w:rPr>
            </w:pPr>
            <w:r w:rsidRPr="00336B18">
              <w:rPr>
                <w:rFonts w:eastAsia="Arial" w:cs="Arial"/>
                <w:sz w:val="16"/>
                <w:szCs w:val="16"/>
              </w:rPr>
              <w:t>28,25</w:t>
            </w:r>
          </w:p>
        </w:tc>
      </w:tr>
      <w:tr w:rsidR="00336B18" w:rsidRPr="00336B18" w14:paraId="0C991685" w14:textId="77777777" w:rsidTr="00E76353">
        <w:trPr>
          <w:trHeight w:val="285"/>
          <w:jc w:val="center"/>
        </w:trPr>
        <w:tc>
          <w:tcPr>
            <w:tcW w:w="705" w:type="dxa"/>
            <w:vMerge/>
            <w:shd w:val="clear" w:color="auto" w:fill="auto"/>
          </w:tcPr>
          <w:p w14:paraId="788B608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1602971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7C6A75C3"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Dwutlenek siarki</w:t>
            </w:r>
          </w:p>
        </w:tc>
        <w:tc>
          <w:tcPr>
            <w:tcW w:w="992" w:type="dxa"/>
            <w:vMerge/>
            <w:shd w:val="clear" w:color="auto" w:fill="auto"/>
          </w:tcPr>
          <w:p w14:paraId="1B34AD1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4EE0C031" w14:textId="77777777" w:rsidR="00336B18" w:rsidRPr="00336B18" w:rsidRDefault="00336B18" w:rsidP="00336B18">
            <w:pPr>
              <w:widowControl w:val="0"/>
              <w:autoSpaceDE w:val="0"/>
              <w:autoSpaceDN w:val="0"/>
              <w:spacing w:before="51" w:after="0" w:line="276" w:lineRule="auto"/>
              <w:ind w:right="336"/>
              <w:rPr>
                <w:rFonts w:eastAsia="Arial" w:cs="Arial"/>
                <w:sz w:val="16"/>
                <w:szCs w:val="16"/>
              </w:rPr>
            </w:pPr>
            <w:r w:rsidRPr="00336B18">
              <w:rPr>
                <w:rFonts w:eastAsia="Arial" w:cs="Arial"/>
                <w:sz w:val="16"/>
                <w:szCs w:val="16"/>
              </w:rPr>
              <w:t>0,823</w:t>
            </w:r>
          </w:p>
        </w:tc>
        <w:tc>
          <w:tcPr>
            <w:tcW w:w="1984" w:type="dxa"/>
            <w:shd w:val="clear" w:color="auto" w:fill="auto"/>
          </w:tcPr>
          <w:p w14:paraId="1F39EF2B" w14:textId="77777777" w:rsidR="00336B18" w:rsidRPr="00336B18" w:rsidRDefault="00336B18" w:rsidP="00336B18">
            <w:pPr>
              <w:widowControl w:val="0"/>
              <w:autoSpaceDE w:val="0"/>
              <w:autoSpaceDN w:val="0"/>
              <w:spacing w:before="51" w:after="0" w:line="276" w:lineRule="auto"/>
              <w:ind w:left="32"/>
              <w:jc w:val="center"/>
              <w:rPr>
                <w:rFonts w:eastAsia="Arial" w:cs="Arial"/>
                <w:sz w:val="16"/>
                <w:szCs w:val="16"/>
              </w:rPr>
            </w:pPr>
            <w:r w:rsidRPr="00336B18">
              <w:rPr>
                <w:rFonts w:eastAsia="Arial" w:cs="Arial"/>
                <w:sz w:val="16"/>
                <w:szCs w:val="16"/>
              </w:rPr>
              <w:t>-</w:t>
            </w:r>
          </w:p>
        </w:tc>
      </w:tr>
      <w:tr w:rsidR="00336B18" w:rsidRPr="00336B18" w14:paraId="1DAEE721" w14:textId="77777777" w:rsidTr="00E76353">
        <w:trPr>
          <w:trHeight w:val="282"/>
          <w:jc w:val="center"/>
        </w:trPr>
        <w:tc>
          <w:tcPr>
            <w:tcW w:w="705" w:type="dxa"/>
            <w:vMerge/>
            <w:shd w:val="clear" w:color="auto" w:fill="auto"/>
          </w:tcPr>
          <w:p w14:paraId="6801B43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246CBD1D"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7A9FCE69"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Fenol</w:t>
            </w:r>
          </w:p>
        </w:tc>
        <w:tc>
          <w:tcPr>
            <w:tcW w:w="992" w:type="dxa"/>
            <w:vMerge/>
            <w:shd w:val="clear" w:color="auto" w:fill="auto"/>
          </w:tcPr>
          <w:p w14:paraId="5FBE79EB"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29581C3E"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Arial" w:cs="Arial"/>
                <w:sz w:val="16"/>
                <w:szCs w:val="16"/>
              </w:rPr>
              <w:t>1,0</w:t>
            </w:r>
          </w:p>
        </w:tc>
        <w:tc>
          <w:tcPr>
            <w:tcW w:w="1984" w:type="dxa"/>
            <w:shd w:val="clear" w:color="auto" w:fill="auto"/>
          </w:tcPr>
          <w:p w14:paraId="34403145"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430840D0" w14:textId="77777777" w:rsidTr="00E76353">
        <w:trPr>
          <w:trHeight w:val="285"/>
          <w:jc w:val="center"/>
        </w:trPr>
        <w:tc>
          <w:tcPr>
            <w:tcW w:w="705" w:type="dxa"/>
            <w:vMerge/>
            <w:shd w:val="clear" w:color="auto" w:fill="auto"/>
          </w:tcPr>
          <w:p w14:paraId="59E5A64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5A28714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5C8E337D"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Formaldehyd</w:t>
            </w:r>
          </w:p>
        </w:tc>
        <w:tc>
          <w:tcPr>
            <w:tcW w:w="992" w:type="dxa"/>
            <w:vMerge/>
            <w:shd w:val="clear" w:color="auto" w:fill="auto"/>
          </w:tcPr>
          <w:p w14:paraId="565A30E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5D13F13A" w14:textId="77777777" w:rsidR="00336B18" w:rsidRPr="00336B18" w:rsidRDefault="00336B18" w:rsidP="00336B18">
            <w:pPr>
              <w:widowControl w:val="0"/>
              <w:autoSpaceDE w:val="0"/>
              <w:autoSpaceDN w:val="0"/>
              <w:spacing w:before="51" w:after="0" w:line="276" w:lineRule="auto"/>
              <w:ind w:right="338"/>
              <w:rPr>
                <w:rFonts w:eastAsia="Arial" w:cs="Arial"/>
                <w:sz w:val="16"/>
                <w:szCs w:val="16"/>
              </w:rPr>
            </w:pPr>
            <w:r w:rsidRPr="00336B18">
              <w:rPr>
                <w:rFonts w:eastAsia="Arial" w:cs="Arial"/>
                <w:sz w:val="16"/>
                <w:szCs w:val="16"/>
              </w:rPr>
              <w:t>0,16</w:t>
            </w:r>
          </w:p>
        </w:tc>
        <w:tc>
          <w:tcPr>
            <w:tcW w:w="1984" w:type="dxa"/>
            <w:shd w:val="clear" w:color="auto" w:fill="auto"/>
          </w:tcPr>
          <w:p w14:paraId="611A24F2" w14:textId="77777777" w:rsidR="00336B18" w:rsidRPr="00336B18" w:rsidRDefault="00336B18" w:rsidP="00336B18">
            <w:pPr>
              <w:widowControl w:val="0"/>
              <w:autoSpaceDE w:val="0"/>
              <w:autoSpaceDN w:val="0"/>
              <w:spacing w:before="51" w:after="0" w:line="276" w:lineRule="auto"/>
              <w:ind w:left="31"/>
              <w:jc w:val="center"/>
              <w:rPr>
                <w:rFonts w:eastAsia="Arial" w:cs="Arial"/>
                <w:sz w:val="16"/>
                <w:szCs w:val="16"/>
              </w:rPr>
            </w:pPr>
            <w:r w:rsidRPr="00336B18">
              <w:rPr>
                <w:rFonts w:eastAsia="Arial" w:cs="Arial"/>
                <w:sz w:val="16"/>
                <w:szCs w:val="16"/>
              </w:rPr>
              <w:t>-</w:t>
            </w:r>
          </w:p>
        </w:tc>
      </w:tr>
      <w:tr w:rsidR="00336B18" w:rsidRPr="00336B18" w14:paraId="1D11E6FD" w14:textId="77777777" w:rsidTr="00E76353">
        <w:trPr>
          <w:trHeight w:val="282"/>
          <w:jc w:val="center"/>
        </w:trPr>
        <w:tc>
          <w:tcPr>
            <w:tcW w:w="705" w:type="dxa"/>
            <w:vMerge/>
            <w:shd w:val="clear" w:color="auto" w:fill="auto"/>
          </w:tcPr>
          <w:p w14:paraId="2EAB50CB"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7D473E6E"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3132F521"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Kwas p-</w:t>
            </w:r>
            <w:proofErr w:type="spellStart"/>
            <w:r w:rsidRPr="00336B18">
              <w:rPr>
                <w:rFonts w:eastAsia="Arial" w:cs="Arial"/>
                <w:sz w:val="16"/>
                <w:szCs w:val="16"/>
              </w:rPr>
              <w:t>toluenosulfonowy</w:t>
            </w:r>
            <w:proofErr w:type="spellEnd"/>
          </w:p>
        </w:tc>
        <w:tc>
          <w:tcPr>
            <w:tcW w:w="992" w:type="dxa"/>
            <w:vMerge/>
            <w:shd w:val="clear" w:color="auto" w:fill="auto"/>
          </w:tcPr>
          <w:p w14:paraId="0AF2AD8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1AF728C0" w14:textId="77777777" w:rsidR="00336B18" w:rsidRPr="00336B18" w:rsidRDefault="00336B18" w:rsidP="00336B18">
            <w:pPr>
              <w:widowControl w:val="0"/>
              <w:autoSpaceDE w:val="0"/>
              <w:autoSpaceDN w:val="0"/>
              <w:spacing w:before="49" w:after="0" w:line="276" w:lineRule="auto"/>
              <w:ind w:right="337"/>
              <w:rPr>
                <w:rFonts w:eastAsia="Arial" w:cs="Arial"/>
                <w:sz w:val="16"/>
                <w:szCs w:val="16"/>
              </w:rPr>
            </w:pPr>
            <w:r w:rsidRPr="00336B18">
              <w:rPr>
                <w:rFonts w:eastAsia="Arial" w:cs="Arial"/>
                <w:sz w:val="16"/>
                <w:szCs w:val="16"/>
              </w:rPr>
              <w:t>2,662</w:t>
            </w:r>
          </w:p>
        </w:tc>
        <w:tc>
          <w:tcPr>
            <w:tcW w:w="1984" w:type="dxa"/>
            <w:shd w:val="clear" w:color="auto" w:fill="auto"/>
          </w:tcPr>
          <w:p w14:paraId="16E2FD08" w14:textId="77777777" w:rsidR="00336B18" w:rsidRPr="00336B18" w:rsidRDefault="00336B18" w:rsidP="00336B18">
            <w:pPr>
              <w:widowControl w:val="0"/>
              <w:autoSpaceDE w:val="0"/>
              <w:autoSpaceDN w:val="0"/>
              <w:spacing w:before="49" w:after="0" w:line="276" w:lineRule="auto"/>
              <w:ind w:left="32"/>
              <w:jc w:val="center"/>
              <w:rPr>
                <w:rFonts w:eastAsia="Arial" w:cs="Arial"/>
                <w:sz w:val="16"/>
                <w:szCs w:val="16"/>
              </w:rPr>
            </w:pPr>
            <w:r w:rsidRPr="00336B18">
              <w:rPr>
                <w:rFonts w:eastAsia="Arial" w:cs="Arial"/>
                <w:sz w:val="16"/>
                <w:szCs w:val="16"/>
              </w:rPr>
              <w:t>-</w:t>
            </w:r>
          </w:p>
        </w:tc>
      </w:tr>
      <w:tr w:rsidR="00336B18" w:rsidRPr="00336B18" w14:paraId="7AB21517" w14:textId="77777777" w:rsidTr="00E76353">
        <w:trPr>
          <w:trHeight w:val="285"/>
          <w:jc w:val="center"/>
        </w:trPr>
        <w:tc>
          <w:tcPr>
            <w:tcW w:w="705" w:type="dxa"/>
            <w:vMerge/>
            <w:shd w:val="clear" w:color="auto" w:fill="auto"/>
          </w:tcPr>
          <w:p w14:paraId="52D72B8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23AE066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66378862"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Metanol (alkohol metylowy)</w:t>
            </w:r>
          </w:p>
        </w:tc>
        <w:tc>
          <w:tcPr>
            <w:tcW w:w="992" w:type="dxa"/>
            <w:vMerge/>
            <w:shd w:val="clear" w:color="auto" w:fill="auto"/>
          </w:tcPr>
          <w:p w14:paraId="7B780CF0"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47953E43" w14:textId="77777777" w:rsidR="00336B18" w:rsidRPr="00336B18" w:rsidRDefault="00336B18" w:rsidP="00336B18">
            <w:pPr>
              <w:widowControl w:val="0"/>
              <w:autoSpaceDE w:val="0"/>
              <w:autoSpaceDN w:val="0"/>
              <w:spacing w:before="51" w:after="0" w:line="276" w:lineRule="auto"/>
              <w:ind w:right="336"/>
              <w:rPr>
                <w:rFonts w:eastAsia="Arial" w:cs="Arial"/>
                <w:sz w:val="16"/>
                <w:szCs w:val="16"/>
              </w:rPr>
            </w:pPr>
            <w:r w:rsidRPr="00336B18">
              <w:rPr>
                <w:rFonts w:eastAsia="Arial" w:cs="Arial"/>
                <w:sz w:val="16"/>
                <w:szCs w:val="16"/>
              </w:rPr>
              <w:t>1,0</w:t>
            </w:r>
          </w:p>
        </w:tc>
        <w:tc>
          <w:tcPr>
            <w:tcW w:w="1984" w:type="dxa"/>
            <w:shd w:val="clear" w:color="auto" w:fill="auto"/>
          </w:tcPr>
          <w:p w14:paraId="4382598B"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107B5725" w14:textId="77777777" w:rsidTr="00E76353">
        <w:trPr>
          <w:trHeight w:val="282"/>
          <w:jc w:val="center"/>
        </w:trPr>
        <w:tc>
          <w:tcPr>
            <w:tcW w:w="705" w:type="dxa"/>
            <w:vMerge/>
            <w:shd w:val="clear" w:color="auto" w:fill="auto"/>
          </w:tcPr>
          <w:p w14:paraId="1CE00D4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5A69B18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23CD9C35"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ogółem</w:t>
            </w:r>
          </w:p>
        </w:tc>
        <w:tc>
          <w:tcPr>
            <w:tcW w:w="992" w:type="dxa"/>
            <w:vMerge/>
            <w:shd w:val="clear" w:color="auto" w:fill="auto"/>
          </w:tcPr>
          <w:p w14:paraId="21EE6E41"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530874A6" w14:textId="77777777" w:rsidR="00336B18" w:rsidRPr="00336B18" w:rsidRDefault="00336B18" w:rsidP="00336B18">
            <w:pPr>
              <w:widowControl w:val="0"/>
              <w:autoSpaceDE w:val="0"/>
              <w:autoSpaceDN w:val="0"/>
              <w:spacing w:before="49" w:after="0" w:line="276" w:lineRule="auto"/>
              <w:ind w:right="335"/>
              <w:rPr>
                <w:rFonts w:eastAsia="Arial" w:cs="Arial"/>
                <w:sz w:val="16"/>
                <w:szCs w:val="16"/>
              </w:rPr>
            </w:pPr>
            <w:r w:rsidRPr="00336B18">
              <w:rPr>
                <w:rFonts w:eastAsia="Arial" w:cs="Arial"/>
                <w:sz w:val="16"/>
                <w:szCs w:val="16"/>
              </w:rPr>
              <w:t>0,118</w:t>
            </w:r>
          </w:p>
        </w:tc>
        <w:tc>
          <w:tcPr>
            <w:tcW w:w="1984" w:type="dxa"/>
            <w:shd w:val="clear" w:color="auto" w:fill="auto"/>
          </w:tcPr>
          <w:p w14:paraId="066FF7A0"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70CBF31D" w14:textId="77777777" w:rsidTr="00E76353">
        <w:trPr>
          <w:trHeight w:val="285"/>
          <w:jc w:val="center"/>
        </w:trPr>
        <w:tc>
          <w:tcPr>
            <w:tcW w:w="705" w:type="dxa"/>
            <w:vMerge/>
            <w:shd w:val="clear" w:color="auto" w:fill="auto"/>
          </w:tcPr>
          <w:p w14:paraId="66CAEBBF"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11C2FF4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00C7975E"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Pył zawieszony PM10</w:t>
            </w:r>
          </w:p>
        </w:tc>
        <w:tc>
          <w:tcPr>
            <w:tcW w:w="992" w:type="dxa"/>
            <w:vMerge/>
            <w:shd w:val="clear" w:color="auto" w:fill="auto"/>
          </w:tcPr>
          <w:p w14:paraId="0406A574"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0E05FE61" w14:textId="77777777" w:rsidR="00336B18" w:rsidRPr="00336B18" w:rsidRDefault="00336B18" w:rsidP="00336B18">
            <w:pPr>
              <w:widowControl w:val="0"/>
              <w:autoSpaceDE w:val="0"/>
              <w:autoSpaceDN w:val="0"/>
              <w:spacing w:before="51" w:after="0" w:line="276" w:lineRule="auto"/>
              <w:ind w:right="337"/>
              <w:rPr>
                <w:rFonts w:eastAsia="Arial" w:cs="Arial"/>
                <w:sz w:val="16"/>
                <w:szCs w:val="16"/>
              </w:rPr>
            </w:pPr>
            <w:r w:rsidRPr="00336B18">
              <w:rPr>
                <w:rFonts w:eastAsia="Arial" w:cs="Arial"/>
                <w:sz w:val="16"/>
                <w:szCs w:val="16"/>
              </w:rPr>
              <w:t>0,118</w:t>
            </w:r>
          </w:p>
        </w:tc>
        <w:tc>
          <w:tcPr>
            <w:tcW w:w="1984" w:type="dxa"/>
            <w:shd w:val="clear" w:color="auto" w:fill="auto"/>
          </w:tcPr>
          <w:p w14:paraId="16FC86CC" w14:textId="77777777" w:rsidR="00336B18" w:rsidRPr="00336B18" w:rsidRDefault="00336B18" w:rsidP="00336B18">
            <w:pPr>
              <w:widowControl w:val="0"/>
              <w:autoSpaceDE w:val="0"/>
              <w:autoSpaceDN w:val="0"/>
              <w:spacing w:before="51"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6714748E" w14:textId="77777777" w:rsidTr="00E76353">
        <w:trPr>
          <w:trHeight w:val="282"/>
          <w:jc w:val="center"/>
        </w:trPr>
        <w:tc>
          <w:tcPr>
            <w:tcW w:w="705" w:type="dxa"/>
            <w:vMerge/>
            <w:shd w:val="clear" w:color="auto" w:fill="auto"/>
          </w:tcPr>
          <w:p w14:paraId="5B3A9BF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727E75D9"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787BF03A"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zawieszony PM2.5</w:t>
            </w:r>
          </w:p>
        </w:tc>
        <w:tc>
          <w:tcPr>
            <w:tcW w:w="992" w:type="dxa"/>
            <w:vMerge/>
            <w:shd w:val="clear" w:color="auto" w:fill="auto"/>
          </w:tcPr>
          <w:p w14:paraId="45BBDE93"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535690D5" w14:textId="77777777" w:rsidR="00336B18" w:rsidRPr="00336B18" w:rsidRDefault="00336B18" w:rsidP="00336B18">
            <w:pPr>
              <w:widowControl w:val="0"/>
              <w:autoSpaceDE w:val="0"/>
              <w:autoSpaceDN w:val="0"/>
              <w:spacing w:before="49" w:after="0" w:line="276" w:lineRule="auto"/>
              <w:ind w:right="337"/>
              <w:rPr>
                <w:rFonts w:eastAsia="Arial" w:cs="Arial"/>
                <w:sz w:val="16"/>
                <w:szCs w:val="16"/>
              </w:rPr>
            </w:pPr>
            <w:r w:rsidRPr="00336B18">
              <w:rPr>
                <w:rFonts w:eastAsia="Arial" w:cs="Arial"/>
                <w:sz w:val="16"/>
                <w:szCs w:val="16"/>
              </w:rPr>
              <w:t>0,118</w:t>
            </w:r>
          </w:p>
        </w:tc>
        <w:tc>
          <w:tcPr>
            <w:tcW w:w="1984" w:type="dxa"/>
            <w:shd w:val="clear" w:color="auto" w:fill="auto"/>
          </w:tcPr>
          <w:p w14:paraId="3AFF16A4"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2801D4B2" w14:textId="77777777" w:rsidTr="00E76353">
        <w:trPr>
          <w:trHeight w:val="285"/>
          <w:jc w:val="center"/>
        </w:trPr>
        <w:tc>
          <w:tcPr>
            <w:tcW w:w="705" w:type="dxa"/>
            <w:vMerge/>
            <w:shd w:val="clear" w:color="auto" w:fill="auto"/>
          </w:tcPr>
          <w:p w14:paraId="16C869C5"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984" w:type="dxa"/>
            <w:vMerge/>
            <w:shd w:val="clear" w:color="auto" w:fill="auto"/>
          </w:tcPr>
          <w:p w14:paraId="218E598C"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2126" w:type="dxa"/>
            <w:shd w:val="clear" w:color="auto" w:fill="auto"/>
          </w:tcPr>
          <w:p w14:paraId="6D0E256D" w14:textId="77777777" w:rsidR="00336B18" w:rsidRPr="00336B18" w:rsidRDefault="00336B18" w:rsidP="00336B18">
            <w:pPr>
              <w:widowControl w:val="0"/>
              <w:autoSpaceDE w:val="0"/>
              <w:autoSpaceDN w:val="0"/>
              <w:spacing w:before="51" w:after="0" w:line="276" w:lineRule="auto"/>
              <w:ind w:left="115"/>
              <w:jc w:val="both"/>
              <w:rPr>
                <w:rFonts w:eastAsia="Arial" w:cs="Arial"/>
                <w:sz w:val="16"/>
                <w:szCs w:val="16"/>
              </w:rPr>
            </w:pPr>
            <w:r w:rsidRPr="00336B18">
              <w:rPr>
                <w:rFonts w:eastAsia="Arial" w:cs="Arial"/>
                <w:sz w:val="16"/>
                <w:szCs w:val="16"/>
              </w:rPr>
              <w:t>Tlenek węgla</w:t>
            </w:r>
          </w:p>
        </w:tc>
        <w:tc>
          <w:tcPr>
            <w:tcW w:w="992" w:type="dxa"/>
            <w:vMerge/>
            <w:shd w:val="clear" w:color="auto" w:fill="auto"/>
          </w:tcPr>
          <w:p w14:paraId="52BEB112" w14:textId="77777777" w:rsidR="00336B18" w:rsidRPr="00336B18" w:rsidRDefault="00336B18" w:rsidP="00336B18">
            <w:pPr>
              <w:widowControl w:val="0"/>
              <w:autoSpaceDE w:val="0"/>
              <w:autoSpaceDN w:val="0"/>
              <w:spacing w:after="0" w:line="276" w:lineRule="auto"/>
              <w:jc w:val="both"/>
              <w:rPr>
                <w:rFonts w:eastAsia="Arial" w:cs="Arial"/>
                <w:sz w:val="16"/>
                <w:szCs w:val="16"/>
              </w:rPr>
            </w:pPr>
          </w:p>
        </w:tc>
        <w:tc>
          <w:tcPr>
            <w:tcW w:w="1418" w:type="dxa"/>
            <w:shd w:val="clear" w:color="auto" w:fill="auto"/>
            <w:vAlign w:val="center"/>
          </w:tcPr>
          <w:p w14:paraId="789BDDB9" w14:textId="77777777" w:rsidR="00336B18" w:rsidRPr="00336B18" w:rsidRDefault="00336B18" w:rsidP="00336B18">
            <w:pPr>
              <w:widowControl w:val="0"/>
              <w:autoSpaceDE w:val="0"/>
              <w:autoSpaceDN w:val="0"/>
              <w:spacing w:before="51" w:after="0" w:line="276" w:lineRule="auto"/>
              <w:ind w:left="27"/>
              <w:jc w:val="center"/>
              <w:rPr>
                <w:rFonts w:eastAsia="Arial" w:cs="Arial"/>
                <w:sz w:val="16"/>
                <w:szCs w:val="16"/>
              </w:rPr>
            </w:pPr>
            <w:r w:rsidRPr="00336B18">
              <w:rPr>
                <w:rFonts w:eastAsia="Arial" w:cs="Arial"/>
                <w:sz w:val="16"/>
                <w:szCs w:val="16"/>
              </w:rPr>
              <w:t>-</w:t>
            </w:r>
          </w:p>
        </w:tc>
        <w:tc>
          <w:tcPr>
            <w:tcW w:w="1984" w:type="dxa"/>
            <w:shd w:val="clear" w:color="auto" w:fill="auto"/>
          </w:tcPr>
          <w:p w14:paraId="0E95E86A" w14:textId="77777777" w:rsidR="00336B18" w:rsidRPr="00336B18" w:rsidRDefault="00336B18" w:rsidP="00336B18">
            <w:pPr>
              <w:widowControl w:val="0"/>
              <w:autoSpaceDE w:val="0"/>
              <w:autoSpaceDN w:val="0"/>
              <w:spacing w:before="51" w:after="0" w:line="276" w:lineRule="auto"/>
              <w:ind w:right="341"/>
              <w:jc w:val="center"/>
              <w:rPr>
                <w:rFonts w:eastAsia="Arial" w:cs="Arial"/>
                <w:sz w:val="16"/>
                <w:szCs w:val="16"/>
              </w:rPr>
            </w:pPr>
            <w:r w:rsidRPr="00336B18">
              <w:rPr>
                <w:rFonts w:eastAsia="Arial" w:cs="Arial"/>
                <w:sz w:val="16"/>
                <w:szCs w:val="16"/>
              </w:rPr>
              <w:t>25</w:t>
            </w:r>
          </w:p>
        </w:tc>
      </w:tr>
      <w:tr w:rsidR="00336B18" w:rsidRPr="00336B18" w14:paraId="133F796F" w14:textId="77777777" w:rsidTr="00E76353">
        <w:trPr>
          <w:trHeight w:val="282"/>
          <w:jc w:val="center"/>
        </w:trPr>
        <w:tc>
          <w:tcPr>
            <w:tcW w:w="705" w:type="dxa"/>
            <w:vMerge w:val="restart"/>
            <w:shd w:val="clear" w:color="auto" w:fill="auto"/>
          </w:tcPr>
          <w:p w14:paraId="69496E41"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r w:rsidRPr="00336B18">
              <w:rPr>
                <w:rFonts w:eastAsia="Arial" w:cs="Arial"/>
                <w:sz w:val="16"/>
                <w:szCs w:val="16"/>
              </w:rPr>
              <w:t>E15</w:t>
            </w:r>
          </w:p>
        </w:tc>
        <w:tc>
          <w:tcPr>
            <w:tcW w:w="1984" w:type="dxa"/>
            <w:vMerge w:val="restart"/>
            <w:shd w:val="clear" w:color="auto" w:fill="auto"/>
          </w:tcPr>
          <w:p w14:paraId="4117994B"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Arial" w:cs="Arial"/>
                <w:sz w:val="16"/>
                <w:szCs w:val="16"/>
              </w:rPr>
              <w:t>Impregnarka VITS 841</w:t>
            </w:r>
          </w:p>
        </w:tc>
        <w:tc>
          <w:tcPr>
            <w:tcW w:w="2126" w:type="dxa"/>
            <w:shd w:val="clear" w:color="auto" w:fill="auto"/>
          </w:tcPr>
          <w:p w14:paraId="41609861"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Aceton</w:t>
            </w:r>
          </w:p>
        </w:tc>
        <w:tc>
          <w:tcPr>
            <w:tcW w:w="992" w:type="dxa"/>
            <w:vMerge w:val="restart"/>
            <w:shd w:val="clear" w:color="auto" w:fill="auto"/>
          </w:tcPr>
          <w:p w14:paraId="31C29BAE"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p w14:paraId="11DB1EE8"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p w14:paraId="1E3D62B4"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p w14:paraId="3400649D"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p w14:paraId="0E20B0FB" w14:textId="77777777" w:rsidR="00336B18" w:rsidRPr="00336B18" w:rsidRDefault="00336B18" w:rsidP="00336B18">
            <w:pPr>
              <w:widowControl w:val="0"/>
              <w:autoSpaceDE w:val="0"/>
              <w:autoSpaceDN w:val="0"/>
              <w:spacing w:before="49" w:after="0" w:line="276" w:lineRule="auto"/>
              <w:jc w:val="center"/>
              <w:rPr>
                <w:rFonts w:eastAsia="Arial" w:cs="Arial"/>
                <w:sz w:val="16"/>
                <w:szCs w:val="16"/>
              </w:rPr>
            </w:pPr>
            <w:r w:rsidRPr="00336B18">
              <w:rPr>
                <w:rFonts w:eastAsia="Arial" w:cs="Arial"/>
                <w:sz w:val="16"/>
                <w:szCs w:val="16"/>
              </w:rPr>
              <w:t>3 200</w:t>
            </w:r>
          </w:p>
        </w:tc>
        <w:tc>
          <w:tcPr>
            <w:tcW w:w="1418" w:type="dxa"/>
            <w:shd w:val="clear" w:color="auto" w:fill="auto"/>
            <w:vAlign w:val="center"/>
          </w:tcPr>
          <w:p w14:paraId="17324DC6"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Arial" w:cs="Arial"/>
                <w:sz w:val="16"/>
                <w:szCs w:val="16"/>
              </w:rPr>
              <w:t>0,347</w:t>
            </w:r>
          </w:p>
        </w:tc>
        <w:tc>
          <w:tcPr>
            <w:tcW w:w="1984" w:type="dxa"/>
            <w:shd w:val="clear" w:color="auto" w:fill="auto"/>
          </w:tcPr>
          <w:p w14:paraId="7FDE6E6E"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4250068B" w14:textId="77777777" w:rsidTr="00E76353">
        <w:trPr>
          <w:trHeight w:val="282"/>
          <w:jc w:val="center"/>
        </w:trPr>
        <w:tc>
          <w:tcPr>
            <w:tcW w:w="705" w:type="dxa"/>
            <w:vMerge/>
            <w:shd w:val="clear" w:color="auto" w:fill="auto"/>
          </w:tcPr>
          <w:p w14:paraId="05225A64"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11F2513F"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1823AA17"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Dwutlenek azotu</w:t>
            </w:r>
          </w:p>
        </w:tc>
        <w:tc>
          <w:tcPr>
            <w:tcW w:w="992" w:type="dxa"/>
            <w:vMerge/>
            <w:shd w:val="clear" w:color="auto" w:fill="auto"/>
          </w:tcPr>
          <w:p w14:paraId="2B4103C8"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783AD7CF"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Arial" w:cs="Arial"/>
                <w:sz w:val="16"/>
                <w:szCs w:val="16"/>
              </w:rPr>
              <w:t>0,2796</w:t>
            </w:r>
          </w:p>
        </w:tc>
        <w:tc>
          <w:tcPr>
            <w:tcW w:w="1984" w:type="dxa"/>
            <w:shd w:val="clear" w:color="auto" w:fill="auto"/>
          </w:tcPr>
          <w:p w14:paraId="04761D55"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53B99956" w14:textId="77777777" w:rsidTr="00E76353">
        <w:trPr>
          <w:trHeight w:val="282"/>
          <w:jc w:val="center"/>
        </w:trPr>
        <w:tc>
          <w:tcPr>
            <w:tcW w:w="705" w:type="dxa"/>
            <w:vMerge/>
            <w:shd w:val="clear" w:color="auto" w:fill="auto"/>
          </w:tcPr>
          <w:p w14:paraId="1317D2F9"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14055115"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2B045611"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Dwutlenek siarki</w:t>
            </w:r>
          </w:p>
        </w:tc>
        <w:tc>
          <w:tcPr>
            <w:tcW w:w="992" w:type="dxa"/>
            <w:vMerge/>
            <w:shd w:val="clear" w:color="auto" w:fill="auto"/>
          </w:tcPr>
          <w:p w14:paraId="60668FEF"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59ACA1C8"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Arial" w:cs="Arial"/>
                <w:sz w:val="16"/>
                <w:szCs w:val="16"/>
              </w:rPr>
              <w:t>0,00479</w:t>
            </w:r>
          </w:p>
        </w:tc>
        <w:tc>
          <w:tcPr>
            <w:tcW w:w="1984" w:type="dxa"/>
            <w:shd w:val="clear" w:color="auto" w:fill="auto"/>
          </w:tcPr>
          <w:p w14:paraId="4EC76D51"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090B3A56" w14:textId="77777777" w:rsidTr="00E76353">
        <w:trPr>
          <w:trHeight w:val="282"/>
          <w:jc w:val="center"/>
        </w:trPr>
        <w:tc>
          <w:tcPr>
            <w:tcW w:w="705" w:type="dxa"/>
            <w:vMerge/>
            <w:shd w:val="clear" w:color="auto" w:fill="auto"/>
          </w:tcPr>
          <w:p w14:paraId="123C5B13"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307EB1C8"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0777233F"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Formaldehyd</w:t>
            </w:r>
          </w:p>
        </w:tc>
        <w:tc>
          <w:tcPr>
            <w:tcW w:w="992" w:type="dxa"/>
            <w:vMerge/>
            <w:shd w:val="clear" w:color="auto" w:fill="auto"/>
          </w:tcPr>
          <w:p w14:paraId="008FD659"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291EB920"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Arial" w:cs="Arial"/>
                <w:sz w:val="16"/>
                <w:szCs w:val="16"/>
              </w:rPr>
              <w:t>0,673</w:t>
            </w:r>
          </w:p>
        </w:tc>
        <w:tc>
          <w:tcPr>
            <w:tcW w:w="1984" w:type="dxa"/>
            <w:shd w:val="clear" w:color="auto" w:fill="auto"/>
          </w:tcPr>
          <w:p w14:paraId="1AB0BB39"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1CE5472B" w14:textId="77777777" w:rsidTr="00E76353">
        <w:trPr>
          <w:trHeight w:val="282"/>
          <w:jc w:val="center"/>
        </w:trPr>
        <w:tc>
          <w:tcPr>
            <w:tcW w:w="705" w:type="dxa"/>
            <w:vMerge/>
            <w:shd w:val="clear" w:color="auto" w:fill="auto"/>
          </w:tcPr>
          <w:p w14:paraId="0EC9AF0D"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6A4D5196"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333FD11B"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ogółem</w:t>
            </w:r>
          </w:p>
        </w:tc>
        <w:tc>
          <w:tcPr>
            <w:tcW w:w="992" w:type="dxa"/>
            <w:vMerge/>
            <w:shd w:val="clear" w:color="auto" w:fill="auto"/>
          </w:tcPr>
          <w:p w14:paraId="3245C04B"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38EEBBAA"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Arial" w:cs="Arial"/>
                <w:sz w:val="16"/>
                <w:szCs w:val="16"/>
              </w:rPr>
              <w:t>0,01551</w:t>
            </w:r>
          </w:p>
        </w:tc>
        <w:tc>
          <w:tcPr>
            <w:tcW w:w="1984" w:type="dxa"/>
            <w:shd w:val="clear" w:color="auto" w:fill="auto"/>
          </w:tcPr>
          <w:p w14:paraId="39A227FF"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7AA6147D" w14:textId="77777777" w:rsidTr="00E76353">
        <w:trPr>
          <w:trHeight w:val="282"/>
          <w:jc w:val="center"/>
        </w:trPr>
        <w:tc>
          <w:tcPr>
            <w:tcW w:w="705" w:type="dxa"/>
            <w:vMerge/>
            <w:shd w:val="clear" w:color="auto" w:fill="auto"/>
          </w:tcPr>
          <w:p w14:paraId="22E7F4D2"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37A7D89B"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3D2D949D"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zawieszony PM10</w:t>
            </w:r>
          </w:p>
        </w:tc>
        <w:tc>
          <w:tcPr>
            <w:tcW w:w="992" w:type="dxa"/>
            <w:vMerge/>
            <w:shd w:val="clear" w:color="auto" w:fill="auto"/>
          </w:tcPr>
          <w:p w14:paraId="18AB30DE"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7A7E625A"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Arial" w:cs="Arial"/>
                <w:sz w:val="16"/>
                <w:szCs w:val="16"/>
              </w:rPr>
              <w:t>0,01551</w:t>
            </w:r>
          </w:p>
        </w:tc>
        <w:tc>
          <w:tcPr>
            <w:tcW w:w="1984" w:type="dxa"/>
            <w:shd w:val="clear" w:color="auto" w:fill="auto"/>
          </w:tcPr>
          <w:p w14:paraId="5D900F41"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271581C3" w14:textId="77777777" w:rsidTr="00E76353">
        <w:trPr>
          <w:trHeight w:val="282"/>
          <w:jc w:val="center"/>
        </w:trPr>
        <w:tc>
          <w:tcPr>
            <w:tcW w:w="705" w:type="dxa"/>
            <w:vMerge/>
            <w:shd w:val="clear" w:color="auto" w:fill="auto"/>
          </w:tcPr>
          <w:p w14:paraId="506D047B"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0151D34E"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3B240B09"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Pył zawieszony PM2.5</w:t>
            </w:r>
          </w:p>
        </w:tc>
        <w:tc>
          <w:tcPr>
            <w:tcW w:w="992" w:type="dxa"/>
            <w:vMerge/>
            <w:shd w:val="clear" w:color="auto" w:fill="auto"/>
          </w:tcPr>
          <w:p w14:paraId="70C83ED8"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4D1FE352"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Arial" w:cs="Arial"/>
                <w:sz w:val="16"/>
                <w:szCs w:val="16"/>
              </w:rPr>
              <w:t>0,01551</w:t>
            </w:r>
          </w:p>
        </w:tc>
        <w:tc>
          <w:tcPr>
            <w:tcW w:w="1984" w:type="dxa"/>
            <w:shd w:val="clear" w:color="auto" w:fill="auto"/>
          </w:tcPr>
          <w:p w14:paraId="5B60AE8F"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070550A4" w14:textId="77777777" w:rsidTr="00E76353">
        <w:trPr>
          <w:trHeight w:val="282"/>
          <w:jc w:val="center"/>
        </w:trPr>
        <w:tc>
          <w:tcPr>
            <w:tcW w:w="705" w:type="dxa"/>
            <w:vMerge/>
            <w:shd w:val="clear" w:color="auto" w:fill="auto"/>
          </w:tcPr>
          <w:p w14:paraId="7F1FD932"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03DC5EAF"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38291B71"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Arial" w:cs="Arial"/>
                <w:sz w:val="16"/>
                <w:szCs w:val="16"/>
              </w:rPr>
              <w:t>Tlenek węgla</w:t>
            </w:r>
          </w:p>
        </w:tc>
        <w:tc>
          <w:tcPr>
            <w:tcW w:w="992" w:type="dxa"/>
            <w:vMerge/>
            <w:shd w:val="clear" w:color="auto" w:fill="auto"/>
          </w:tcPr>
          <w:p w14:paraId="1C0E9CEA"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77A66ED5"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Arial" w:cs="Arial"/>
                <w:sz w:val="16"/>
                <w:szCs w:val="16"/>
              </w:rPr>
              <w:t>0,382</w:t>
            </w:r>
          </w:p>
        </w:tc>
        <w:tc>
          <w:tcPr>
            <w:tcW w:w="1984" w:type="dxa"/>
            <w:shd w:val="clear" w:color="auto" w:fill="auto"/>
          </w:tcPr>
          <w:p w14:paraId="46F6D990"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r w:rsidRPr="00336B18">
              <w:rPr>
                <w:rFonts w:eastAsia="Arial" w:cs="Arial"/>
                <w:sz w:val="16"/>
                <w:szCs w:val="16"/>
              </w:rPr>
              <w:t>-</w:t>
            </w:r>
          </w:p>
        </w:tc>
      </w:tr>
      <w:tr w:rsidR="00336B18" w:rsidRPr="00336B18" w14:paraId="4FE4DB85" w14:textId="77777777" w:rsidTr="00E76353">
        <w:trPr>
          <w:trHeight w:val="282"/>
          <w:jc w:val="center"/>
        </w:trPr>
        <w:tc>
          <w:tcPr>
            <w:tcW w:w="705" w:type="dxa"/>
            <w:vMerge w:val="restart"/>
            <w:shd w:val="clear" w:color="auto" w:fill="auto"/>
          </w:tcPr>
          <w:p w14:paraId="71F3698F"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r w:rsidRPr="00336B18">
              <w:rPr>
                <w:rFonts w:eastAsia="Arial" w:cs="Arial"/>
                <w:sz w:val="16"/>
                <w:szCs w:val="16"/>
              </w:rPr>
              <w:t>E16</w:t>
            </w:r>
          </w:p>
        </w:tc>
        <w:tc>
          <w:tcPr>
            <w:tcW w:w="1984" w:type="dxa"/>
            <w:vMerge w:val="restart"/>
            <w:shd w:val="clear" w:color="auto" w:fill="auto"/>
          </w:tcPr>
          <w:p w14:paraId="222585D1"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r w:rsidRPr="00336B18">
              <w:rPr>
                <w:rFonts w:eastAsia="Times New Roman" w:cs="Arial"/>
                <w:sz w:val="16"/>
                <w:szCs w:val="16"/>
                <w:lang w:eastAsia="pl-PL"/>
              </w:rPr>
              <w:t>Impregnarka VITS 849</w:t>
            </w:r>
          </w:p>
        </w:tc>
        <w:tc>
          <w:tcPr>
            <w:tcW w:w="2126" w:type="dxa"/>
            <w:shd w:val="clear" w:color="auto" w:fill="auto"/>
          </w:tcPr>
          <w:p w14:paraId="148B67F0"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Aceton</w:t>
            </w:r>
          </w:p>
        </w:tc>
        <w:tc>
          <w:tcPr>
            <w:tcW w:w="992" w:type="dxa"/>
            <w:vMerge w:val="restart"/>
            <w:shd w:val="clear" w:color="auto" w:fill="auto"/>
          </w:tcPr>
          <w:p w14:paraId="431F20D4"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1C3B392A"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270CB310"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2D3E2622"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4449BE78"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5C1CCC72" w14:textId="77777777" w:rsidR="00336B18" w:rsidRPr="00336B18" w:rsidRDefault="00336B18" w:rsidP="00336B18">
            <w:pPr>
              <w:widowControl w:val="0"/>
              <w:autoSpaceDE w:val="0"/>
              <w:autoSpaceDN w:val="0"/>
              <w:spacing w:before="49" w:after="0" w:line="276" w:lineRule="auto"/>
              <w:rPr>
                <w:rFonts w:eastAsia="Arial" w:cs="Arial"/>
                <w:sz w:val="16"/>
                <w:szCs w:val="16"/>
              </w:rPr>
            </w:pPr>
          </w:p>
          <w:p w14:paraId="57DC1CDC" w14:textId="77777777" w:rsidR="00336B18" w:rsidRPr="00336B18" w:rsidRDefault="00336B18" w:rsidP="00336B18">
            <w:pPr>
              <w:widowControl w:val="0"/>
              <w:autoSpaceDE w:val="0"/>
              <w:autoSpaceDN w:val="0"/>
              <w:spacing w:before="49" w:after="0" w:line="276" w:lineRule="auto"/>
              <w:rPr>
                <w:rFonts w:eastAsia="Arial" w:cs="Arial"/>
                <w:sz w:val="16"/>
                <w:szCs w:val="16"/>
              </w:rPr>
            </w:pPr>
            <w:r w:rsidRPr="00336B18">
              <w:rPr>
                <w:rFonts w:eastAsia="Arial" w:cs="Arial"/>
                <w:sz w:val="16"/>
                <w:szCs w:val="16"/>
              </w:rPr>
              <w:t xml:space="preserve">      3 200</w:t>
            </w:r>
          </w:p>
        </w:tc>
        <w:tc>
          <w:tcPr>
            <w:tcW w:w="1418" w:type="dxa"/>
            <w:shd w:val="clear" w:color="auto" w:fill="auto"/>
            <w:vAlign w:val="center"/>
          </w:tcPr>
          <w:p w14:paraId="324C0FE5"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0,347</w:t>
            </w:r>
          </w:p>
        </w:tc>
        <w:tc>
          <w:tcPr>
            <w:tcW w:w="1984" w:type="dxa"/>
            <w:shd w:val="clear" w:color="auto" w:fill="auto"/>
          </w:tcPr>
          <w:p w14:paraId="2B0A9437"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664D5003" w14:textId="77777777" w:rsidTr="00E76353">
        <w:trPr>
          <w:trHeight w:val="282"/>
          <w:jc w:val="center"/>
        </w:trPr>
        <w:tc>
          <w:tcPr>
            <w:tcW w:w="705" w:type="dxa"/>
            <w:vMerge/>
            <w:shd w:val="clear" w:color="auto" w:fill="auto"/>
          </w:tcPr>
          <w:p w14:paraId="19C6597B"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69638731"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2A4655E4"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Dwutlenek azotu</w:t>
            </w:r>
          </w:p>
        </w:tc>
        <w:tc>
          <w:tcPr>
            <w:tcW w:w="992" w:type="dxa"/>
            <w:vMerge/>
            <w:shd w:val="clear" w:color="auto" w:fill="auto"/>
          </w:tcPr>
          <w:p w14:paraId="6759E5AA"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7ECCA2CA"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0,447</w:t>
            </w:r>
          </w:p>
        </w:tc>
        <w:tc>
          <w:tcPr>
            <w:tcW w:w="1984" w:type="dxa"/>
            <w:shd w:val="clear" w:color="auto" w:fill="auto"/>
          </w:tcPr>
          <w:p w14:paraId="0B8E1F24"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7B1B7BE5" w14:textId="77777777" w:rsidTr="00E76353">
        <w:trPr>
          <w:trHeight w:val="282"/>
          <w:jc w:val="center"/>
        </w:trPr>
        <w:tc>
          <w:tcPr>
            <w:tcW w:w="705" w:type="dxa"/>
            <w:vMerge/>
            <w:shd w:val="clear" w:color="auto" w:fill="auto"/>
          </w:tcPr>
          <w:p w14:paraId="3F037C2D"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03BF9235"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6758B625"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Dwutlenek siarki</w:t>
            </w:r>
          </w:p>
        </w:tc>
        <w:tc>
          <w:tcPr>
            <w:tcW w:w="992" w:type="dxa"/>
            <w:vMerge/>
            <w:shd w:val="clear" w:color="auto" w:fill="auto"/>
          </w:tcPr>
          <w:p w14:paraId="5150A0CD"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1D35BFE0"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0,00767</w:t>
            </w:r>
          </w:p>
        </w:tc>
        <w:tc>
          <w:tcPr>
            <w:tcW w:w="1984" w:type="dxa"/>
            <w:shd w:val="clear" w:color="auto" w:fill="auto"/>
          </w:tcPr>
          <w:p w14:paraId="320EC154"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2B797A70" w14:textId="77777777" w:rsidTr="00E76353">
        <w:trPr>
          <w:trHeight w:val="282"/>
          <w:jc w:val="center"/>
        </w:trPr>
        <w:tc>
          <w:tcPr>
            <w:tcW w:w="705" w:type="dxa"/>
            <w:vMerge/>
            <w:shd w:val="clear" w:color="auto" w:fill="auto"/>
          </w:tcPr>
          <w:p w14:paraId="686CEBDC"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35A157E0"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09B4F702"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Formaldehyd</w:t>
            </w:r>
          </w:p>
        </w:tc>
        <w:tc>
          <w:tcPr>
            <w:tcW w:w="992" w:type="dxa"/>
            <w:vMerge/>
            <w:shd w:val="clear" w:color="auto" w:fill="auto"/>
          </w:tcPr>
          <w:p w14:paraId="7E74B7E7"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5EC01140"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1,265</w:t>
            </w:r>
          </w:p>
        </w:tc>
        <w:tc>
          <w:tcPr>
            <w:tcW w:w="1984" w:type="dxa"/>
            <w:shd w:val="clear" w:color="auto" w:fill="auto"/>
          </w:tcPr>
          <w:p w14:paraId="0962B9AB"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2B89C246" w14:textId="77777777" w:rsidTr="00E76353">
        <w:trPr>
          <w:trHeight w:val="282"/>
          <w:jc w:val="center"/>
        </w:trPr>
        <w:tc>
          <w:tcPr>
            <w:tcW w:w="705" w:type="dxa"/>
            <w:vMerge/>
            <w:shd w:val="clear" w:color="auto" w:fill="auto"/>
          </w:tcPr>
          <w:p w14:paraId="6E5ADFB2"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2F4494AB"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75083843"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Kwas p-</w:t>
            </w:r>
            <w:proofErr w:type="spellStart"/>
            <w:r w:rsidRPr="00336B18">
              <w:rPr>
                <w:rFonts w:eastAsia="Times New Roman" w:cs="Arial"/>
                <w:sz w:val="16"/>
                <w:szCs w:val="16"/>
                <w:lang w:eastAsia="pl-PL"/>
              </w:rPr>
              <w:t>toluenosulfonowy</w:t>
            </w:r>
            <w:proofErr w:type="spellEnd"/>
          </w:p>
        </w:tc>
        <w:tc>
          <w:tcPr>
            <w:tcW w:w="992" w:type="dxa"/>
            <w:vMerge/>
            <w:shd w:val="clear" w:color="auto" w:fill="auto"/>
          </w:tcPr>
          <w:p w14:paraId="576361DE"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1AAE617C"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1,445</w:t>
            </w:r>
          </w:p>
        </w:tc>
        <w:tc>
          <w:tcPr>
            <w:tcW w:w="1984" w:type="dxa"/>
            <w:shd w:val="clear" w:color="auto" w:fill="auto"/>
          </w:tcPr>
          <w:p w14:paraId="2EDE91BD"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51621EBE" w14:textId="77777777" w:rsidTr="00E76353">
        <w:trPr>
          <w:trHeight w:val="282"/>
          <w:jc w:val="center"/>
        </w:trPr>
        <w:tc>
          <w:tcPr>
            <w:tcW w:w="705" w:type="dxa"/>
            <w:vMerge/>
            <w:shd w:val="clear" w:color="auto" w:fill="auto"/>
          </w:tcPr>
          <w:p w14:paraId="5EEEBD43"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07DF9846"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27E15C3F"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Metanol (alkohol metylowy)</w:t>
            </w:r>
          </w:p>
        </w:tc>
        <w:tc>
          <w:tcPr>
            <w:tcW w:w="992" w:type="dxa"/>
            <w:vMerge/>
            <w:shd w:val="clear" w:color="auto" w:fill="auto"/>
          </w:tcPr>
          <w:p w14:paraId="0B9C93D0"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10DF4B83"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1,433</w:t>
            </w:r>
          </w:p>
        </w:tc>
        <w:tc>
          <w:tcPr>
            <w:tcW w:w="1984" w:type="dxa"/>
            <w:shd w:val="clear" w:color="auto" w:fill="auto"/>
          </w:tcPr>
          <w:p w14:paraId="616095DD"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7A54C643" w14:textId="77777777" w:rsidTr="00E76353">
        <w:trPr>
          <w:trHeight w:val="282"/>
          <w:jc w:val="center"/>
        </w:trPr>
        <w:tc>
          <w:tcPr>
            <w:tcW w:w="705" w:type="dxa"/>
            <w:vMerge/>
            <w:shd w:val="clear" w:color="auto" w:fill="auto"/>
          </w:tcPr>
          <w:p w14:paraId="3C424899"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55E7ECCC"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3D74386F"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Pył ogółem</w:t>
            </w:r>
          </w:p>
        </w:tc>
        <w:tc>
          <w:tcPr>
            <w:tcW w:w="992" w:type="dxa"/>
            <w:vMerge/>
            <w:shd w:val="clear" w:color="auto" w:fill="auto"/>
          </w:tcPr>
          <w:p w14:paraId="2EA5CA80"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2956519D"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0,0588</w:t>
            </w:r>
          </w:p>
        </w:tc>
        <w:tc>
          <w:tcPr>
            <w:tcW w:w="1984" w:type="dxa"/>
            <w:shd w:val="clear" w:color="auto" w:fill="auto"/>
          </w:tcPr>
          <w:p w14:paraId="6F85C7F4"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68965754" w14:textId="77777777" w:rsidTr="00E76353">
        <w:trPr>
          <w:trHeight w:val="282"/>
          <w:jc w:val="center"/>
        </w:trPr>
        <w:tc>
          <w:tcPr>
            <w:tcW w:w="705" w:type="dxa"/>
            <w:vMerge/>
            <w:shd w:val="clear" w:color="auto" w:fill="auto"/>
          </w:tcPr>
          <w:p w14:paraId="2146E477"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37B760E7"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110D5630"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Pył zawieszony PM10</w:t>
            </w:r>
          </w:p>
        </w:tc>
        <w:tc>
          <w:tcPr>
            <w:tcW w:w="992" w:type="dxa"/>
            <w:vMerge/>
            <w:shd w:val="clear" w:color="auto" w:fill="auto"/>
          </w:tcPr>
          <w:p w14:paraId="47B021DD"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4B0FFE7D"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0,0588</w:t>
            </w:r>
          </w:p>
        </w:tc>
        <w:tc>
          <w:tcPr>
            <w:tcW w:w="1984" w:type="dxa"/>
            <w:shd w:val="clear" w:color="auto" w:fill="auto"/>
          </w:tcPr>
          <w:p w14:paraId="3FA2EE22"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5126DCBA" w14:textId="77777777" w:rsidTr="00E76353">
        <w:trPr>
          <w:trHeight w:val="282"/>
          <w:jc w:val="center"/>
        </w:trPr>
        <w:tc>
          <w:tcPr>
            <w:tcW w:w="705" w:type="dxa"/>
            <w:vMerge/>
            <w:shd w:val="clear" w:color="auto" w:fill="auto"/>
          </w:tcPr>
          <w:p w14:paraId="6AA12E92"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448476F3"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28D40EF0"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Pył zawieszony PM2.5</w:t>
            </w:r>
          </w:p>
        </w:tc>
        <w:tc>
          <w:tcPr>
            <w:tcW w:w="992" w:type="dxa"/>
            <w:vMerge/>
            <w:shd w:val="clear" w:color="auto" w:fill="auto"/>
          </w:tcPr>
          <w:p w14:paraId="6A4DCBAD"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458B986B"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0,0588</w:t>
            </w:r>
          </w:p>
        </w:tc>
        <w:tc>
          <w:tcPr>
            <w:tcW w:w="1984" w:type="dxa"/>
            <w:shd w:val="clear" w:color="auto" w:fill="auto"/>
          </w:tcPr>
          <w:p w14:paraId="17632248"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201B3482" w14:textId="77777777" w:rsidTr="00E76353">
        <w:trPr>
          <w:trHeight w:val="282"/>
          <w:jc w:val="center"/>
        </w:trPr>
        <w:tc>
          <w:tcPr>
            <w:tcW w:w="705" w:type="dxa"/>
            <w:vMerge/>
            <w:shd w:val="clear" w:color="auto" w:fill="auto"/>
          </w:tcPr>
          <w:p w14:paraId="5AEEAABA" w14:textId="77777777" w:rsidR="00336B18" w:rsidRPr="00336B18" w:rsidRDefault="00336B18" w:rsidP="00336B18">
            <w:pPr>
              <w:widowControl w:val="0"/>
              <w:autoSpaceDE w:val="0"/>
              <w:autoSpaceDN w:val="0"/>
              <w:spacing w:after="0" w:line="276" w:lineRule="auto"/>
              <w:ind w:left="107"/>
              <w:jc w:val="both"/>
              <w:rPr>
                <w:rFonts w:eastAsia="Arial" w:cs="Arial"/>
                <w:sz w:val="16"/>
                <w:szCs w:val="16"/>
              </w:rPr>
            </w:pPr>
          </w:p>
        </w:tc>
        <w:tc>
          <w:tcPr>
            <w:tcW w:w="1984" w:type="dxa"/>
            <w:vMerge/>
            <w:shd w:val="clear" w:color="auto" w:fill="auto"/>
          </w:tcPr>
          <w:p w14:paraId="111895A3" w14:textId="77777777" w:rsidR="00336B18" w:rsidRPr="00336B18" w:rsidRDefault="00336B18" w:rsidP="00336B18">
            <w:pPr>
              <w:widowControl w:val="0"/>
              <w:autoSpaceDE w:val="0"/>
              <w:autoSpaceDN w:val="0"/>
              <w:spacing w:after="0" w:line="276" w:lineRule="auto"/>
              <w:ind w:left="115"/>
              <w:jc w:val="both"/>
              <w:rPr>
                <w:rFonts w:eastAsia="Arial" w:cs="Arial"/>
                <w:sz w:val="16"/>
                <w:szCs w:val="16"/>
              </w:rPr>
            </w:pPr>
          </w:p>
        </w:tc>
        <w:tc>
          <w:tcPr>
            <w:tcW w:w="2126" w:type="dxa"/>
            <w:shd w:val="clear" w:color="auto" w:fill="auto"/>
          </w:tcPr>
          <w:p w14:paraId="77314F8D" w14:textId="77777777" w:rsidR="00336B18" w:rsidRPr="00336B18" w:rsidRDefault="00336B18" w:rsidP="00336B18">
            <w:pPr>
              <w:widowControl w:val="0"/>
              <w:autoSpaceDE w:val="0"/>
              <w:autoSpaceDN w:val="0"/>
              <w:spacing w:before="49" w:after="0" w:line="276" w:lineRule="auto"/>
              <w:ind w:left="115"/>
              <w:jc w:val="both"/>
              <w:rPr>
                <w:rFonts w:eastAsia="Arial" w:cs="Arial"/>
                <w:sz w:val="16"/>
                <w:szCs w:val="16"/>
              </w:rPr>
            </w:pPr>
            <w:r w:rsidRPr="00336B18">
              <w:rPr>
                <w:rFonts w:eastAsia="Times New Roman" w:cs="Arial"/>
                <w:sz w:val="16"/>
                <w:szCs w:val="16"/>
                <w:lang w:eastAsia="pl-PL"/>
              </w:rPr>
              <w:t>Tlenek węgla</w:t>
            </w:r>
          </w:p>
        </w:tc>
        <w:tc>
          <w:tcPr>
            <w:tcW w:w="992" w:type="dxa"/>
            <w:vMerge/>
            <w:shd w:val="clear" w:color="auto" w:fill="auto"/>
          </w:tcPr>
          <w:p w14:paraId="39C5BD0C" w14:textId="77777777" w:rsidR="00336B18" w:rsidRPr="00336B18" w:rsidRDefault="00336B18" w:rsidP="00336B18">
            <w:pPr>
              <w:widowControl w:val="0"/>
              <w:autoSpaceDE w:val="0"/>
              <w:autoSpaceDN w:val="0"/>
              <w:spacing w:before="49" w:after="0" w:line="276" w:lineRule="auto"/>
              <w:ind w:left="447"/>
              <w:jc w:val="both"/>
              <w:rPr>
                <w:rFonts w:eastAsia="Arial" w:cs="Arial"/>
                <w:sz w:val="16"/>
                <w:szCs w:val="16"/>
              </w:rPr>
            </w:pPr>
          </w:p>
        </w:tc>
        <w:tc>
          <w:tcPr>
            <w:tcW w:w="1418" w:type="dxa"/>
            <w:shd w:val="clear" w:color="auto" w:fill="auto"/>
            <w:vAlign w:val="center"/>
          </w:tcPr>
          <w:p w14:paraId="71F253B1" w14:textId="77777777" w:rsidR="00336B18" w:rsidRPr="00336B18" w:rsidRDefault="00336B18" w:rsidP="00336B18">
            <w:pPr>
              <w:widowControl w:val="0"/>
              <w:autoSpaceDE w:val="0"/>
              <w:autoSpaceDN w:val="0"/>
              <w:spacing w:before="49" w:after="0" w:line="276" w:lineRule="auto"/>
              <w:ind w:right="336"/>
              <w:rPr>
                <w:rFonts w:eastAsia="Arial" w:cs="Arial"/>
                <w:sz w:val="16"/>
                <w:szCs w:val="16"/>
              </w:rPr>
            </w:pPr>
            <w:r w:rsidRPr="00336B18">
              <w:rPr>
                <w:rFonts w:eastAsia="Times New Roman" w:cs="Arial"/>
                <w:sz w:val="16"/>
                <w:szCs w:val="16"/>
                <w:lang w:eastAsia="pl-PL"/>
              </w:rPr>
              <w:t>1,541</w:t>
            </w:r>
          </w:p>
        </w:tc>
        <w:tc>
          <w:tcPr>
            <w:tcW w:w="1984" w:type="dxa"/>
            <w:shd w:val="clear" w:color="auto" w:fill="auto"/>
          </w:tcPr>
          <w:p w14:paraId="7881A170" w14:textId="77777777" w:rsidR="00336B18" w:rsidRPr="00336B18" w:rsidRDefault="00336B18" w:rsidP="00336B18">
            <w:pPr>
              <w:widowControl w:val="0"/>
              <w:autoSpaceDE w:val="0"/>
              <w:autoSpaceDN w:val="0"/>
              <w:spacing w:before="49" w:after="0" w:line="276" w:lineRule="auto"/>
              <w:ind w:left="33"/>
              <w:jc w:val="center"/>
              <w:rPr>
                <w:rFonts w:eastAsia="Arial" w:cs="Arial"/>
                <w:sz w:val="16"/>
                <w:szCs w:val="16"/>
              </w:rPr>
            </w:pPr>
          </w:p>
        </w:tc>
      </w:tr>
      <w:tr w:rsidR="00336B18" w:rsidRPr="00336B18" w14:paraId="18E2D51A" w14:textId="77777777" w:rsidTr="00E76353">
        <w:tblPrEx>
          <w:jc w:val="left"/>
        </w:tblPrEx>
        <w:trPr>
          <w:trHeight w:val="302"/>
        </w:trPr>
        <w:tc>
          <w:tcPr>
            <w:tcW w:w="705" w:type="dxa"/>
            <w:vMerge w:val="restart"/>
            <w:shd w:val="clear" w:color="auto" w:fill="auto"/>
          </w:tcPr>
          <w:p w14:paraId="4EBA2B94" w14:textId="77777777" w:rsidR="00336B18" w:rsidRPr="00336B18" w:rsidRDefault="00336B18" w:rsidP="00336B18">
            <w:pPr>
              <w:spacing w:after="0" w:line="276" w:lineRule="auto"/>
              <w:rPr>
                <w:rFonts w:eastAsia="Calibri" w:cs="Arial"/>
                <w:sz w:val="16"/>
                <w:szCs w:val="16"/>
                <w:lang w:eastAsia="pl-PL"/>
              </w:rPr>
            </w:pPr>
            <w:bookmarkStart w:id="9" w:name="_Hlk118896542"/>
            <w:bookmarkEnd w:id="8"/>
            <w:r w:rsidRPr="00336B18">
              <w:rPr>
                <w:rFonts w:eastAsia="Calibri" w:cs="Arial"/>
                <w:sz w:val="16"/>
                <w:szCs w:val="16"/>
                <w:lang w:eastAsia="pl-PL"/>
              </w:rPr>
              <w:t>E 21</w:t>
            </w:r>
          </w:p>
        </w:tc>
        <w:tc>
          <w:tcPr>
            <w:tcW w:w="1984" w:type="dxa"/>
            <w:vMerge w:val="restart"/>
            <w:shd w:val="clear" w:color="auto" w:fill="auto"/>
          </w:tcPr>
          <w:p w14:paraId="5726AA20" w14:textId="77777777" w:rsidR="00336B18" w:rsidRPr="00336B18" w:rsidRDefault="00336B18" w:rsidP="00336B18">
            <w:pPr>
              <w:widowControl w:val="0"/>
              <w:autoSpaceDE w:val="0"/>
              <w:autoSpaceDN w:val="0"/>
              <w:spacing w:before="1" w:after="0" w:line="276" w:lineRule="auto"/>
              <w:ind w:left="118"/>
              <w:jc w:val="both"/>
              <w:rPr>
                <w:rFonts w:eastAsia="Arial" w:cs="Arial"/>
                <w:sz w:val="16"/>
                <w:szCs w:val="16"/>
              </w:rPr>
            </w:pPr>
            <w:r w:rsidRPr="00336B18">
              <w:rPr>
                <w:rFonts w:eastAsia="Arial" w:cs="Arial"/>
                <w:sz w:val="16"/>
                <w:szCs w:val="16"/>
              </w:rPr>
              <w:t>Dopalacz termiczny:</w:t>
            </w:r>
          </w:p>
          <w:p w14:paraId="015973E8"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r w:rsidRPr="00336B18">
              <w:rPr>
                <w:rFonts w:eastAsia="Times New Roman" w:cs="Arial"/>
                <w:sz w:val="16"/>
                <w:szCs w:val="16"/>
                <w:lang w:eastAsia="pl-PL"/>
              </w:rPr>
              <w:t>- impregnarka VITS 944</w:t>
            </w:r>
          </w:p>
        </w:tc>
        <w:tc>
          <w:tcPr>
            <w:tcW w:w="2126" w:type="dxa"/>
            <w:shd w:val="clear" w:color="auto" w:fill="auto"/>
          </w:tcPr>
          <w:p w14:paraId="5FC03C6F"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Aceton</w:t>
            </w:r>
          </w:p>
        </w:tc>
        <w:tc>
          <w:tcPr>
            <w:tcW w:w="992" w:type="dxa"/>
            <w:vMerge w:val="restart"/>
            <w:shd w:val="clear" w:color="auto" w:fill="auto"/>
          </w:tcPr>
          <w:p w14:paraId="6CDB4E28"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3452460C"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53561B64"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2965ADC9"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3CC8C56C"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7D4A8C0F"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p>
          <w:p w14:paraId="2FEC14C2" w14:textId="77777777" w:rsidR="00336B18" w:rsidRPr="00336B18" w:rsidRDefault="00336B18" w:rsidP="00336B18">
            <w:pPr>
              <w:widowControl w:val="0"/>
              <w:autoSpaceDE w:val="0"/>
              <w:autoSpaceDN w:val="0"/>
              <w:spacing w:after="0" w:line="276" w:lineRule="auto"/>
              <w:jc w:val="center"/>
              <w:rPr>
                <w:rFonts w:eastAsia="Calibri" w:cs="Arial"/>
                <w:sz w:val="16"/>
                <w:szCs w:val="16"/>
                <w:lang w:eastAsia="pl-PL"/>
              </w:rPr>
            </w:pPr>
            <w:r w:rsidRPr="00336B18">
              <w:rPr>
                <w:rFonts w:eastAsia="Calibri" w:cs="Arial"/>
                <w:sz w:val="16"/>
                <w:szCs w:val="16"/>
                <w:lang w:eastAsia="pl-PL"/>
              </w:rPr>
              <w:t>8 650</w:t>
            </w:r>
          </w:p>
        </w:tc>
        <w:tc>
          <w:tcPr>
            <w:tcW w:w="1418" w:type="dxa"/>
            <w:shd w:val="clear" w:color="auto" w:fill="auto"/>
          </w:tcPr>
          <w:p w14:paraId="0EE53351" w14:textId="77777777" w:rsidR="00336B18" w:rsidRPr="00336B18" w:rsidRDefault="00336B18" w:rsidP="00336B18">
            <w:pPr>
              <w:widowControl w:val="0"/>
              <w:autoSpaceDE w:val="0"/>
              <w:autoSpaceDN w:val="0"/>
              <w:spacing w:before="51" w:after="0" w:line="276" w:lineRule="auto"/>
              <w:ind w:right="331"/>
              <w:jc w:val="both"/>
              <w:rPr>
                <w:rFonts w:eastAsia="Arial" w:cs="Arial"/>
                <w:sz w:val="16"/>
                <w:szCs w:val="16"/>
              </w:rPr>
            </w:pPr>
            <w:r w:rsidRPr="00336B18">
              <w:rPr>
                <w:rFonts w:eastAsia="Arial" w:cs="Arial"/>
                <w:sz w:val="16"/>
                <w:szCs w:val="16"/>
              </w:rPr>
              <w:t>0,9</w:t>
            </w:r>
          </w:p>
        </w:tc>
        <w:tc>
          <w:tcPr>
            <w:tcW w:w="1984" w:type="dxa"/>
            <w:shd w:val="clear" w:color="auto" w:fill="auto"/>
          </w:tcPr>
          <w:p w14:paraId="09EE5FEE" w14:textId="77777777" w:rsidR="00336B18" w:rsidRPr="00336B18" w:rsidRDefault="00336B18" w:rsidP="00336B18">
            <w:pPr>
              <w:widowControl w:val="0"/>
              <w:autoSpaceDE w:val="0"/>
              <w:autoSpaceDN w:val="0"/>
              <w:spacing w:before="51" w:after="0" w:line="276" w:lineRule="auto"/>
              <w:ind w:left="37"/>
              <w:jc w:val="both"/>
              <w:rPr>
                <w:rFonts w:eastAsia="Arial" w:cs="Arial"/>
                <w:sz w:val="16"/>
                <w:szCs w:val="16"/>
              </w:rPr>
            </w:pPr>
            <w:r w:rsidRPr="00336B18">
              <w:rPr>
                <w:rFonts w:eastAsia="Arial" w:cs="Arial"/>
                <w:sz w:val="16"/>
                <w:szCs w:val="16"/>
              </w:rPr>
              <w:t>-</w:t>
            </w:r>
          </w:p>
        </w:tc>
      </w:tr>
      <w:tr w:rsidR="00336B18" w:rsidRPr="00336B18" w14:paraId="7C49F73D" w14:textId="77777777" w:rsidTr="00E76353">
        <w:tblPrEx>
          <w:jc w:val="left"/>
        </w:tblPrEx>
        <w:trPr>
          <w:trHeight w:val="298"/>
        </w:trPr>
        <w:tc>
          <w:tcPr>
            <w:tcW w:w="705" w:type="dxa"/>
            <w:vMerge/>
            <w:shd w:val="clear" w:color="auto" w:fill="auto"/>
          </w:tcPr>
          <w:p w14:paraId="5115FD4B"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53A2FE96"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2F0DA040"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Dwutlenek azotu</w:t>
            </w:r>
          </w:p>
        </w:tc>
        <w:tc>
          <w:tcPr>
            <w:tcW w:w="992" w:type="dxa"/>
            <w:vMerge/>
            <w:shd w:val="clear" w:color="auto" w:fill="auto"/>
          </w:tcPr>
          <w:p w14:paraId="38C99656"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289927FA" w14:textId="77777777" w:rsidR="00336B18" w:rsidRPr="00336B18" w:rsidRDefault="00336B18" w:rsidP="00336B18">
            <w:pPr>
              <w:widowControl w:val="0"/>
              <w:autoSpaceDE w:val="0"/>
              <w:autoSpaceDN w:val="0"/>
              <w:spacing w:before="51" w:after="0" w:line="276" w:lineRule="auto"/>
              <w:ind w:right="332"/>
              <w:jc w:val="both"/>
              <w:rPr>
                <w:rFonts w:eastAsia="Arial" w:cs="Arial"/>
                <w:sz w:val="16"/>
                <w:szCs w:val="16"/>
              </w:rPr>
            </w:pPr>
            <w:r w:rsidRPr="00336B18">
              <w:rPr>
                <w:rFonts w:eastAsia="Arial" w:cs="Arial"/>
                <w:sz w:val="16"/>
                <w:szCs w:val="16"/>
              </w:rPr>
              <w:t>5,273</w:t>
            </w:r>
          </w:p>
        </w:tc>
        <w:tc>
          <w:tcPr>
            <w:tcW w:w="1984" w:type="dxa"/>
            <w:shd w:val="clear" w:color="auto" w:fill="auto"/>
          </w:tcPr>
          <w:p w14:paraId="169F6748" w14:textId="77777777" w:rsidR="00336B18" w:rsidRPr="00336B18" w:rsidRDefault="00336B18" w:rsidP="00336B18">
            <w:pPr>
              <w:widowControl w:val="0"/>
              <w:autoSpaceDE w:val="0"/>
              <w:autoSpaceDN w:val="0"/>
              <w:spacing w:before="51" w:after="0" w:line="276" w:lineRule="auto"/>
              <w:ind w:left="37"/>
              <w:jc w:val="center"/>
              <w:rPr>
                <w:rFonts w:eastAsia="Arial" w:cs="Arial"/>
                <w:sz w:val="16"/>
                <w:szCs w:val="16"/>
              </w:rPr>
            </w:pPr>
            <w:r w:rsidRPr="00336B18">
              <w:rPr>
                <w:rFonts w:eastAsia="Arial" w:cs="Arial"/>
                <w:sz w:val="16"/>
                <w:szCs w:val="16"/>
              </w:rPr>
              <w:t>20,5</w:t>
            </w:r>
          </w:p>
        </w:tc>
      </w:tr>
      <w:tr w:rsidR="00336B18" w:rsidRPr="00336B18" w14:paraId="13213B9C" w14:textId="77777777" w:rsidTr="00E76353">
        <w:tblPrEx>
          <w:jc w:val="left"/>
        </w:tblPrEx>
        <w:trPr>
          <w:trHeight w:val="298"/>
        </w:trPr>
        <w:tc>
          <w:tcPr>
            <w:tcW w:w="705" w:type="dxa"/>
            <w:vMerge/>
            <w:shd w:val="clear" w:color="auto" w:fill="auto"/>
          </w:tcPr>
          <w:p w14:paraId="3C9EE74E"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371C76D3"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5A074E2C"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Dwutlenek siarki</w:t>
            </w:r>
          </w:p>
        </w:tc>
        <w:tc>
          <w:tcPr>
            <w:tcW w:w="992" w:type="dxa"/>
            <w:vMerge/>
            <w:shd w:val="clear" w:color="auto" w:fill="auto"/>
          </w:tcPr>
          <w:p w14:paraId="654EDFCC"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1DEC91F1" w14:textId="77777777" w:rsidR="00336B18" w:rsidRPr="00336B18" w:rsidRDefault="00336B18" w:rsidP="00336B18">
            <w:pPr>
              <w:widowControl w:val="0"/>
              <w:autoSpaceDE w:val="0"/>
              <w:autoSpaceDN w:val="0"/>
              <w:spacing w:before="51" w:after="0" w:line="276" w:lineRule="auto"/>
              <w:ind w:right="332"/>
              <w:jc w:val="both"/>
              <w:rPr>
                <w:rFonts w:eastAsia="Arial" w:cs="Arial"/>
                <w:sz w:val="16"/>
                <w:szCs w:val="16"/>
              </w:rPr>
            </w:pPr>
            <w:r w:rsidRPr="00336B18">
              <w:rPr>
                <w:rFonts w:eastAsia="Arial" w:cs="Arial"/>
                <w:sz w:val="16"/>
                <w:szCs w:val="16"/>
              </w:rPr>
              <w:t>0,811</w:t>
            </w:r>
          </w:p>
        </w:tc>
        <w:tc>
          <w:tcPr>
            <w:tcW w:w="1984" w:type="dxa"/>
            <w:shd w:val="clear" w:color="auto" w:fill="auto"/>
          </w:tcPr>
          <w:p w14:paraId="17A7958F" w14:textId="77777777" w:rsidR="00336B18" w:rsidRPr="00336B18" w:rsidRDefault="00336B18" w:rsidP="00336B18">
            <w:pPr>
              <w:widowControl w:val="0"/>
              <w:autoSpaceDE w:val="0"/>
              <w:autoSpaceDN w:val="0"/>
              <w:spacing w:before="51" w:after="0" w:line="276" w:lineRule="auto"/>
              <w:ind w:left="37"/>
              <w:jc w:val="both"/>
              <w:rPr>
                <w:rFonts w:eastAsia="Arial" w:cs="Arial"/>
                <w:sz w:val="16"/>
                <w:szCs w:val="16"/>
              </w:rPr>
            </w:pPr>
          </w:p>
        </w:tc>
      </w:tr>
      <w:tr w:rsidR="00336B18" w:rsidRPr="00336B18" w14:paraId="3959859F" w14:textId="77777777" w:rsidTr="00E76353">
        <w:tblPrEx>
          <w:jc w:val="left"/>
        </w:tblPrEx>
        <w:trPr>
          <w:trHeight w:val="298"/>
        </w:trPr>
        <w:tc>
          <w:tcPr>
            <w:tcW w:w="705" w:type="dxa"/>
            <w:vMerge/>
            <w:shd w:val="clear" w:color="auto" w:fill="auto"/>
          </w:tcPr>
          <w:p w14:paraId="7CF88D09"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66478967"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616F2D6D"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Fenol</w:t>
            </w:r>
          </w:p>
        </w:tc>
        <w:tc>
          <w:tcPr>
            <w:tcW w:w="992" w:type="dxa"/>
            <w:vMerge/>
            <w:shd w:val="clear" w:color="auto" w:fill="auto"/>
          </w:tcPr>
          <w:p w14:paraId="012E95DA"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73378B35" w14:textId="77777777" w:rsidR="00336B18" w:rsidRPr="00336B18" w:rsidRDefault="00336B18" w:rsidP="00336B18">
            <w:pPr>
              <w:widowControl w:val="0"/>
              <w:autoSpaceDE w:val="0"/>
              <w:autoSpaceDN w:val="0"/>
              <w:spacing w:before="51" w:after="0" w:line="276" w:lineRule="auto"/>
              <w:ind w:right="332"/>
              <w:jc w:val="both"/>
              <w:rPr>
                <w:rFonts w:eastAsia="Arial" w:cs="Arial"/>
                <w:sz w:val="16"/>
                <w:szCs w:val="16"/>
              </w:rPr>
            </w:pPr>
            <w:r w:rsidRPr="00336B18">
              <w:rPr>
                <w:rFonts w:eastAsia="Arial" w:cs="Arial"/>
                <w:sz w:val="16"/>
                <w:szCs w:val="16"/>
              </w:rPr>
              <w:t>1,0</w:t>
            </w:r>
          </w:p>
        </w:tc>
        <w:tc>
          <w:tcPr>
            <w:tcW w:w="1984" w:type="dxa"/>
            <w:shd w:val="clear" w:color="auto" w:fill="auto"/>
          </w:tcPr>
          <w:p w14:paraId="34E4673E" w14:textId="77777777" w:rsidR="00336B18" w:rsidRPr="00336B18" w:rsidRDefault="00336B18" w:rsidP="00336B18">
            <w:pPr>
              <w:widowControl w:val="0"/>
              <w:autoSpaceDE w:val="0"/>
              <w:autoSpaceDN w:val="0"/>
              <w:spacing w:before="51" w:after="0" w:line="276" w:lineRule="auto"/>
              <w:ind w:left="37"/>
              <w:jc w:val="both"/>
              <w:rPr>
                <w:rFonts w:eastAsia="Arial" w:cs="Arial"/>
                <w:sz w:val="16"/>
                <w:szCs w:val="16"/>
              </w:rPr>
            </w:pPr>
          </w:p>
        </w:tc>
      </w:tr>
      <w:tr w:rsidR="00336B18" w:rsidRPr="00336B18" w14:paraId="2710D308" w14:textId="77777777" w:rsidTr="00E76353">
        <w:tblPrEx>
          <w:jc w:val="left"/>
        </w:tblPrEx>
        <w:trPr>
          <w:trHeight w:val="298"/>
        </w:trPr>
        <w:tc>
          <w:tcPr>
            <w:tcW w:w="705" w:type="dxa"/>
            <w:vMerge/>
            <w:shd w:val="clear" w:color="auto" w:fill="auto"/>
          </w:tcPr>
          <w:p w14:paraId="3A680545"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439F001B"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45D3F60F"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Formaldehyd</w:t>
            </w:r>
          </w:p>
        </w:tc>
        <w:tc>
          <w:tcPr>
            <w:tcW w:w="992" w:type="dxa"/>
            <w:vMerge/>
            <w:shd w:val="clear" w:color="auto" w:fill="auto"/>
          </w:tcPr>
          <w:p w14:paraId="6F9366A7"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04D60045" w14:textId="77777777" w:rsidR="00336B18" w:rsidRPr="00336B18" w:rsidRDefault="00336B18" w:rsidP="00336B18">
            <w:pPr>
              <w:widowControl w:val="0"/>
              <w:autoSpaceDE w:val="0"/>
              <w:autoSpaceDN w:val="0"/>
              <w:spacing w:before="51" w:after="0" w:line="276" w:lineRule="auto"/>
              <w:ind w:right="332"/>
              <w:jc w:val="both"/>
              <w:rPr>
                <w:rFonts w:eastAsia="Arial" w:cs="Arial"/>
                <w:sz w:val="16"/>
                <w:szCs w:val="16"/>
              </w:rPr>
            </w:pPr>
            <w:r w:rsidRPr="00336B18">
              <w:rPr>
                <w:rFonts w:eastAsia="Arial" w:cs="Arial"/>
                <w:sz w:val="16"/>
                <w:szCs w:val="16"/>
              </w:rPr>
              <w:t>0,142</w:t>
            </w:r>
          </w:p>
        </w:tc>
        <w:tc>
          <w:tcPr>
            <w:tcW w:w="1984" w:type="dxa"/>
            <w:shd w:val="clear" w:color="auto" w:fill="auto"/>
          </w:tcPr>
          <w:p w14:paraId="20D50440" w14:textId="77777777" w:rsidR="00336B18" w:rsidRPr="00336B18" w:rsidRDefault="00336B18" w:rsidP="00336B18">
            <w:pPr>
              <w:widowControl w:val="0"/>
              <w:autoSpaceDE w:val="0"/>
              <w:autoSpaceDN w:val="0"/>
              <w:spacing w:before="51" w:after="0" w:line="276" w:lineRule="auto"/>
              <w:ind w:left="37"/>
              <w:jc w:val="both"/>
              <w:rPr>
                <w:rFonts w:eastAsia="Arial" w:cs="Arial"/>
                <w:sz w:val="16"/>
                <w:szCs w:val="16"/>
              </w:rPr>
            </w:pPr>
          </w:p>
        </w:tc>
      </w:tr>
      <w:tr w:rsidR="00336B18" w:rsidRPr="00336B18" w14:paraId="55C346D3" w14:textId="77777777" w:rsidTr="00E76353">
        <w:tblPrEx>
          <w:jc w:val="left"/>
        </w:tblPrEx>
        <w:trPr>
          <w:trHeight w:val="302"/>
        </w:trPr>
        <w:tc>
          <w:tcPr>
            <w:tcW w:w="705" w:type="dxa"/>
            <w:vMerge/>
            <w:shd w:val="clear" w:color="auto" w:fill="auto"/>
          </w:tcPr>
          <w:p w14:paraId="4B7CB432"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0A19B749"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17992C2F"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Metanol (alkohol metylowy)</w:t>
            </w:r>
          </w:p>
        </w:tc>
        <w:tc>
          <w:tcPr>
            <w:tcW w:w="992" w:type="dxa"/>
            <w:vMerge/>
            <w:shd w:val="clear" w:color="auto" w:fill="auto"/>
          </w:tcPr>
          <w:p w14:paraId="6A40D78C"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5499F2D8" w14:textId="77777777" w:rsidR="00336B18" w:rsidRPr="00336B18" w:rsidRDefault="00336B18" w:rsidP="00336B18">
            <w:pPr>
              <w:widowControl w:val="0"/>
              <w:autoSpaceDE w:val="0"/>
              <w:autoSpaceDN w:val="0"/>
              <w:spacing w:before="51" w:after="0" w:line="276" w:lineRule="auto"/>
              <w:ind w:right="331"/>
              <w:jc w:val="both"/>
              <w:rPr>
                <w:rFonts w:eastAsia="Arial" w:cs="Arial"/>
                <w:sz w:val="16"/>
                <w:szCs w:val="16"/>
              </w:rPr>
            </w:pPr>
            <w:r w:rsidRPr="00336B18">
              <w:rPr>
                <w:rFonts w:eastAsia="Arial" w:cs="Arial"/>
                <w:sz w:val="16"/>
                <w:szCs w:val="16"/>
              </w:rPr>
              <w:t>0,99</w:t>
            </w:r>
          </w:p>
        </w:tc>
        <w:tc>
          <w:tcPr>
            <w:tcW w:w="1984" w:type="dxa"/>
            <w:shd w:val="clear" w:color="auto" w:fill="auto"/>
          </w:tcPr>
          <w:p w14:paraId="31063245" w14:textId="77777777" w:rsidR="00336B18" w:rsidRPr="00336B18" w:rsidRDefault="00336B18" w:rsidP="00336B18">
            <w:pPr>
              <w:widowControl w:val="0"/>
              <w:autoSpaceDE w:val="0"/>
              <w:autoSpaceDN w:val="0"/>
              <w:spacing w:before="51" w:after="0" w:line="276" w:lineRule="auto"/>
              <w:ind w:left="37"/>
              <w:jc w:val="both"/>
              <w:rPr>
                <w:rFonts w:eastAsia="Arial" w:cs="Arial"/>
                <w:sz w:val="16"/>
                <w:szCs w:val="16"/>
              </w:rPr>
            </w:pPr>
            <w:r w:rsidRPr="00336B18">
              <w:rPr>
                <w:rFonts w:eastAsia="Arial" w:cs="Arial"/>
                <w:sz w:val="16"/>
                <w:szCs w:val="16"/>
              </w:rPr>
              <w:t>-</w:t>
            </w:r>
          </w:p>
        </w:tc>
      </w:tr>
      <w:tr w:rsidR="00336B18" w:rsidRPr="00336B18" w14:paraId="21E19CF0" w14:textId="77777777" w:rsidTr="00E76353">
        <w:tblPrEx>
          <w:jc w:val="left"/>
        </w:tblPrEx>
        <w:trPr>
          <w:trHeight w:val="298"/>
        </w:trPr>
        <w:tc>
          <w:tcPr>
            <w:tcW w:w="705" w:type="dxa"/>
            <w:vMerge/>
            <w:shd w:val="clear" w:color="auto" w:fill="auto"/>
          </w:tcPr>
          <w:p w14:paraId="3F80EA9D"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4FB55A55"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7B574BC9"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Pył ogółem</w:t>
            </w:r>
          </w:p>
        </w:tc>
        <w:tc>
          <w:tcPr>
            <w:tcW w:w="992" w:type="dxa"/>
            <w:vMerge/>
            <w:shd w:val="clear" w:color="auto" w:fill="auto"/>
          </w:tcPr>
          <w:p w14:paraId="5F036736"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209B72F0" w14:textId="77777777" w:rsidR="00336B18" w:rsidRPr="00336B18" w:rsidRDefault="00336B18" w:rsidP="00336B18">
            <w:pPr>
              <w:widowControl w:val="0"/>
              <w:autoSpaceDE w:val="0"/>
              <w:autoSpaceDN w:val="0"/>
              <w:spacing w:before="51" w:after="0" w:line="276" w:lineRule="auto"/>
              <w:ind w:right="331"/>
              <w:jc w:val="both"/>
              <w:rPr>
                <w:rFonts w:eastAsia="Arial" w:cs="Arial"/>
                <w:sz w:val="16"/>
                <w:szCs w:val="16"/>
              </w:rPr>
            </w:pPr>
            <w:r w:rsidRPr="00336B18">
              <w:rPr>
                <w:rFonts w:eastAsia="Arial" w:cs="Arial"/>
                <w:sz w:val="16"/>
                <w:szCs w:val="16"/>
              </w:rPr>
              <w:t>0,044</w:t>
            </w:r>
          </w:p>
        </w:tc>
        <w:tc>
          <w:tcPr>
            <w:tcW w:w="1984" w:type="dxa"/>
            <w:shd w:val="clear" w:color="auto" w:fill="auto"/>
          </w:tcPr>
          <w:p w14:paraId="06951F62" w14:textId="77777777" w:rsidR="00336B18" w:rsidRPr="00336B18" w:rsidRDefault="00336B18" w:rsidP="00336B18">
            <w:pPr>
              <w:widowControl w:val="0"/>
              <w:autoSpaceDE w:val="0"/>
              <w:autoSpaceDN w:val="0"/>
              <w:spacing w:before="51" w:after="0" w:line="276" w:lineRule="auto"/>
              <w:ind w:left="37"/>
              <w:jc w:val="both"/>
              <w:rPr>
                <w:rFonts w:eastAsia="Arial" w:cs="Arial"/>
                <w:sz w:val="16"/>
                <w:szCs w:val="16"/>
              </w:rPr>
            </w:pPr>
            <w:r w:rsidRPr="00336B18">
              <w:rPr>
                <w:rFonts w:eastAsia="Arial" w:cs="Arial"/>
                <w:sz w:val="16"/>
                <w:szCs w:val="16"/>
              </w:rPr>
              <w:t>-</w:t>
            </w:r>
          </w:p>
        </w:tc>
      </w:tr>
      <w:tr w:rsidR="00336B18" w:rsidRPr="00336B18" w14:paraId="3C3A906E" w14:textId="77777777" w:rsidTr="00E76353">
        <w:tblPrEx>
          <w:jc w:val="left"/>
        </w:tblPrEx>
        <w:trPr>
          <w:trHeight w:val="302"/>
        </w:trPr>
        <w:tc>
          <w:tcPr>
            <w:tcW w:w="705" w:type="dxa"/>
            <w:vMerge/>
            <w:shd w:val="clear" w:color="auto" w:fill="auto"/>
          </w:tcPr>
          <w:p w14:paraId="674E6EB7"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46FA3FEA"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0972E142"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Pył zawieszony PM10</w:t>
            </w:r>
          </w:p>
        </w:tc>
        <w:tc>
          <w:tcPr>
            <w:tcW w:w="992" w:type="dxa"/>
            <w:vMerge/>
            <w:shd w:val="clear" w:color="auto" w:fill="auto"/>
          </w:tcPr>
          <w:p w14:paraId="17384E03"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661582EF" w14:textId="77777777" w:rsidR="00336B18" w:rsidRPr="00336B18" w:rsidRDefault="00336B18" w:rsidP="00336B18">
            <w:pPr>
              <w:widowControl w:val="0"/>
              <w:autoSpaceDE w:val="0"/>
              <w:autoSpaceDN w:val="0"/>
              <w:spacing w:before="51" w:after="0" w:line="276" w:lineRule="auto"/>
              <w:ind w:right="331"/>
              <w:jc w:val="both"/>
              <w:rPr>
                <w:rFonts w:eastAsia="Arial" w:cs="Arial"/>
                <w:sz w:val="16"/>
                <w:szCs w:val="16"/>
              </w:rPr>
            </w:pPr>
            <w:r w:rsidRPr="00336B18">
              <w:rPr>
                <w:rFonts w:eastAsia="Arial" w:cs="Arial"/>
                <w:sz w:val="16"/>
                <w:szCs w:val="16"/>
              </w:rPr>
              <w:t>0,044</w:t>
            </w:r>
          </w:p>
        </w:tc>
        <w:tc>
          <w:tcPr>
            <w:tcW w:w="1984" w:type="dxa"/>
            <w:shd w:val="clear" w:color="auto" w:fill="auto"/>
          </w:tcPr>
          <w:p w14:paraId="624CED5A" w14:textId="77777777" w:rsidR="00336B18" w:rsidRPr="00336B18" w:rsidRDefault="00336B18" w:rsidP="00336B18">
            <w:pPr>
              <w:widowControl w:val="0"/>
              <w:autoSpaceDE w:val="0"/>
              <w:autoSpaceDN w:val="0"/>
              <w:spacing w:before="51" w:after="0" w:line="276" w:lineRule="auto"/>
              <w:ind w:left="37"/>
              <w:jc w:val="both"/>
              <w:rPr>
                <w:rFonts w:eastAsia="Arial" w:cs="Arial"/>
                <w:sz w:val="16"/>
                <w:szCs w:val="16"/>
              </w:rPr>
            </w:pPr>
            <w:r w:rsidRPr="00336B18">
              <w:rPr>
                <w:rFonts w:eastAsia="Arial" w:cs="Arial"/>
                <w:sz w:val="16"/>
                <w:szCs w:val="16"/>
              </w:rPr>
              <w:t>-</w:t>
            </w:r>
          </w:p>
        </w:tc>
      </w:tr>
      <w:tr w:rsidR="00336B18" w:rsidRPr="00336B18" w14:paraId="408823E3" w14:textId="77777777" w:rsidTr="00E76353">
        <w:tblPrEx>
          <w:jc w:val="left"/>
        </w:tblPrEx>
        <w:trPr>
          <w:trHeight w:val="298"/>
        </w:trPr>
        <w:tc>
          <w:tcPr>
            <w:tcW w:w="705" w:type="dxa"/>
            <w:vMerge/>
            <w:shd w:val="clear" w:color="auto" w:fill="auto"/>
          </w:tcPr>
          <w:p w14:paraId="2DC393AB"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4304DA71"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2C3CFA4B"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Pył zawieszony PM2.5</w:t>
            </w:r>
          </w:p>
        </w:tc>
        <w:tc>
          <w:tcPr>
            <w:tcW w:w="992" w:type="dxa"/>
            <w:vMerge/>
            <w:shd w:val="clear" w:color="auto" w:fill="auto"/>
          </w:tcPr>
          <w:p w14:paraId="3A5ACF89"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48D88EC4" w14:textId="77777777" w:rsidR="00336B18" w:rsidRPr="00336B18" w:rsidRDefault="00336B18" w:rsidP="00336B18">
            <w:pPr>
              <w:widowControl w:val="0"/>
              <w:autoSpaceDE w:val="0"/>
              <w:autoSpaceDN w:val="0"/>
              <w:spacing w:before="51" w:after="0" w:line="276" w:lineRule="auto"/>
              <w:ind w:right="334"/>
              <w:jc w:val="both"/>
              <w:rPr>
                <w:rFonts w:eastAsia="Arial" w:cs="Arial"/>
                <w:sz w:val="16"/>
                <w:szCs w:val="16"/>
              </w:rPr>
            </w:pPr>
            <w:r w:rsidRPr="00336B18">
              <w:rPr>
                <w:rFonts w:eastAsia="Arial" w:cs="Arial"/>
                <w:sz w:val="16"/>
                <w:szCs w:val="16"/>
              </w:rPr>
              <w:t>0,44</w:t>
            </w:r>
          </w:p>
        </w:tc>
        <w:tc>
          <w:tcPr>
            <w:tcW w:w="1984" w:type="dxa"/>
            <w:shd w:val="clear" w:color="auto" w:fill="auto"/>
          </w:tcPr>
          <w:p w14:paraId="36E9C06F" w14:textId="77777777" w:rsidR="00336B18" w:rsidRPr="00336B18" w:rsidRDefault="00336B18" w:rsidP="00336B18">
            <w:pPr>
              <w:widowControl w:val="0"/>
              <w:autoSpaceDE w:val="0"/>
              <w:autoSpaceDN w:val="0"/>
              <w:spacing w:before="51" w:after="0" w:line="276" w:lineRule="auto"/>
              <w:ind w:left="37"/>
              <w:jc w:val="both"/>
              <w:rPr>
                <w:rFonts w:eastAsia="Arial" w:cs="Arial"/>
                <w:sz w:val="16"/>
                <w:szCs w:val="16"/>
              </w:rPr>
            </w:pPr>
            <w:r w:rsidRPr="00336B18">
              <w:rPr>
                <w:rFonts w:eastAsia="Arial" w:cs="Arial"/>
                <w:sz w:val="16"/>
                <w:szCs w:val="16"/>
              </w:rPr>
              <w:t>-</w:t>
            </w:r>
          </w:p>
        </w:tc>
      </w:tr>
      <w:tr w:rsidR="00336B18" w:rsidRPr="00336B18" w14:paraId="7ED737C3" w14:textId="77777777" w:rsidTr="00E76353">
        <w:tblPrEx>
          <w:jc w:val="left"/>
        </w:tblPrEx>
        <w:trPr>
          <w:trHeight w:val="302"/>
        </w:trPr>
        <w:tc>
          <w:tcPr>
            <w:tcW w:w="705" w:type="dxa"/>
            <w:vMerge/>
            <w:shd w:val="clear" w:color="auto" w:fill="auto"/>
          </w:tcPr>
          <w:p w14:paraId="41D592D5"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396EC747"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69DFB6B9"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Tlenek węgla</w:t>
            </w:r>
          </w:p>
        </w:tc>
        <w:tc>
          <w:tcPr>
            <w:tcW w:w="992" w:type="dxa"/>
            <w:vMerge/>
            <w:shd w:val="clear" w:color="auto" w:fill="auto"/>
          </w:tcPr>
          <w:p w14:paraId="4671BF6F"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14C9D234" w14:textId="77777777" w:rsidR="00336B18" w:rsidRPr="00336B18" w:rsidRDefault="00336B18" w:rsidP="00336B18">
            <w:pPr>
              <w:widowControl w:val="0"/>
              <w:autoSpaceDE w:val="0"/>
              <w:autoSpaceDN w:val="0"/>
              <w:spacing w:before="51" w:after="0" w:line="276" w:lineRule="auto"/>
              <w:ind w:right="334"/>
              <w:jc w:val="both"/>
              <w:rPr>
                <w:rFonts w:eastAsia="Arial" w:cs="Arial"/>
                <w:sz w:val="16"/>
                <w:szCs w:val="16"/>
              </w:rPr>
            </w:pPr>
            <w:r w:rsidRPr="00336B18">
              <w:rPr>
                <w:rFonts w:eastAsia="Arial" w:cs="Arial"/>
                <w:sz w:val="16"/>
                <w:szCs w:val="16"/>
              </w:rPr>
              <w:t>3,08</w:t>
            </w:r>
          </w:p>
        </w:tc>
        <w:tc>
          <w:tcPr>
            <w:tcW w:w="1984" w:type="dxa"/>
            <w:shd w:val="clear" w:color="auto" w:fill="auto"/>
          </w:tcPr>
          <w:p w14:paraId="1D91D64E" w14:textId="77777777" w:rsidR="00336B18" w:rsidRPr="00336B18" w:rsidRDefault="00336B18" w:rsidP="00336B18">
            <w:pPr>
              <w:widowControl w:val="0"/>
              <w:autoSpaceDE w:val="0"/>
              <w:autoSpaceDN w:val="0"/>
              <w:spacing w:before="51" w:after="0" w:line="276" w:lineRule="auto"/>
              <w:ind w:left="37"/>
              <w:jc w:val="center"/>
              <w:rPr>
                <w:rFonts w:eastAsia="Arial" w:cs="Arial"/>
                <w:sz w:val="16"/>
                <w:szCs w:val="16"/>
              </w:rPr>
            </w:pPr>
            <w:r w:rsidRPr="00336B18">
              <w:rPr>
                <w:rFonts w:eastAsia="Arial" w:cs="Arial"/>
                <w:sz w:val="16"/>
                <w:szCs w:val="16"/>
              </w:rPr>
              <w:t>18,75</w:t>
            </w:r>
          </w:p>
        </w:tc>
      </w:tr>
      <w:tr w:rsidR="00336B18" w:rsidRPr="00336B18" w14:paraId="06992B08" w14:textId="77777777" w:rsidTr="00E76353">
        <w:tblPrEx>
          <w:jc w:val="left"/>
        </w:tblPrEx>
        <w:trPr>
          <w:trHeight w:val="288"/>
        </w:trPr>
        <w:tc>
          <w:tcPr>
            <w:tcW w:w="705" w:type="dxa"/>
            <w:vMerge w:val="restart"/>
            <w:shd w:val="clear" w:color="auto" w:fill="auto"/>
          </w:tcPr>
          <w:p w14:paraId="21833458" w14:textId="77777777" w:rsidR="00336B18" w:rsidRPr="00336B18" w:rsidRDefault="00336B18" w:rsidP="00336B18">
            <w:pPr>
              <w:widowControl w:val="0"/>
              <w:autoSpaceDE w:val="0"/>
              <w:autoSpaceDN w:val="0"/>
              <w:spacing w:before="1" w:after="0" w:line="276" w:lineRule="auto"/>
              <w:ind w:left="280"/>
              <w:jc w:val="both"/>
              <w:rPr>
                <w:rFonts w:eastAsia="Arial" w:cs="Arial"/>
                <w:sz w:val="16"/>
                <w:szCs w:val="16"/>
              </w:rPr>
            </w:pPr>
            <w:r w:rsidRPr="00336B18">
              <w:rPr>
                <w:rFonts w:eastAsia="Arial" w:cs="Arial"/>
                <w:sz w:val="16"/>
                <w:szCs w:val="16"/>
              </w:rPr>
              <w:t>E17</w:t>
            </w:r>
          </w:p>
        </w:tc>
        <w:tc>
          <w:tcPr>
            <w:tcW w:w="1984" w:type="dxa"/>
            <w:vMerge w:val="restart"/>
            <w:shd w:val="clear" w:color="auto" w:fill="auto"/>
          </w:tcPr>
          <w:p w14:paraId="417BDB3A" w14:textId="77777777" w:rsidR="00336B18" w:rsidRPr="00336B18" w:rsidRDefault="00336B18" w:rsidP="00336B18">
            <w:pPr>
              <w:widowControl w:val="0"/>
              <w:autoSpaceDE w:val="0"/>
              <w:autoSpaceDN w:val="0"/>
              <w:spacing w:before="1" w:after="0" w:line="276" w:lineRule="auto"/>
              <w:jc w:val="both"/>
              <w:rPr>
                <w:rFonts w:eastAsia="Arial" w:cs="Arial"/>
                <w:sz w:val="16"/>
                <w:szCs w:val="16"/>
              </w:rPr>
            </w:pPr>
            <w:r w:rsidRPr="00336B18">
              <w:rPr>
                <w:rFonts w:eastAsia="Arial" w:cs="Arial"/>
                <w:sz w:val="16"/>
                <w:szCs w:val="16"/>
              </w:rPr>
              <w:t xml:space="preserve"> Linia lakierowania płyt</w:t>
            </w:r>
          </w:p>
        </w:tc>
        <w:tc>
          <w:tcPr>
            <w:tcW w:w="2126" w:type="dxa"/>
            <w:shd w:val="clear" w:color="auto" w:fill="auto"/>
          </w:tcPr>
          <w:p w14:paraId="47960FF2" w14:textId="77777777" w:rsidR="00336B18" w:rsidRPr="00336B18" w:rsidRDefault="00336B18" w:rsidP="00336B18">
            <w:pPr>
              <w:widowControl w:val="0"/>
              <w:autoSpaceDE w:val="0"/>
              <w:autoSpaceDN w:val="0"/>
              <w:spacing w:before="51" w:after="0" w:line="276" w:lineRule="auto"/>
              <w:ind w:left="118"/>
              <w:jc w:val="both"/>
              <w:rPr>
                <w:rFonts w:eastAsia="Arial" w:cs="Arial"/>
                <w:sz w:val="16"/>
                <w:szCs w:val="16"/>
              </w:rPr>
            </w:pPr>
            <w:r w:rsidRPr="00336B18">
              <w:rPr>
                <w:rFonts w:eastAsia="Arial" w:cs="Arial"/>
                <w:sz w:val="16"/>
                <w:szCs w:val="16"/>
              </w:rPr>
              <w:t>Ozon</w:t>
            </w:r>
          </w:p>
        </w:tc>
        <w:tc>
          <w:tcPr>
            <w:tcW w:w="992" w:type="dxa"/>
            <w:vMerge w:val="restart"/>
            <w:shd w:val="clear" w:color="auto" w:fill="auto"/>
          </w:tcPr>
          <w:p w14:paraId="62EE8284" w14:textId="77777777" w:rsidR="00336B18" w:rsidRPr="00336B18" w:rsidRDefault="00336B18" w:rsidP="00336B18">
            <w:pPr>
              <w:widowControl w:val="0"/>
              <w:autoSpaceDE w:val="0"/>
              <w:autoSpaceDN w:val="0"/>
              <w:spacing w:before="2" w:after="0" w:line="276" w:lineRule="auto"/>
              <w:jc w:val="both"/>
              <w:rPr>
                <w:rFonts w:eastAsia="Arial" w:cs="Arial"/>
                <w:b/>
                <w:i/>
                <w:sz w:val="16"/>
                <w:szCs w:val="16"/>
              </w:rPr>
            </w:pPr>
          </w:p>
          <w:p w14:paraId="7311E65B" w14:textId="77777777" w:rsidR="00336B18" w:rsidRPr="00336B18" w:rsidRDefault="00336B18" w:rsidP="00336B18">
            <w:pPr>
              <w:widowControl w:val="0"/>
              <w:autoSpaceDE w:val="0"/>
              <w:autoSpaceDN w:val="0"/>
              <w:spacing w:after="0" w:line="276" w:lineRule="auto"/>
              <w:jc w:val="center"/>
              <w:rPr>
                <w:rFonts w:eastAsia="Arial" w:cs="Arial"/>
                <w:sz w:val="16"/>
                <w:szCs w:val="16"/>
              </w:rPr>
            </w:pPr>
            <w:r w:rsidRPr="00336B18">
              <w:rPr>
                <w:rFonts w:eastAsia="Arial" w:cs="Arial"/>
                <w:sz w:val="16"/>
                <w:szCs w:val="16"/>
              </w:rPr>
              <w:t>8 650</w:t>
            </w:r>
          </w:p>
        </w:tc>
        <w:tc>
          <w:tcPr>
            <w:tcW w:w="1418" w:type="dxa"/>
            <w:shd w:val="clear" w:color="auto" w:fill="auto"/>
          </w:tcPr>
          <w:p w14:paraId="10BF1A30" w14:textId="77777777" w:rsidR="00336B18" w:rsidRPr="00336B18" w:rsidRDefault="00336B18" w:rsidP="00336B18">
            <w:pPr>
              <w:widowControl w:val="0"/>
              <w:autoSpaceDE w:val="0"/>
              <w:autoSpaceDN w:val="0"/>
              <w:spacing w:before="51" w:after="0" w:line="276" w:lineRule="auto"/>
              <w:ind w:right="334"/>
              <w:jc w:val="both"/>
              <w:rPr>
                <w:rFonts w:eastAsia="Arial" w:cs="Arial"/>
                <w:sz w:val="16"/>
                <w:szCs w:val="16"/>
              </w:rPr>
            </w:pPr>
            <w:r w:rsidRPr="00336B18">
              <w:rPr>
                <w:rFonts w:eastAsia="Arial" w:cs="Arial"/>
                <w:sz w:val="16"/>
                <w:szCs w:val="16"/>
              </w:rPr>
              <w:t>0,084302</w:t>
            </w:r>
          </w:p>
        </w:tc>
        <w:tc>
          <w:tcPr>
            <w:tcW w:w="1984" w:type="dxa"/>
            <w:shd w:val="clear" w:color="auto" w:fill="auto"/>
          </w:tcPr>
          <w:p w14:paraId="0E5C50EC" w14:textId="77777777" w:rsidR="00336B18" w:rsidRPr="00336B18" w:rsidRDefault="00336B18" w:rsidP="00336B18">
            <w:pPr>
              <w:widowControl w:val="0"/>
              <w:autoSpaceDE w:val="0"/>
              <w:autoSpaceDN w:val="0"/>
              <w:spacing w:before="51" w:after="0" w:line="276" w:lineRule="auto"/>
              <w:ind w:left="38"/>
              <w:jc w:val="both"/>
              <w:rPr>
                <w:rFonts w:eastAsia="Arial" w:cs="Arial"/>
                <w:sz w:val="16"/>
                <w:szCs w:val="16"/>
              </w:rPr>
            </w:pPr>
            <w:r w:rsidRPr="00336B18">
              <w:rPr>
                <w:rFonts w:eastAsia="Arial" w:cs="Arial"/>
                <w:sz w:val="16"/>
                <w:szCs w:val="16"/>
              </w:rPr>
              <w:t>-</w:t>
            </w:r>
          </w:p>
        </w:tc>
      </w:tr>
      <w:tr w:rsidR="00336B18" w:rsidRPr="00336B18" w14:paraId="4FC50DC3" w14:textId="77777777" w:rsidTr="00E76353">
        <w:tblPrEx>
          <w:jc w:val="left"/>
        </w:tblPrEx>
        <w:trPr>
          <w:trHeight w:val="288"/>
        </w:trPr>
        <w:tc>
          <w:tcPr>
            <w:tcW w:w="705" w:type="dxa"/>
            <w:vMerge/>
            <w:shd w:val="clear" w:color="auto" w:fill="auto"/>
          </w:tcPr>
          <w:p w14:paraId="3D147559"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984" w:type="dxa"/>
            <w:vMerge/>
            <w:shd w:val="clear" w:color="auto" w:fill="auto"/>
          </w:tcPr>
          <w:p w14:paraId="54E6ADF3"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2126" w:type="dxa"/>
            <w:shd w:val="clear" w:color="auto" w:fill="auto"/>
          </w:tcPr>
          <w:p w14:paraId="30AC1C38" w14:textId="77777777" w:rsidR="00336B18" w:rsidRPr="00336B18" w:rsidRDefault="00336B18" w:rsidP="00336B18">
            <w:pPr>
              <w:widowControl w:val="0"/>
              <w:autoSpaceDE w:val="0"/>
              <w:autoSpaceDN w:val="0"/>
              <w:spacing w:before="41" w:after="0" w:line="276" w:lineRule="auto"/>
              <w:ind w:left="118"/>
              <w:jc w:val="both"/>
              <w:rPr>
                <w:rFonts w:eastAsia="Arial" w:cs="Arial"/>
                <w:sz w:val="16"/>
                <w:szCs w:val="16"/>
              </w:rPr>
            </w:pPr>
            <w:r w:rsidRPr="00336B18">
              <w:rPr>
                <w:rFonts w:eastAsia="Arial" w:cs="Arial"/>
                <w:sz w:val="16"/>
                <w:szCs w:val="16"/>
              </w:rPr>
              <w:t>Całkowite LZO</w:t>
            </w:r>
          </w:p>
        </w:tc>
        <w:tc>
          <w:tcPr>
            <w:tcW w:w="992" w:type="dxa"/>
            <w:vMerge/>
            <w:shd w:val="clear" w:color="auto" w:fill="auto"/>
          </w:tcPr>
          <w:p w14:paraId="55C35B1F" w14:textId="77777777" w:rsidR="00336B18" w:rsidRPr="00336B18" w:rsidRDefault="00336B18" w:rsidP="00336B18">
            <w:pPr>
              <w:widowControl w:val="0"/>
              <w:autoSpaceDE w:val="0"/>
              <w:autoSpaceDN w:val="0"/>
              <w:spacing w:after="0" w:line="276" w:lineRule="auto"/>
              <w:jc w:val="both"/>
              <w:rPr>
                <w:rFonts w:eastAsia="Calibri" w:cs="Arial"/>
                <w:sz w:val="16"/>
                <w:szCs w:val="16"/>
                <w:lang w:eastAsia="pl-PL"/>
              </w:rPr>
            </w:pPr>
          </w:p>
        </w:tc>
        <w:tc>
          <w:tcPr>
            <w:tcW w:w="1418" w:type="dxa"/>
            <w:shd w:val="clear" w:color="auto" w:fill="auto"/>
          </w:tcPr>
          <w:p w14:paraId="428B98BE" w14:textId="77777777" w:rsidR="00336B18" w:rsidRPr="00336B18" w:rsidRDefault="00336B18" w:rsidP="00336B18">
            <w:pPr>
              <w:widowControl w:val="0"/>
              <w:autoSpaceDE w:val="0"/>
              <w:autoSpaceDN w:val="0"/>
              <w:spacing w:before="41" w:after="0" w:line="276" w:lineRule="auto"/>
              <w:ind w:left="32"/>
              <w:jc w:val="both"/>
              <w:rPr>
                <w:rFonts w:eastAsia="Arial" w:cs="Arial"/>
                <w:sz w:val="16"/>
                <w:szCs w:val="16"/>
              </w:rPr>
            </w:pPr>
            <w:r w:rsidRPr="00336B18">
              <w:rPr>
                <w:rFonts w:eastAsia="Arial" w:cs="Arial"/>
                <w:sz w:val="16"/>
                <w:szCs w:val="16"/>
              </w:rPr>
              <w:t>-</w:t>
            </w:r>
          </w:p>
        </w:tc>
        <w:tc>
          <w:tcPr>
            <w:tcW w:w="1984" w:type="dxa"/>
            <w:shd w:val="clear" w:color="auto" w:fill="auto"/>
          </w:tcPr>
          <w:p w14:paraId="006F7AC2" w14:textId="77777777" w:rsidR="00336B18" w:rsidRPr="00336B18" w:rsidRDefault="00336B18" w:rsidP="00336B18">
            <w:pPr>
              <w:widowControl w:val="0"/>
              <w:autoSpaceDE w:val="0"/>
              <w:autoSpaceDN w:val="0"/>
              <w:spacing w:before="41" w:after="0" w:line="276" w:lineRule="auto"/>
              <w:ind w:left="378" w:right="340"/>
              <w:jc w:val="center"/>
              <w:rPr>
                <w:rFonts w:eastAsia="Arial" w:cs="Arial"/>
                <w:sz w:val="16"/>
                <w:szCs w:val="16"/>
              </w:rPr>
            </w:pPr>
            <w:r w:rsidRPr="00336B18">
              <w:rPr>
                <w:rFonts w:eastAsia="Arial" w:cs="Arial"/>
                <w:sz w:val="16"/>
                <w:szCs w:val="16"/>
              </w:rPr>
              <w:t>13</w:t>
            </w:r>
          </w:p>
        </w:tc>
      </w:tr>
    </w:tbl>
    <w:p w14:paraId="55ADCEE7" w14:textId="77777777" w:rsidR="00336B18" w:rsidRPr="00336B18" w:rsidRDefault="00336B18" w:rsidP="00336B18">
      <w:pPr>
        <w:spacing w:after="0" w:line="240" w:lineRule="auto"/>
        <w:jc w:val="both"/>
        <w:rPr>
          <w:rFonts w:eastAsia="Times New Roman" w:cs="Arial"/>
          <w:sz w:val="16"/>
          <w:szCs w:val="16"/>
          <w:lang w:eastAsia="pl-PL"/>
        </w:rPr>
      </w:pPr>
      <w:bookmarkStart w:id="10" w:name="_Hlk118897545"/>
      <w:bookmarkEnd w:id="9"/>
      <w:r w:rsidRPr="00336B18">
        <w:rPr>
          <w:rFonts w:eastAsia="Times New Roman" w:cs="Arial"/>
          <w:sz w:val="16"/>
          <w:szCs w:val="16"/>
          <w:lang w:eastAsia="pl-PL"/>
        </w:rPr>
        <w:t>*wartości odnoszą się do stężeń wyrażonych jako masa wyemitowanych substancji na objętość gazów odlotowych w  następujących warunkach normalnych: w suchym</w:t>
      </w:r>
      <w:r w:rsidRPr="00336B18">
        <w:rPr>
          <w:rFonts w:ascii="Times New Roman" w:eastAsia="Times New Roman" w:hAnsi="Times New Roman" w:cs="Times New Roman"/>
          <w:sz w:val="16"/>
          <w:szCs w:val="16"/>
          <w:lang w:eastAsia="pl-PL"/>
        </w:rPr>
        <w:t xml:space="preserve"> </w:t>
      </w:r>
      <w:r w:rsidRPr="00336B18">
        <w:rPr>
          <w:rFonts w:eastAsia="Times New Roman" w:cs="Arial"/>
          <w:sz w:val="16"/>
          <w:szCs w:val="16"/>
          <w:lang w:eastAsia="pl-PL"/>
        </w:rPr>
        <w:t xml:space="preserve">gazie o temperaturze 273,15 K i pod ciśnieniem 101,3 </w:t>
      </w:r>
      <w:proofErr w:type="spellStart"/>
      <w:r w:rsidRPr="00336B18">
        <w:rPr>
          <w:rFonts w:eastAsia="Times New Roman" w:cs="Arial"/>
          <w:sz w:val="16"/>
          <w:szCs w:val="16"/>
          <w:lang w:eastAsia="pl-PL"/>
        </w:rPr>
        <w:t>kPa</w:t>
      </w:r>
      <w:proofErr w:type="spellEnd"/>
      <w:r w:rsidRPr="00336B18">
        <w:rPr>
          <w:rFonts w:eastAsia="Times New Roman" w:cs="Arial"/>
          <w:sz w:val="16"/>
          <w:szCs w:val="16"/>
          <w:lang w:eastAsia="pl-PL"/>
        </w:rPr>
        <w:t>, bez korekty pod kątem zawartości tlenu</w:t>
      </w:r>
    </w:p>
    <w:p w14:paraId="07E749CA" w14:textId="77777777" w:rsidR="00336B18" w:rsidRPr="00336B18" w:rsidRDefault="00336B18" w:rsidP="00336B18">
      <w:pPr>
        <w:keepNext/>
        <w:spacing w:before="240" w:after="60" w:line="276" w:lineRule="auto"/>
        <w:jc w:val="both"/>
        <w:outlineLvl w:val="3"/>
        <w:rPr>
          <w:rFonts w:eastAsia="Times New Roman" w:cs="Times New Roman"/>
          <w:b/>
          <w:bCs/>
          <w:szCs w:val="28"/>
          <w:lang w:eastAsia="x-none"/>
        </w:rPr>
      </w:pPr>
      <w:r w:rsidRPr="00336B18">
        <w:rPr>
          <w:rFonts w:eastAsia="Times New Roman" w:cs="Times New Roman"/>
          <w:b/>
          <w:bCs/>
          <w:szCs w:val="28"/>
          <w:lang w:val="x-none" w:eastAsia="x-none"/>
        </w:rPr>
        <w:t>II.2.</w:t>
      </w:r>
      <w:r w:rsidRPr="00336B18">
        <w:rPr>
          <w:rFonts w:eastAsia="Times New Roman" w:cs="Times New Roman"/>
          <w:b/>
          <w:bCs/>
          <w:szCs w:val="28"/>
          <w:lang w:eastAsia="x-none"/>
        </w:rPr>
        <w:t>3</w:t>
      </w:r>
      <w:r w:rsidRPr="00336B18">
        <w:rPr>
          <w:rFonts w:eastAsia="Times New Roman" w:cs="Times New Roman"/>
          <w:b/>
          <w:bCs/>
          <w:szCs w:val="28"/>
          <w:lang w:val="x-none" w:eastAsia="x-none"/>
        </w:rPr>
        <w:t xml:space="preserve">. Emisja łączna z </w:t>
      </w:r>
      <w:r w:rsidRPr="00336B18">
        <w:rPr>
          <w:rFonts w:eastAsia="Times New Roman" w:cs="Times New Roman"/>
          <w:b/>
          <w:bCs/>
          <w:szCs w:val="28"/>
          <w:lang w:eastAsia="x-none"/>
        </w:rPr>
        <w:t>instalacji do 9 grudnia 2024 r.</w:t>
      </w:r>
    </w:p>
    <w:bookmarkEnd w:id="10"/>
    <w:p w14:paraId="4F068401" w14:textId="77777777" w:rsidR="00336B18" w:rsidRPr="00336B18" w:rsidRDefault="00336B18" w:rsidP="00336B18">
      <w:pPr>
        <w:spacing w:after="0" w:line="276" w:lineRule="auto"/>
        <w:rPr>
          <w:rFonts w:eastAsia="Times New Roman" w:cs="Arial"/>
          <w:b/>
          <w:bCs/>
          <w:szCs w:val="24"/>
          <w:lang w:eastAsia="x-none"/>
        </w:rPr>
      </w:pPr>
      <w:r w:rsidRPr="00336B18">
        <w:rPr>
          <w:rFonts w:eastAsia="Times New Roman" w:cs="Arial"/>
          <w:b/>
          <w:bCs/>
          <w:szCs w:val="24"/>
          <w:lang w:eastAsia="x-none"/>
        </w:rPr>
        <w:t>Tabela 5</w:t>
      </w:r>
    </w:p>
    <w:tbl>
      <w:tblPr>
        <w:tblW w:w="9374" w:type="dxa"/>
        <w:tblInd w:w="-145" w:type="dxa"/>
        <w:tblLayout w:type="fixed"/>
        <w:tblCellMar>
          <w:left w:w="10" w:type="dxa"/>
          <w:right w:w="10" w:type="dxa"/>
        </w:tblCellMar>
        <w:tblLook w:val="0000" w:firstRow="0" w:lastRow="0" w:firstColumn="0" w:lastColumn="0" w:noHBand="0" w:noVBand="0"/>
        <w:tblDescription w:val="Emisja łączna z instalacji do 9 grudnia 2024 r.&#10;"/>
      </w:tblPr>
      <w:tblGrid>
        <w:gridCol w:w="3970"/>
        <w:gridCol w:w="2693"/>
        <w:gridCol w:w="2711"/>
      </w:tblGrid>
      <w:tr w:rsidR="00A60982" w:rsidRPr="00336B18" w14:paraId="0E674187" w14:textId="77777777" w:rsidTr="00A60982">
        <w:trPr>
          <w:trHeight w:val="204"/>
        </w:trPr>
        <w:tc>
          <w:tcPr>
            <w:tcW w:w="3970" w:type="dxa"/>
            <w:vMerge w:val="restart"/>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4802E7FD" w14:textId="77777777"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Substancja</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417481" w14:textId="77777777"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Emisja roczna z instalacji [Mg/rok]</w:t>
            </w:r>
          </w:p>
        </w:tc>
        <w:tc>
          <w:tcPr>
            <w:tcW w:w="2711" w:type="dxa"/>
            <w:tcBorders>
              <w:top w:val="single" w:sz="4" w:space="0" w:color="auto"/>
              <w:left w:val="single" w:sz="4" w:space="0" w:color="auto"/>
              <w:bottom w:val="single" w:sz="4" w:space="0" w:color="auto"/>
              <w:right w:val="single" w:sz="4" w:space="0" w:color="auto"/>
            </w:tcBorders>
            <w:vAlign w:val="center"/>
          </w:tcPr>
          <w:p w14:paraId="328AB5A5" w14:textId="0E1F6716"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Emisja roczna z instalacji [Mg/rok]</w:t>
            </w:r>
          </w:p>
        </w:tc>
      </w:tr>
      <w:tr w:rsidR="00336B18" w:rsidRPr="00336B18" w14:paraId="0B54C827" w14:textId="77777777" w:rsidTr="00A60982">
        <w:trPr>
          <w:trHeight w:val="204"/>
        </w:trPr>
        <w:tc>
          <w:tcPr>
            <w:tcW w:w="397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498F91"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2693"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63157801"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Wariant I</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A99F6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Wariant II</w:t>
            </w:r>
          </w:p>
        </w:tc>
      </w:tr>
      <w:tr w:rsidR="00336B18" w:rsidRPr="00336B18" w14:paraId="68D52429"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tcPr>
          <w:p w14:paraId="4E8F273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Aceton</w:t>
            </w:r>
          </w:p>
        </w:tc>
        <w:tc>
          <w:tcPr>
            <w:tcW w:w="2693" w:type="dxa"/>
            <w:tcBorders>
              <w:left w:val="single" w:sz="6" w:space="0" w:color="000000"/>
              <w:bottom w:val="single" w:sz="4" w:space="0" w:color="000000"/>
              <w:right w:val="single" w:sz="4" w:space="0" w:color="auto"/>
            </w:tcBorders>
            <w:tcMar>
              <w:top w:w="55" w:type="dxa"/>
              <w:left w:w="55" w:type="dxa"/>
              <w:bottom w:w="55" w:type="dxa"/>
              <w:right w:w="55" w:type="dxa"/>
            </w:tcMar>
          </w:tcPr>
          <w:p w14:paraId="64DFE81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16,44</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D74092"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15,46</w:t>
            </w:r>
          </w:p>
        </w:tc>
      </w:tr>
      <w:tr w:rsidR="00336B18" w:rsidRPr="00336B18" w14:paraId="168DD41D"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tcPr>
          <w:p w14:paraId="53D9344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Dwutlenek azotu</w:t>
            </w:r>
          </w:p>
        </w:tc>
        <w:tc>
          <w:tcPr>
            <w:tcW w:w="2693" w:type="dxa"/>
            <w:tcBorders>
              <w:top w:val="single" w:sz="4" w:space="0" w:color="000000"/>
              <w:left w:val="single" w:sz="6" w:space="0" w:color="000000"/>
              <w:bottom w:val="single" w:sz="4" w:space="0" w:color="000000"/>
              <w:right w:val="single" w:sz="4" w:space="0" w:color="auto"/>
            </w:tcBorders>
            <w:tcMar>
              <w:top w:w="55" w:type="dxa"/>
              <w:left w:w="55" w:type="dxa"/>
              <w:bottom w:w="55" w:type="dxa"/>
              <w:right w:w="55" w:type="dxa"/>
            </w:tcMar>
          </w:tcPr>
          <w:p w14:paraId="4EB84E08"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28,73</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965D81"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21,8</w:t>
            </w:r>
          </w:p>
        </w:tc>
      </w:tr>
      <w:tr w:rsidR="00336B18" w:rsidRPr="00336B18" w14:paraId="0CF55862"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tcPr>
          <w:p w14:paraId="5A0F237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Dwutlenek siarki</w:t>
            </w:r>
          </w:p>
        </w:tc>
        <w:tc>
          <w:tcPr>
            <w:tcW w:w="2693" w:type="dxa"/>
            <w:tcBorders>
              <w:top w:val="single" w:sz="4" w:space="0" w:color="000000"/>
              <w:left w:val="single" w:sz="6" w:space="0" w:color="000000"/>
              <w:bottom w:val="single" w:sz="4" w:space="0" w:color="000000"/>
              <w:right w:val="single" w:sz="4" w:space="0" w:color="auto"/>
            </w:tcBorders>
            <w:tcMar>
              <w:top w:w="55" w:type="dxa"/>
              <w:left w:w="55" w:type="dxa"/>
              <w:bottom w:w="55" w:type="dxa"/>
              <w:right w:w="55" w:type="dxa"/>
            </w:tcMar>
          </w:tcPr>
          <w:p w14:paraId="11D1732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14,13</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3AE1C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11,54</w:t>
            </w:r>
          </w:p>
        </w:tc>
      </w:tr>
      <w:tr w:rsidR="00336B18" w:rsidRPr="00336B18" w14:paraId="1B890ABC"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tcPr>
          <w:p w14:paraId="3B4C521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Fenol</w:t>
            </w:r>
          </w:p>
        </w:tc>
        <w:tc>
          <w:tcPr>
            <w:tcW w:w="2693" w:type="dxa"/>
            <w:tcBorders>
              <w:top w:val="single" w:sz="4" w:space="0" w:color="000000"/>
              <w:left w:val="single" w:sz="6" w:space="0" w:color="000000"/>
              <w:bottom w:val="single" w:sz="4" w:space="0" w:color="000000"/>
              <w:right w:val="single" w:sz="4" w:space="0" w:color="auto"/>
            </w:tcBorders>
            <w:tcMar>
              <w:top w:w="55" w:type="dxa"/>
              <w:left w:w="55" w:type="dxa"/>
              <w:bottom w:w="55" w:type="dxa"/>
              <w:right w:w="55" w:type="dxa"/>
            </w:tcMar>
          </w:tcPr>
          <w:p w14:paraId="79F5EF7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17,3</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F030B2"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14,1</w:t>
            </w:r>
          </w:p>
        </w:tc>
      </w:tr>
      <w:tr w:rsidR="00336B18" w:rsidRPr="00336B18" w14:paraId="5FE2EAD8"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tcPr>
          <w:p w14:paraId="736DA1B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Formaldehyd</w:t>
            </w:r>
          </w:p>
        </w:tc>
        <w:tc>
          <w:tcPr>
            <w:tcW w:w="2693" w:type="dxa"/>
            <w:tcBorders>
              <w:top w:val="single" w:sz="4" w:space="0" w:color="000000"/>
              <w:left w:val="single" w:sz="6" w:space="0" w:color="000000"/>
              <w:bottom w:val="single" w:sz="4" w:space="0" w:color="000000"/>
              <w:right w:val="single" w:sz="4" w:space="0" w:color="auto"/>
            </w:tcBorders>
            <w:tcMar>
              <w:top w:w="55" w:type="dxa"/>
              <w:left w:w="55" w:type="dxa"/>
              <w:bottom w:w="55" w:type="dxa"/>
              <w:right w:w="55" w:type="dxa"/>
            </w:tcMar>
          </w:tcPr>
          <w:p w14:paraId="4FE0E382"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2,61</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84D4C3"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8,35</w:t>
            </w:r>
          </w:p>
        </w:tc>
      </w:tr>
      <w:tr w:rsidR="00336B18" w:rsidRPr="00336B18" w14:paraId="0622F72A" w14:textId="77777777" w:rsidTr="00A60982">
        <w:trPr>
          <w:trHeight w:val="164"/>
        </w:trPr>
        <w:tc>
          <w:tcPr>
            <w:tcW w:w="3970" w:type="dxa"/>
            <w:tcBorders>
              <w:left w:val="single" w:sz="2" w:space="0" w:color="000000"/>
              <w:bottom w:val="single" w:sz="2" w:space="0" w:color="000000"/>
            </w:tcBorders>
            <w:tcMar>
              <w:top w:w="55" w:type="dxa"/>
              <w:left w:w="55" w:type="dxa"/>
              <w:bottom w:w="55" w:type="dxa"/>
              <w:right w:w="55" w:type="dxa"/>
            </w:tcMar>
          </w:tcPr>
          <w:p w14:paraId="1F584E8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Kwas p-</w:t>
            </w:r>
            <w:proofErr w:type="spellStart"/>
            <w:r w:rsidRPr="00336B18">
              <w:rPr>
                <w:rFonts w:eastAsia="Times New Roman" w:cs="Arial"/>
                <w:sz w:val="18"/>
                <w:szCs w:val="18"/>
                <w:lang w:eastAsia="pl-PL"/>
              </w:rPr>
              <w:t>toluenosulfonowy</w:t>
            </w:r>
            <w:proofErr w:type="spellEnd"/>
          </w:p>
        </w:tc>
        <w:tc>
          <w:tcPr>
            <w:tcW w:w="2693" w:type="dxa"/>
            <w:tcBorders>
              <w:top w:val="single" w:sz="4" w:space="0" w:color="000000"/>
              <w:left w:val="single" w:sz="6" w:space="0" w:color="000000"/>
              <w:bottom w:val="single" w:sz="4" w:space="0" w:color="000000"/>
              <w:right w:val="single" w:sz="4" w:space="0" w:color="auto"/>
            </w:tcBorders>
            <w:tcMar>
              <w:top w:w="55" w:type="dxa"/>
              <w:left w:w="55" w:type="dxa"/>
              <w:bottom w:w="55" w:type="dxa"/>
              <w:right w:w="55" w:type="dxa"/>
            </w:tcMar>
          </w:tcPr>
          <w:p w14:paraId="19C9E2EB"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23,03</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132297"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19,13</w:t>
            </w:r>
          </w:p>
        </w:tc>
      </w:tr>
      <w:tr w:rsidR="00336B18" w:rsidRPr="00336B18" w14:paraId="31E6DFF6"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tcPr>
          <w:p w14:paraId="0670C6E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Metanol (alkohol metylowy)</w:t>
            </w:r>
          </w:p>
        </w:tc>
        <w:tc>
          <w:tcPr>
            <w:tcW w:w="2693" w:type="dxa"/>
            <w:tcBorders>
              <w:top w:val="single" w:sz="4" w:space="0" w:color="000000"/>
              <w:left w:val="single" w:sz="6" w:space="0" w:color="000000"/>
              <w:bottom w:val="single" w:sz="4" w:space="0" w:color="000000"/>
              <w:right w:val="single" w:sz="4" w:space="0" w:color="auto"/>
            </w:tcBorders>
            <w:tcMar>
              <w:top w:w="55" w:type="dxa"/>
              <w:left w:w="55" w:type="dxa"/>
              <w:bottom w:w="55" w:type="dxa"/>
              <w:right w:w="55" w:type="dxa"/>
            </w:tcMar>
          </w:tcPr>
          <w:p w14:paraId="2F8C1C3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17,22</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22FA3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18,60</w:t>
            </w:r>
          </w:p>
        </w:tc>
      </w:tr>
      <w:tr w:rsidR="00336B18" w:rsidRPr="00336B18" w14:paraId="3F475BC2"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tcPr>
          <w:p w14:paraId="012AA62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Ozon</w:t>
            </w:r>
          </w:p>
        </w:tc>
        <w:tc>
          <w:tcPr>
            <w:tcW w:w="2693" w:type="dxa"/>
            <w:tcBorders>
              <w:top w:val="single" w:sz="4" w:space="0" w:color="000000"/>
              <w:left w:val="single" w:sz="6" w:space="0" w:color="000000"/>
              <w:bottom w:val="single" w:sz="4" w:space="0" w:color="000000"/>
              <w:right w:val="single" w:sz="4" w:space="0" w:color="auto"/>
            </w:tcBorders>
            <w:tcMar>
              <w:top w:w="55" w:type="dxa"/>
              <w:left w:w="55" w:type="dxa"/>
              <w:bottom w:w="55" w:type="dxa"/>
              <w:right w:w="55" w:type="dxa"/>
            </w:tcMar>
          </w:tcPr>
          <w:p w14:paraId="5C33F79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0,73</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AE06C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0,73</w:t>
            </w:r>
          </w:p>
        </w:tc>
      </w:tr>
      <w:tr w:rsidR="00336B18" w:rsidRPr="00336B18" w14:paraId="1B1F7EF8"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tcPr>
          <w:p w14:paraId="2F97FC4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Pył ogółem</w:t>
            </w:r>
          </w:p>
        </w:tc>
        <w:tc>
          <w:tcPr>
            <w:tcW w:w="2693" w:type="dxa"/>
            <w:tcBorders>
              <w:top w:val="single" w:sz="4" w:space="0" w:color="000000"/>
              <w:left w:val="single" w:sz="6" w:space="0" w:color="000000"/>
              <w:bottom w:val="single" w:sz="4" w:space="0" w:color="000000"/>
              <w:right w:val="single" w:sz="4" w:space="0" w:color="auto"/>
            </w:tcBorders>
            <w:tcMar>
              <w:top w:w="55" w:type="dxa"/>
              <w:left w:w="55" w:type="dxa"/>
              <w:bottom w:w="55" w:type="dxa"/>
              <w:right w:w="55" w:type="dxa"/>
            </w:tcMar>
          </w:tcPr>
          <w:p w14:paraId="74B6826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1,40</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B60D0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1,26</w:t>
            </w:r>
          </w:p>
        </w:tc>
      </w:tr>
      <w:tr w:rsidR="00336B18" w:rsidRPr="00336B18" w14:paraId="268340CA"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vAlign w:val="center"/>
          </w:tcPr>
          <w:p w14:paraId="2256C25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Pył zawieszony PM2,5</w:t>
            </w:r>
          </w:p>
        </w:tc>
        <w:tc>
          <w:tcPr>
            <w:tcW w:w="2693"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56B548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1,40</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97C592"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1,26</w:t>
            </w:r>
          </w:p>
        </w:tc>
      </w:tr>
      <w:tr w:rsidR="00336B18" w:rsidRPr="00336B18" w14:paraId="14B045C8" w14:textId="77777777" w:rsidTr="00A60982">
        <w:trPr>
          <w:trHeight w:val="155"/>
        </w:trPr>
        <w:tc>
          <w:tcPr>
            <w:tcW w:w="3970" w:type="dxa"/>
            <w:tcBorders>
              <w:left w:val="single" w:sz="2" w:space="0" w:color="000000"/>
              <w:bottom w:val="single" w:sz="2" w:space="0" w:color="000000"/>
            </w:tcBorders>
            <w:tcMar>
              <w:top w:w="55" w:type="dxa"/>
              <w:left w:w="55" w:type="dxa"/>
              <w:bottom w:w="55" w:type="dxa"/>
              <w:right w:w="55" w:type="dxa"/>
            </w:tcMar>
          </w:tcPr>
          <w:p w14:paraId="14595B8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Pył zawieszony PM10</w:t>
            </w:r>
          </w:p>
        </w:tc>
        <w:tc>
          <w:tcPr>
            <w:tcW w:w="2693" w:type="dxa"/>
            <w:tcBorders>
              <w:left w:val="single" w:sz="2" w:space="0" w:color="000000"/>
              <w:bottom w:val="single" w:sz="2" w:space="0" w:color="000000"/>
              <w:right w:val="single" w:sz="4" w:space="0" w:color="auto"/>
            </w:tcBorders>
            <w:tcMar>
              <w:top w:w="55" w:type="dxa"/>
              <w:left w:w="55" w:type="dxa"/>
              <w:bottom w:w="55" w:type="dxa"/>
              <w:right w:w="55" w:type="dxa"/>
            </w:tcMar>
          </w:tcPr>
          <w:p w14:paraId="431A05B7"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1,40</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5A20F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1,26</w:t>
            </w:r>
          </w:p>
        </w:tc>
      </w:tr>
      <w:tr w:rsidR="00336B18" w:rsidRPr="00336B18" w14:paraId="79277AD9" w14:textId="77777777" w:rsidTr="00A60982">
        <w:trPr>
          <w:trHeight w:val="164"/>
        </w:trPr>
        <w:tc>
          <w:tcPr>
            <w:tcW w:w="3970" w:type="dxa"/>
            <w:tcBorders>
              <w:left w:val="single" w:sz="2" w:space="0" w:color="000000"/>
              <w:bottom w:val="single" w:sz="2" w:space="0" w:color="000000"/>
            </w:tcBorders>
            <w:tcMar>
              <w:top w:w="55" w:type="dxa"/>
              <w:left w:w="55" w:type="dxa"/>
              <w:bottom w:w="55" w:type="dxa"/>
              <w:right w:w="55" w:type="dxa"/>
            </w:tcMar>
          </w:tcPr>
          <w:p w14:paraId="4971C22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Tlenek węgla</w:t>
            </w:r>
          </w:p>
        </w:tc>
        <w:tc>
          <w:tcPr>
            <w:tcW w:w="2693" w:type="dxa"/>
            <w:tcBorders>
              <w:left w:val="single" w:sz="2" w:space="0" w:color="000000"/>
              <w:bottom w:val="single" w:sz="2" w:space="0" w:color="000000"/>
              <w:right w:val="single" w:sz="4" w:space="0" w:color="auto"/>
            </w:tcBorders>
            <w:tcMar>
              <w:top w:w="55" w:type="dxa"/>
              <w:left w:w="55" w:type="dxa"/>
              <w:bottom w:w="55" w:type="dxa"/>
              <w:right w:w="55" w:type="dxa"/>
            </w:tcMar>
          </w:tcPr>
          <w:p w14:paraId="2C322A5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69,87</w:t>
            </w:r>
          </w:p>
        </w:tc>
        <w:tc>
          <w:tcPr>
            <w:tcW w:w="27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8FDD3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60,02</w:t>
            </w:r>
          </w:p>
        </w:tc>
      </w:tr>
    </w:tbl>
    <w:p w14:paraId="4A28958F" w14:textId="77777777" w:rsidR="00336B18" w:rsidRPr="00336B18" w:rsidRDefault="00336B18" w:rsidP="00A60982">
      <w:pPr>
        <w:keepNext/>
        <w:spacing w:before="480" w:after="60" w:line="276" w:lineRule="auto"/>
        <w:jc w:val="both"/>
        <w:outlineLvl w:val="3"/>
        <w:rPr>
          <w:rFonts w:eastAsia="Times New Roman" w:cs="Times New Roman"/>
          <w:b/>
          <w:bCs/>
          <w:szCs w:val="28"/>
          <w:lang w:eastAsia="x-none"/>
        </w:rPr>
      </w:pPr>
      <w:r w:rsidRPr="00336B18">
        <w:rPr>
          <w:rFonts w:eastAsia="Times New Roman" w:cs="Times New Roman"/>
          <w:b/>
          <w:bCs/>
          <w:szCs w:val="28"/>
          <w:lang w:val="x-none" w:eastAsia="x-none"/>
        </w:rPr>
        <w:t>II.2.</w:t>
      </w:r>
      <w:r w:rsidRPr="00336B18">
        <w:rPr>
          <w:rFonts w:eastAsia="Times New Roman" w:cs="Times New Roman"/>
          <w:b/>
          <w:bCs/>
          <w:szCs w:val="28"/>
          <w:lang w:eastAsia="x-none"/>
        </w:rPr>
        <w:t>4</w:t>
      </w:r>
      <w:r w:rsidRPr="00336B18">
        <w:rPr>
          <w:rFonts w:eastAsia="Times New Roman" w:cs="Times New Roman"/>
          <w:b/>
          <w:bCs/>
          <w:szCs w:val="28"/>
          <w:lang w:val="x-none" w:eastAsia="x-none"/>
        </w:rPr>
        <w:t xml:space="preserve">. Emisja łączna z </w:t>
      </w:r>
      <w:r w:rsidRPr="00336B18">
        <w:rPr>
          <w:rFonts w:eastAsia="Times New Roman" w:cs="Times New Roman"/>
          <w:b/>
          <w:bCs/>
          <w:szCs w:val="28"/>
          <w:lang w:eastAsia="x-none"/>
        </w:rPr>
        <w:t>instalacji od 10 grudnia 2024 r.</w:t>
      </w:r>
    </w:p>
    <w:p w14:paraId="11FE6126" w14:textId="77777777" w:rsidR="00336B18" w:rsidRPr="00336B18" w:rsidRDefault="00336B18" w:rsidP="00A60982">
      <w:pPr>
        <w:spacing w:before="240" w:after="0" w:line="276" w:lineRule="auto"/>
        <w:rPr>
          <w:rFonts w:eastAsia="Times New Roman" w:cs="Arial"/>
          <w:b/>
          <w:bCs/>
          <w:szCs w:val="24"/>
          <w:lang w:eastAsia="x-none"/>
        </w:rPr>
      </w:pPr>
      <w:r w:rsidRPr="00336B18">
        <w:rPr>
          <w:rFonts w:eastAsia="Times New Roman" w:cs="Arial"/>
          <w:b/>
          <w:bCs/>
          <w:szCs w:val="24"/>
          <w:lang w:eastAsia="x-none"/>
        </w:rPr>
        <w:t>Tabela 5a</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Description w:val="Emisja łączna z instalacji od 10 grudnia 2024 r.&#10;"/>
      </w:tblPr>
      <w:tblGrid>
        <w:gridCol w:w="3825"/>
        <w:gridCol w:w="2693"/>
        <w:gridCol w:w="2693"/>
      </w:tblGrid>
      <w:tr w:rsidR="00336B18" w:rsidRPr="00336B18" w14:paraId="781922DC" w14:textId="77777777" w:rsidTr="00E76353">
        <w:trPr>
          <w:trHeight w:val="299"/>
        </w:trPr>
        <w:tc>
          <w:tcPr>
            <w:tcW w:w="3825" w:type="dxa"/>
            <w:vMerge w:val="restart"/>
            <w:tcMar>
              <w:top w:w="55" w:type="dxa"/>
              <w:left w:w="55" w:type="dxa"/>
              <w:bottom w:w="55" w:type="dxa"/>
              <w:right w:w="55" w:type="dxa"/>
            </w:tcMar>
            <w:vAlign w:val="center"/>
          </w:tcPr>
          <w:p w14:paraId="66E1AC3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Substancja</w:t>
            </w:r>
          </w:p>
        </w:tc>
        <w:tc>
          <w:tcPr>
            <w:tcW w:w="5386" w:type="dxa"/>
            <w:gridSpan w:val="2"/>
            <w:tcMar>
              <w:top w:w="55" w:type="dxa"/>
              <w:left w:w="55" w:type="dxa"/>
              <w:bottom w:w="55" w:type="dxa"/>
              <w:right w:w="55" w:type="dxa"/>
            </w:tcMar>
            <w:vAlign w:val="center"/>
          </w:tcPr>
          <w:p w14:paraId="7A99C4A0"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Emisja roczna z instalacji [Mg/rok]</w:t>
            </w:r>
          </w:p>
        </w:tc>
      </w:tr>
      <w:tr w:rsidR="00336B18" w:rsidRPr="00336B18" w14:paraId="21C81FFD" w14:textId="77777777" w:rsidTr="00E76353">
        <w:trPr>
          <w:trHeight w:val="94"/>
        </w:trPr>
        <w:tc>
          <w:tcPr>
            <w:tcW w:w="3825" w:type="dxa"/>
            <w:vMerge/>
            <w:tcMar>
              <w:top w:w="55" w:type="dxa"/>
              <w:left w:w="55" w:type="dxa"/>
              <w:bottom w:w="55" w:type="dxa"/>
              <w:right w:w="55" w:type="dxa"/>
            </w:tcMar>
            <w:vAlign w:val="center"/>
          </w:tcPr>
          <w:p w14:paraId="775B521F"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2693" w:type="dxa"/>
            <w:tcMar>
              <w:top w:w="55" w:type="dxa"/>
              <w:left w:w="55" w:type="dxa"/>
              <w:bottom w:w="55" w:type="dxa"/>
              <w:right w:w="55" w:type="dxa"/>
            </w:tcMar>
            <w:vAlign w:val="center"/>
          </w:tcPr>
          <w:p w14:paraId="056A6760"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Wariant I</w:t>
            </w:r>
          </w:p>
        </w:tc>
        <w:tc>
          <w:tcPr>
            <w:tcW w:w="2693" w:type="dxa"/>
            <w:tcMar>
              <w:top w:w="55" w:type="dxa"/>
              <w:left w:w="55" w:type="dxa"/>
              <w:bottom w:w="55" w:type="dxa"/>
              <w:right w:w="55" w:type="dxa"/>
            </w:tcMar>
            <w:vAlign w:val="center"/>
          </w:tcPr>
          <w:p w14:paraId="5E0C87F1"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Wariant II</w:t>
            </w:r>
          </w:p>
        </w:tc>
      </w:tr>
      <w:tr w:rsidR="00336B18" w:rsidRPr="00336B18" w14:paraId="4640CD17" w14:textId="77777777" w:rsidTr="00E76353">
        <w:trPr>
          <w:trHeight w:val="241"/>
        </w:trPr>
        <w:tc>
          <w:tcPr>
            <w:tcW w:w="3825" w:type="dxa"/>
            <w:tcMar>
              <w:top w:w="55" w:type="dxa"/>
              <w:left w:w="55" w:type="dxa"/>
              <w:bottom w:w="55" w:type="dxa"/>
              <w:right w:w="55" w:type="dxa"/>
            </w:tcMar>
          </w:tcPr>
          <w:p w14:paraId="157FF4E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Aceton</w:t>
            </w:r>
          </w:p>
        </w:tc>
        <w:tc>
          <w:tcPr>
            <w:tcW w:w="2693" w:type="dxa"/>
            <w:tcMar>
              <w:top w:w="55" w:type="dxa"/>
              <w:left w:w="55" w:type="dxa"/>
              <w:bottom w:w="55" w:type="dxa"/>
              <w:right w:w="55" w:type="dxa"/>
            </w:tcMar>
          </w:tcPr>
          <w:p w14:paraId="68E3A433"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16,44</w:t>
            </w:r>
          </w:p>
        </w:tc>
        <w:tc>
          <w:tcPr>
            <w:tcW w:w="2693" w:type="dxa"/>
            <w:tcMar>
              <w:top w:w="55" w:type="dxa"/>
              <w:left w:w="55" w:type="dxa"/>
              <w:bottom w:w="55" w:type="dxa"/>
              <w:right w:w="55" w:type="dxa"/>
            </w:tcMar>
          </w:tcPr>
          <w:p w14:paraId="001F27A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15,46</w:t>
            </w:r>
          </w:p>
        </w:tc>
      </w:tr>
      <w:tr w:rsidR="00336B18" w:rsidRPr="00336B18" w14:paraId="2BC2A277" w14:textId="77777777" w:rsidTr="00E76353">
        <w:trPr>
          <w:trHeight w:val="229"/>
        </w:trPr>
        <w:tc>
          <w:tcPr>
            <w:tcW w:w="3825" w:type="dxa"/>
            <w:tcMar>
              <w:top w:w="55" w:type="dxa"/>
              <w:left w:w="55" w:type="dxa"/>
              <w:bottom w:w="55" w:type="dxa"/>
              <w:right w:w="55" w:type="dxa"/>
            </w:tcMar>
          </w:tcPr>
          <w:p w14:paraId="3F08D7A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Dwutlenek azotu</w:t>
            </w:r>
          </w:p>
        </w:tc>
        <w:tc>
          <w:tcPr>
            <w:tcW w:w="2693" w:type="dxa"/>
            <w:tcMar>
              <w:top w:w="55" w:type="dxa"/>
              <w:left w:w="55" w:type="dxa"/>
              <w:bottom w:w="55" w:type="dxa"/>
              <w:right w:w="55" w:type="dxa"/>
            </w:tcMar>
          </w:tcPr>
          <w:p w14:paraId="51450F68"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28,73</w:t>
            </w:r>
          </w:p>
        </w:tc>
        <w:tc>
          <w:tcPr>
            <w:tcW w:w="2693" w:type="dxa"/>
            <w:tcMar>
              <w:top w:w="55" w:type="dxa"/>
              <w:left w:w="55" w:type="dxa"/>
              <w:bottom w:w="55" w:type="dxa"/>
              <w:right w:w="55" w:type="dxa"/>
            </w:tcMar>
          </w:tcPr>
          <w:p w14:paraId="616CF367"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21,8</w:t>
            </w:r>
          </w:p>
        </w:tc>
      </w:tr>
      <w:tr w:rsidR="00336B18" w:rsidRPr="00336B18" w14:paraId="46231152" w14:textId="77777777" w:rsidTr="00E76353">
        <w:trPr>
          <w:trHeight w:val="229"/>
        </w:trPr>
        <w:tc>
          <w:tcPr>
            <w:tcW w:w="3825" w:type="dxa"/>
            <w:tcMar>
              <w:top w:w="55" w:type="dxa"/>
              <w:left w:w="55" w:type="dxa"/>
              <w:bottom w:w="55" w:type="dxa"/>
              <w:right w:w="55" w:type="dxa"/>
            </w:tcMar>
          </w:tcPr>
          <w:p w14:paraId="64DF863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Dwutlenek siarki</w:t>
            </w:r>
          </w:p>
        </w:tc>
        <w:tc>
          <w:tcPr>
            <w:tcW w:w="2693" w:type="dxa"/>
            <w:tcMar>
              <w:top w:w="55" w:type="dxa"/>
              <w:left w:w="55" w:type="dxa"/>
              <w:bottom w:w="55" w:type="dxa"/>
              <w:right w:w="55" w:type="dxa"/>
            </w:tcMar>
          </w:tcPr>
          <w:p w14:paraId="6E2D0E1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14,13</w:t>
            </w:r>
          </w:p>
        </w:tc>
        <w:tc>
          <w:tcPr>
            <w:tcW w:w="2693" w:type="dxa"/>
            <w:tcMar>
              <w:top w:w="55" w:type="dxa"/>
              <w:left w:w="55" w:type="dxa"/>
              <w:bottom w:w="55" w:type="dxa"/>
              <w:right w:w="55" w:type="dxa"/>
            </w:tcMar>
          </w:tcPr>
          <w:p w14:paraId="5183BE29"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11,54</w:t>
            </w:r>
          </w:p>
        </w:tc>
      </w:tr>
      <w:tr w:rsidR="00336B18" w:rsidRPr="00336B18" w14:paraId="68E0262C" w14:textId="77777777" w:rsidTr="00E76353">
        <w:trPr>
          <w:trHeight w:val="229"/>
        </w:trPr>
        <w:tc>
          <w:tcPr>
            <w:tcW w:w="3825" w:type="dxa"/>
            <w:tcMar>
              <w:top w:w="55" w:type="dxa"/>
              <w:left w:w="55" w:type="dxa"/>
              <w:bottom w:w="55" w:type="dxa"/>
              <w:right w:w="55" w:type="dxa"/>
            </w:tcMar>
          </w:tcPr>
          <w:p w14:paraId="4A5C5C3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Fenol</w:t>
            </w:r>
          </w:p>
        </w:tc>
        <w:tc>
          <w:tcPr>
            <w:tcW w:w="2693" w:type="dxa"/>
            <w:tcMar>
              <w:top w:w="55" w:type="dxa"/>
              <w:left w:w="55" w:type="dxa"/>
              <w:bottom w:w="55" w:type="dxa"/>
              <w:right w:w="55" w:type="dxa"/>
            </w:tcMar>
          </w:tcPr>
          <w:p w14:paraId="544B8E1D"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17,3</w:t>
            </w:r>
          </w:p>
        </w:tc>
        <w:tc>
          <w:tcPr>
            <w:tcW w:w="2693" w:type="dxa"/>
            <w:tcMar>
              <w:top w:w="55" w:type="dxa"/>
              <w:left w:w="55" w:type="dxa"/>
              <w:bottom w:w="55" w:type="dxa"/>
              <w:right w:w="55" w:type="dxa"/>
            </w:tcMar>
          </w:tcPr>
          <w:p w14:paraId="7197D55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14,1</w:t>
            </w:r>
          </w:p>
        </w:tc>
      </w:tr>
      <w:tr w:rsidR="00336B18" w:rsidRPr="00336B18" w14:paraId="7FB43CA2" w14:textId="77777777" w:rsidTr="00E76353">
        <w:trPr>
          <w:trHeight w:val="229"/>
        </w:trPr>
        <w:tc>
          <w:tcPr>
            <w:tcW w:w="3825" w:type="dxa"/>
            <w:tcMar>
              <w:top w:w="55" w:type="dxa"/>
              <w:left w:w="55" w:type="dxa"/>
              <w:bottom w:w="55" w:type="dxa"/>
              <w:right w:w="55" w:type="dxa"/>
            </w:tcMar>
          </w:tcPr>
          <w:p w14:paraId="7A254F6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Formaldehyd</w:t>
            </w:r>
          </w:p>
        </w:tc>
        <w:tc>
          <w:tcPr>
            <w:tcW w:w="2693" w:type="dxa"/>
            <w:tcMar>
              <w:top w:w="55" w:type="dxa"/>
              <w:left w:w="55" w:type="dxa"/>
              <w:bottom w:w="55" w:type="dxa"/>
              <w:right w:w="55" w:type="dxa"/>
            </w:tcMar>
          </w:tcPr>
          <w:p w14:paraId="0464386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2,61</w:t>
            </w:r>
          </w:p>
        </w:tc>
        <w:tc>
          <w:tcPr>
            <w:tcW w:w="2693" w:type="dxa"/>
            <w:tcMar>
              <w:top w:w="55" w:type="dxa"/>
              <w:left w:w="55" w:type="dxa"/>
              <w:bottom w:w="55" w:type="dxa"/>
              <w:right w:w="55" w:type="dxa"/>
            </w:tcMar>
          </w:tcPr>
          <w:p w14:paraId="13D579F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8,35</w:t>
            </w:r>
          </w:p>
        </w:tc>
      </w:tr>
      <w:tr w:rsidR="00336B18" w:rsidRPr="00336B18" w14:paraId="0DFFF66D" w14:textId="77777777" w:rsidTr="00E76353">
        <w:trPr>
          <w:trHeight w:val="229"/>
        </w:trPr>
        <w:tc>
          <w:tcPr>
            <w:tcW w:w="3825" w:type="dxa"/>
            <w:tcMar>
              <w:top w:w="55" w:type="dxa"/>
              <w:left w:w="55" w:type="dxa"/>
              <w:bottom w:w="55" w:type="dxa"/>
              <w:right w:w="55" w:type="dxa"/>
            </w:tcMar>
          </w:tcPr>
          <w:p w14:paraId="40871F7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Kwas p-</w:t>
            </w:r>
            <w:proofErr w:type="spellStart"/>
            <w:r w:rsidRPr="00336B18">
              <w:rPr>
                <w:rFonts w:eastAsia="Times New Roman" w:cs="Arial"/>
                <w:sz w:val="18"/>
                <w:szCs w:val="18"/>
                <w:lang w:eastAsia="pl-PL"/>
              </w:rPr>
              <w:t>toluenosulfonowy</w:t>
            </w:r>
            <w:proofErr w:type="spellEnd"/>
          </w:p>
        </w:tc>
        <w:tc>
          <w:tcPr>
            <w:tcW w:w="2693" w:type="dxa"/>
            <w:tcMar>
              <w:top w:w="55" w:type="dxa"/>
              <w:left w:w="55" w:type="dxa"/>
              <w:bottom w:w="55" w:type="dxa"/>
              <w:right w:w="55" w:type="dxa"/>
            </w:tcMar>
          </w:tcPr>
          <w:p w14:paraId="1ACFFC5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23,03</w:t>
            </w:r>
          </w:p>
        </w:tc>
        <w:tc>
          <w:tcPr>
            <w:tcW w:w="2693" w:type="dxa"/>
            <w:tcMar>
              <w:top w:w="55" w:type="dxa"/>
              <w:left w:w="55" w:type="dxa"/>
              <w:bottom w:w="55" w:type="dxa"/>
              <w:right w:w="55" w:type="dxa"/>
            </w:tcMar>
          </w:tcPr>
          <w:p w14:paraId="3811629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19,13</w:t>
            </w:r>
          </w:p>
        </w:tc>
      </w:tr>
      <w:tr w:rsidR="00336B18" w:rsidRPr="00336B18" w14:paraId="4024F0F2" w14:textId="77777777" w:rsidTr="00E76353">
        <w:trPr>
          <w:trHeight w:val="229"/>
        </w:trPr>
        <w:tc>
          <w:tcPr>
            <w:tcW w:w="3825" w:type="dxa"/>
            <w:tcMar>
              <w:top w:w="55" w:type="dxa"/>
              <w:left w:w="55" w:type="dxa"/>
              <w:bottom w:w="55" w:type="dxa"/>
              <w:right w:w="55" w:type="dxa"/>
            </w:tcMar>
          </w:tcPr>
          <w:p w14:paraId="2F9D769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Metanol (alkohol metylowy)</w:t>
            </w:r>
          </w:p>
        </w:tc>
        <w:tc>
          <w:tcPr>
            <w:tcW w:w="2693" w:type="dxa"/>
            <w:tcMar>
              <w:top w:w="55" w:type="dxa"/>
              <w:left w:w="55" w:type="dxa"/>
              <w:bottom w:w="55" w:type="dxa"/>
              <w:right w:w="55" w:type="dxa"/>
            </w:tcMar>
          </w:tcPr>
          <w:p w14:paraId="46DB1AC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17,22</w:t>
            </w:r>
          </w:p>
        </w:tc>
        <w:tc>
          <w:tcPr>
            <w:tcW w:w="2693" w:type="dxa"/>
            <w:tcMar>
              <w:top w:w="55" w:type="dxa"/>
              <w:left w:w="55" w:type="dxa"/>
              <w:bottom w:w="55" w:type="dxa"/>
              <w:right w:w="55" w:type="dxa"/>
            </w:tcMar>
          </w:tcPr>
          <w:p w14:paraId="5EA02128"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18,60</w:t>
            </w:r>
          </w:p>
        </w:tc>
      </w:tr>
      <w:tr w:rsidR="00336B18" w:rsidRPr="00336B18" w14:paraId="1AD5520D" w14:textId="77777777" w:rsidTr="00E76353">
        <w:trPr>
          <w:trHeight w:val="229"/>
        </w:trPr>
        <w:tc>
          <w:tcPr>
            <w:tcW w:w="3825" w:type="dxa"/>
            <w:tcMar>
              <w:top w:w="55" w:type="dxa"/>
              <w:left w:w="55" w:type="dxa"/>
              <w:bottom w:w="55" w:type="dxa"/>
              <w:right w:w="55" w:type="dxa"/>
            </w:tcMar>
          </w:tcPr>
          <w:p w14:paraId="643C3F9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Ozon</w:t>
            </w:r>
          </w:p>
        </w:tc>
        <w:tc>
          <w:tcPr>
            <w:tcW w:w="2693" w:type="dxa"/>
            <w:tcMar>
              <w:top w:w="55" w:type="dxa"/>
              <w:left w:w="55" w:type="dxa"/>
              <w:bottom w:w="55" w:type="dxa"/>
              <w:right w:w="55" w:type="dxa"/>
            </w:tcMar>
          </w:tcPr>
          <w:p w14:paraId="76606F3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0,73</w:t>
            </w:r>
          </w:p>
        </w:tc>
        <w:tc>
          <w:tcPr>
            <w:tcW w:w="2693" w:type="dxa"/>
            <w:tcMar>
              <w:top w:w="55" w:type="dxa"/>
              <w:left w:w="55" w:type="dxa"/>
              <w:bottom w:w="55" w:type="dxa"/>
              <w:right w:w="55" w:type="dxa"/>
            </w:tcMar>
          </w:tcPr>
          <w:p w14:paraId="6C97E912"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0,73</w:t>
            </w:r>
          </w:p>
        </w:tc>
      </w:tr>
      <w:tr w:rsidR="00336B18" w:rsidRPr="00336B18" w14:paraId="111AC2FA" w14:textId="77777777" w:rsidTr="00E76353">
        <w:trPr>
          <w:trHeight w:val="229"/>
        </w:trPr>
        <w:tc>
          <w:tcPr>
            <w:tcW w:w="3825" w:type="dxa"/>
            <w:tcMar>
              <w:top w:w="55" w:type="dxa"/>
              <w:left w:w="55" w:type="dxa"/>
              <w:bottom w:w="55" w:type="dxa"/>
              <w:right w:w="55" w:type="dxa"/>
            </w:tcMar>
          </w:tcPr>
          <w:p w14:paraId="04B96F9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Pył ogółem</w:t>
            </w:r>
          </w:p>
        </w:tc>
        <w:tc>
          <w:tcPr>
            <w:tcW w:w="2693" w:type="dxa"/>
            <w:tcMar>
              <w:top w:w="55" w:type="dxa"/>
              <w:left w:w="55" w:type="dxa"/>
              <w:bottom w:w="55" w:type="dxa"/>
              <w:right w:w="55" w:type="dxa"/>
            </w:tcMar>
          </w:tcPr>
          <w:p w14:paraId="58FB273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1,40</w:t>
            </w:r>
          </w:p>
        </w:tc>
        <w:tc>
          <w:tcPr>
            <w:tcW w:w="2693" w:type="dxa"/>
            <w:tcMar>
              <w:top w:w="55" w:type="dxa"/>
              <w:left w:w="55" w:type="dxa"/>
              <w:bottom w:w="55" w:type="dxa"/>
              <w:right w:w="55" w:type="dxa"/>
            </w:tcMar>
          </w:tcPr>
          <w:p w14:paraId="361CFCCB"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1,26</w:t>
            </w:r>
          </w:p>
        </w:tc>
      </w:tr>
      <w:tr w:rsidR="00336B18" w:rsidRPr="00336B18" w14:paraId="62C8B734" w14:textId="77777777" w:rsidTr="00E76353">
        <w:trPr>
          <w:trHeight w:val="229"/>
        </w:trPr>
        <w:tc>
          <w:tcPr>
            <w:tcW w:w="3825" w:type="dxa"/>
            <w:tcMar>
              <w:top w:w="55" w:type="dxa"/>
              <w:left w:w="55" w:type="dxa"/>
              <w:bottom w:w="55" w:type="dxa"/>
              <w:right w:w="55" w:type="dxa"/>
            </w:tcMar>
            <w:vAlign w:val="center"/>
          </w:tcPr>
          <w:p w14:paraId="4AB6B26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Pył zawieszony PM2,5</w:t>
            </w:r>
          </w:p>
        </w:tc>
        <w:tc>
          <w:tcPr>
            <w:tcW w:w="2693" w:type="dxa"/>
            <w:tcMar>
              <w:top w:w="55" w:type="dxa"/>
              <w:left w:w="55" w:type="dxa"/>
              <w:bottom w:w="55" w:type="dxa"/>
              <w:right w:w="55" w:type="dxa"/>
            </w:tcMar>
            <w:vAlign w:val="center"/>
          </w:tcPr>
          <w:p w14:paraId="5DE630F7"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1,40</w:t>
            </w:r>
          </w:p>
        </w:tc>
        <w:tc>
          <w:tcPr>
            <w:tcW w:w="2693" w:type="dxa"/>
            <w:tcMar>
              <w:top w:w="55" w:type="dxa"/>
              <w:left w:w="55" w:type="dxa"/>
              <w:bottom w:w="55" w:type="dxa"/>
              <w:right w:w="55" w:type="dxa"/>
            </w:tcMar>
            <w:vAlign w:val="center"/>
          </w:tcPr>
          <w:p w14:paraId="62F16BFD"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1,26</w:t>
            </w:r>
          </w:p>
        </w:tc>
      </w:tr>
      <w:tr w:rsidR="00336B18" w:rsidRPr="00336B18" w14:paraId="4922192F" w14:textId="77777777" w:rsidTr="00E76353">
        <w:trPr>
          <w:trHeight w:val="241"/>
        </w:trPr>
        <w:tc>
          <w:tcPr>
            <w:tcW w:w="3825" w:type="dxa"/>
            <w:tcMar>
              <w:top w:w="55" w:type="dxa"/>
              <w:left w:w="55" w:type="dxa"/>
              <w:bottom w:w="55" w:type="dxa"/>
              <w:right w:w="55" w:type="dxa"/>
            </w:tcMar>
          </w:tcPr>
          <w:p w14:paraId="49292E1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Pył zawieszony PM10</w:t>
            </w:r>
          </w:p>
        </w:tc>
        <w:tc>
          <w:tcPr>
            <w:tcW w:w="2693" w:type="dxa"/>
            <w:tcMar>
              <w:top w:w="55" w:type="dxa"/>
              <w:left w:w="55" w:type="dxa"/>
              <w:bottom w:w="55" w:type="dxa"/>
              <w:right w:w="55" w:type="dxa"/>
            </w:tcMar>
          </w:tcPr>
          <w:p w14:paraId="4BDB01C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1,40</w:t>
            </w:r>
          </w:p>
        </w:tc>
        <w:tc>
          <w:tcPr>
            <w:tcW w:w="2693" w:type="dxa"/>
            <w:tcMar>
              <w:top w:w="55" w:type="dxa"/>
              <w:left w:w="55" w:type="dxa"/>
              <w:bottom w:w="55" w:type="dxa"/>
              <w:right w:w="55" w:type="dxa"/>
            </w:tcMar>
          </w:tcPr>
          <w:p w14:paraId="2BDFF0B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1,26</w:t>
            </w:r>
          </w:p>
        </w:tc>
      </w:tr>
      <w:tr w:rsidR="00336B18" w:rsidRPr="00336B18" w14:paraId="275C2DFC" w14:textId="77777777" w:rsidTr="00E76353">
        <w:trPr>
          <w:trHeight w:val="229"/>
        </w:trPr>
        <w:tc>
          <w:tcPr>
            <w:tcW w:w="3825" w:type="dxa"/>
            <w:tcMar>
              <w:top w:w="55" w:type="dxa"/>
              <w:left w:w="55" w:type="dxa"/>
              <w:bottom w:w="55" w:type="dxa"/>
              <w:right w:w="55" w:type="dxa"/>
            </w:tcMar>
          </w:tcPr>
          <w:p w14:paraId="3C2CFA3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Tlenek węgla</w:t>
            </w:r>
          </w:p>
        </w:tc>
        <w:tc>
          <w:tcPr>
            <w:tcW w:w="2693" w:type="dxa"/>
            <w:tcMar>
              <w:top w:w="55" w:type="dxa"/>
              <w:left w:w="55" w:type="dxa"/>
              <w:bottom w:w="55" w:type="dxa"/>
              <w:right w:w="55" w:type="dxa"/>
            </w:tcMar>
          </w:tcPr>
          <w:p w14:paraId="2487D72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25,42</w:t>
            </w:r>
          </w:p>
        </w:tc>
        <w:tc>
          <w:tcPr>
            <w:tcW w:w="2693" w:type="dxa"/>
            <w:tcMar>
              <w:top w:w="55" w:type="dxa"/>
              <w:left w:w="55" w:type="dxa"/>
              <w:bottom w:w="55" w:type="dxa"/>
              <w:right w:w="55" w:type="dxa"/>
            </w:tcMar>
          </w:tcPr>
          <w:p w14:paraId="0A562F2B"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23,68</w:t>
            </w:r>
          </w:p>
        </w:tc>
      </w:tr>
      <w:tr w:rsidR="00336B18" w:rsidRPr="00336B18" w14:paraId="45FE974C" w14:textId="77777777" w:rsidTr="00E76353">
        <w:trPr>
          <w:trHeight w:val="229"/>
        </w:trPr>
        <w:tc>
          <w:tcPr>
            <w:tcW w:w="3825" w:type="dxa"/>
            <w:tcMar>
              <w:top w:w="55" w:type="dxa"/>
              <w:left w:w="55" w:type="dxa"/>
              <w:bottom w:w="55" w:type="dxa"/>
              <w:right w:w="55" w:type="dxa"/>
            </w:tcMar>
          </w:tcPr>
          <w:p w14:paraId="165CDA3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sz w:val="18"/>
                <w:szCs w:val="18"/>
                <w:lang w:eastAsia="pl-PL"/>
              </w:rPr>
              <w:t>Całkowite LZO</w:t>
            </w:r>
          </w:p>
        </w:tc>
        <w:tc>
          <w:tcPr>
            <w:tcW w:w="2693" w:type="dxa"/>
            <w:tcMar>
              <w:top w:w="55" w:type="dxa"/>
              <w:left w:w="55" w:type="dxa"/>
              <w:bottom w:w="55" w:type="dxa"/>
              <w:right w:w="55" w:type="dxa"/>
            </w:tcMar>
          </w:tcPr>
          <w:p w14:paraId="032C364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0,24</w:t>
            </w:r>
          </w:p>
        </w:tc>
        <w:tc>
          <w:tcPr>
            <w:tcW w:w="2693" w:type="dxa"/>
            <w:tcMar>
              <w:top w:w="55" w:type="dxa"/>
              <w:left w:w="55" w:type="dxa"/>
              <w:bottom w:w="55" w:type="dxa"/>
              <w:right w:w="55" w:type="dxa"/>
            </w:tcMar>
          </w:tcPr>
          <w:p w14:paraId="522A90B7"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sz w:val="18"/>
                <w:szCs w:val="18"/>
                <w:lang w:eastAsia="pl-PL"/>
              </w:rPr>
              <w:t>0,24</w:t>
            </w:r>
          </w:p>
        </w:tc>
      </w:tr>
    </w:tbl>
    <w:p w14:paraId="52FF0EC8" w14:textId="4FE23599" w:rsidR="00336B18" w:rsidRPr="00336B18" w:rsidRDefault="00336B18" w:rsidP="00A60982">
      <w:pPr>
        <w:keepNext/>
        <w:spacing w:before="360" w:after="60" w:line="276" w:lineRule="auto"/>
        <w:jc w:val="both"/>
        <w:outlineLvl w:val="3"/>
        <w:rPr>
          <w:rFonts w:eastAsia="Times New Roman" w:cs="Times New Roman"/>
          <w:b/>
          <w:bCs/>
          <w:szCs w:val="28"/>
          <w:lang w:val="x-none" w:eastAsia="x-none"/>
        </w:rPr>
      </w:pPr>
      <w:r w:rsidRPr="00336B18">
        <w:rPr>
          <w:rFonts w:eastAsia="Times New Roman" w:cs="Times New Roman"/>
          <w:b/>
          <w:bCs/>
          <w:szCs w:val="28"/>
          <w:lang w:val="x-none" w:eastAsia="x-none"/>
        </w:rPr>
        <w:t>II.2.</w:t>
      </w:r>
      <w:r w:rsidRPr="00336B18">
        <w:rPr>
          <w:rFonts w:eastAsia="Times New Roman" w:cs="Times New Roman"/>
          <w:b/>
          <w:bCs/>
          <w:szCs w:val="28"/>
          <w:lang w:eastAsia="x-none"/>
        </w:rPr>
        <w:t>5</w:t>
      </w:r>
      <w:r w:rsidRPr="00336B18">
        <w:rPr>
          <w:rFonts w:eastAsia="Times New Roman" w:cs="Times New Roman"/>
          <w:bCs/>
          <w:szCs w:val="28"/>
          <w:lang w:val="x-none" w:eastAsia="x-none"/>
        </w:rPr>
        <w:t xml:space="preserve">. Emisja </w:t>
      </w:r>
      <w:r w:rsidRPr="00336B18">
        <w:rPr>
          <w:rFonts w:eastAsia="Times New Roman" w:cs="Arial"/>
          <w:bCs/>
          <w:szCs w:val="28"/>
          <w:lang w:val="x-none" w:eastAsia="x-none"/>
        </w:rPr>
        <w:t xml:space="preserve">niezorganizowana LZO </w:t>
      </w:r>
      <w:r w:rsidRPr="00336B18">
        <w:rPr>
          <w:rFonts w:eastAsia="Times New Roman" w:cs="Times New Roman"/>
          <w:bCs/>
          <w:szCs w:val="28"/>
          <w:lang w:val="x-none" w:eastAsia="x-none"/>
        </w:rPr>
        <w:t xml:space="preserve">z procesu powlekania </w:t>
      </w:r>
      <w:r w:rsidRPr="00336B18">
        <w:rPr>
          <w:rFonts w:eastAsia="Times New Roman" w:cs="Times New Roman"/>
          <w:bCs/>
          <w:szCs w:val="28"/>
          <w:lang w:eastAsia="x-none"/>
        </w:rPr>
        <w:t xml:space="preserve">(lakierowanie płyt) </w:t>
      </w:r>
      <w:r w:rsidRPr="00336B18">
        <w:rPr>
          <w:rFonts w:eastAsia="Times New Roman" w:cs="Arial"/>
          <w:bCs/>
          <w:szCs w:val="28"/>
          <w:lang w:val="x-none" w:eastAsia="x-none"/>
        </w:rPr>
        <w:t>obliczona na</w:t>
      </w:r>
      <w:r w:rsidRPr="00336B18">
        <w:rPr>
          <w:rFonts w:eastAsia="Times New Roman" w:cs="Times New Roman"/>
          <w:bCs/>
          <w:szCs w:val="28"/>
          <w:lang w:eastAsia="x-none"/>
        </w:rPr>
        <w:t xml:space="preserve"> </w:t>
      </w:r>
      <w:r w:rsidRPr="00336B18">
        <w:rPr>
          <w:rFonts w:eastAsia="Times New Roman" w:cs="Arial"/>
          <w:bCs/>
          <w:szCs w:val="28"/>
          <w:lang w:val="x-none" w:eastAsia="x-none"/>
        </w:rPr>
        <w:t>podstawie bilansu masy rozpuszczalnika</w:t>
      </w:r>
      <w:r w:rsidRPr="00336B18">
        <w:rPr>
          <w:rFonts w:eastAsia="Times New Roman" w:cs="Times New Roman"/>
          <w:bCs/>
          <w:szCs w:val="28"/>
          <w:lang w:val="x-none" w:eastAsia="x-none"/>
        </w:rPr>
        <w:t xml:space="preserve"> nie może przekroczyć</w:t>
      </w:r>
      <w:r w:rsidR="00A60982">
        <w:rPr>
          <w:rFonts w:eastAsia="Times New Roman" w:cs="Times New Roman"/>
          <w:bCs/>
          <w:szCs w:val="28"/>
          <w:lang w:eastAsia="x-none"/>
        </w:rPr>
        <w:t xml:space="preserve"> </w:t>
      </w:r>
      <w:r w:rsidRPr="00336B18">
        <w:rPr>
          <w:rFonts w:eastAsia="Times New Roman" w:cs="Times New Roman"/>
          <w:bCs/>
          <w:szCs w:val="28"/>
          <w:lang w:val="x-none" w:eastAsia="x-none"/>
        </w:rPr>
        <w:t>10 % masy wkładu rozpuszczalników.</w:t>
      </w:r>
    </w:p>
    <w:p w14:paraId="1DE6F622" w14:textId="77777777" w:rsidR="00336B18" w:rsidRPr="00336B18" w:rsidRDefault="00336B18" w:rsidP="00A60982">
      <w:pPr>
        <w:keepNext/>
        <w:spacing w:before="360" w:after="60" w:line="276" w:lineRule="auto"/>
        <w:jc w:val="both"/>
        <w:outlineLvl w:val="3"/>
        <w:rPr>
          <w:rFonts w:eastAsia="Arial" w:cs="Times New Roman"/>
          <w:b/>
          <w:bCs/>
          <w:color w:val="000000"/>
          <w:szCs w:val="28"/>
          <w:lang w:val="x-none" w:eastAsia="x-none"/>
        </w:rPr>
      </w:pPr>
      <w:r w:rsidRPr="00336B18">
        <w:rPr>
          <w:rFonts w:eastAsia="Arial" w:cs="Times New Roman"/>
          <w:b/>
          <w:bCs/>
          <w:color w:val="000000"/>
          <w:szCs w:val="28"/>
          <w:lang w:val="x-none" w:eastAsia="x-none"/>
        </w:rPr>
        <w:t>II.2.</w:t>
      </w:r>
      <w:r w:rsidRPr="00336B18">
        <w:rPr>
          <w:rFonts w:eastAsia="Arial" w:cs="Times New Roman"/>
          <w:b/>
          <w:bCs/>
          <w:color w:val="000000"/>
          <w:szCs w:val="28"/>
          <w:lang w:eastAsia="x-none"/>
        </w:rPr>
        <w:t>6</w:t>
      </w:r>
      <w:r w:rsidRPr="00336B18">
        <w:rPr>
          <w:rFonts w:eastAsia="Arial" w:cs="Times New Roman"/>
          <w:b/>
          <w:bCs/>
          <w:color w:val="000000"/>
          <w:szCs w:val="28"/>
          <w:lang w:val="x-none" w:eastAsia="x-none"/>
        </w:rPr>
        <w:t xml:space="preserve">. </w:t>
      </w:r>
      <w:r w:rsidRPr="00336B18">
        <w:rPr>
          <w:rFonts w:eastAsia="Times New Roman" w:cs="Times New Roman"/>
          <w:b/>
          <w:bCs/>
          <w:szCs w:val="28"/>
          <w:lang w:val="x-none" w:eastAsia="x-none"/>
        </w:rPr>
        <w:t>Emisja gazów i pyłów wprowadzanych do powietrza w warunkach odbiegających od</w:t>
      </w:r>
      <w:r w:rsidRPr="00336B18">
        <w:rPr>
          <w:rFonts w:eastAsia="Times New Roman" w:cs="Times New Roman"/>
          <w:b/>
          <w:bCs/>
          <w:szCs w:val="28"/>
          <w:lang w:eastAsia="x-none"/>
        </w:rPr>
        <w:t xml:space="preserve"> </w:t>
      </w:r>
      <w:r w:rsidRPr="00336B18">
        <w:rPr>
          <w:rFonts w:eastAsia="Times New Roman" w:cs="Times New Roman"/>
          <w:b/>
          <w:bCs/>
          <w:szCs w:val="28"/>
          <w:lang w:val="x-none" w:eastAsia="x-none"/>
        </w:rPr>
        <w:t>normalnych funkcjonowania instalacji:</w:t>
      </w:r>
    </w:p>
    <w:p w14:paraId="407D4A46" w14:textId="77777777" w:rsidR="00336B18" w:rsidRPr="00336B18" w:rsidRDefault="00336B18" w:rsidP="00336B18">
      <w:pPr>
        <w:tabs>
          <w:tab w:val="left" w:pos="395"/>
        </w:tabs>
        <w:suppressAutoHyphens/>
        <w:autoSpaceDN w:val="0"/>
        <w:spacing w:after="0" w:line="276" w:lineRule="auto"/>
        <w:jc w:val="both"/>
        <w:textAlignment w:val="baseline"/>
        <w:rPr>
          <w:rFonts w:eastAsia="Times New Roman" w:cs="Arial"/>
          <w:kern w:val="3"/>
          <w:szCs w:val="24"/>
          <w:lang w:eastAsia="pl-PL"/>
        </w:rPr>
      </w:pPr>
      <w:r w:rsidRPr="00336B18">
        <w:rPr>
          <w:rFonts w:eastAsia="Times New Roman" w:cs="Arial"/>
          <w:kern w:val="3"/>
          <w:szCs w:val="24"/>
          <w:lang w:eastAsia="pl-PL"/>
        </w:rPr>
        <w:t>Maksymalny dopuszczalny czas utrzymywania się uzasadnionych technologicznie warunków eksploatacyjnych odbiegających od normalnych oraz warunków wprowadzania substancji do środowiska, dla następujących źródeł wynosi:</w:t>
      </w:r>
    </w:p>
    <w:p w14:paraId="219723B1" w14:textId="77777777" w:rsidR="00336B18" w:rsidRPr="00336B18" w:rsidRDefault="00336B18">
      <w:pPr>
        <w:widowControl w:val="0"/>
        <w:numPr>
          <w:ilvl w:val="0"/>
          <w:numId w:val="14"/>
        </w:numPr>
        <w:suppressAutoHyphens/>
        <w:autoSpaceDN w:val="0"/>
        <w:spacing w:after="0" w:line="276" w:lineRule="auto"/>
        <w:jc w:val="both"/>
        <w:textAlignment w:val="baseline"/>
        <w:rPr>
          <w:rFonts w:eastAsia="Times New Roman" w:cs="Arial"/>
          <w:kern w:val="3"/>
          <w:szCs w:val="24"/>
          <w:lang w:eastAsia="pl-PL"/>
        </w:rPr>
      </w:pPr>
      <w:r w:rsidRPr="00336B18">
        <w:rPr>
          <w:rFonts w:eastAsia="Times New Roman" w:cs="Arial"/>
          <w:kern w:val="3"/>
          <w:szCs w:val="24"/>
          <w:lang w:eastAsia="pl-PL"/>
        </w:rPr>
        <w:t>dla emitora rezerwowego impregnarki VITS 840 przez okres maksymalnie 0,5 h  po każdym wyłączeniu dopalacza termicznego, łącznie 20 h/rok.</w:t>
      </w:r>
    </w:p>
    <w:p w14:paraId="3E4102FC" w14:textId="77777777" w:rsidR="00336B18" w:rsidRPr="00336B18" w:rsidRDefault="00336B18" w:rsidP="00A60982">
      <w:pPr>
        <w:widowControl w:val="0"/>
        <w:suppressAutoHyphens/>
        <w:autoSpaceDN w:val="0"/>
        <w:spacing w:before="840" w:after="0" w:line="276" w:lineRule="auto"/>
        <w:jc w:val="both"/>
        <w:textAlignment w:val="baseline"/>
        <w:rPr>
          <w:rFonts w:eastAsia="Times New Roman" w:cs="Arial"/>
          <w:kern w:val="3"/>
          <w:szCs w:val="24"/>
          <w:lang w:eastAsia="pl-PL"/>
        </w:rPr>
      </w:pPr>
      <w:r w:rsidRPr="00336B18">
        <w:rPr>
          <w:rFonts w:eastAsia="Times New Roman" w:cs="Arial"/>
          <w:b/>
          <w:bCs/>
          <w:kern w:val="3"/>
          <w:szCs w:val="24"/>
          <w:lang w:eastAsia="pl-PL"/>
        </w:rPr>
        <w:t>Tabela 6</w:t>
      </w:r>
    </w:p>
    <w:tbl>
      <w:tblPr>
        <w:tblW w:w="8928" w:type="dxa"/>
        <w:tblLayout w:type="fixed"/>
        <w:tblCellMar>
          <w:left w:w="10" w:type="dxa"/>
          <w:right w:w="10" w:type="dxa"/>
        </w:tblCellMar>
        <w:tblLook w:val="0000" w:firstRow="0" w:lastRow="0" w:firstColumn="0" w:lastColumn="0" w:noHBand="0" w:noVBand="0"/>
        <w:tblDescription w:val="Emisja gazów i pyłów wprowadzanych do powietrza w warunkach odbiegających od normalnych funkcjonowania instalacji -dla emitora rezerwowego impregnarki VITS 840. "/>
      </w:tblPr>
      <w:tblGrid>
        <w:gridCol w:w="1418"/>
        <w:gridCol w:w="1417"/>
        <w:gridCol w:w="1417"/>
        <w:gridCol w:w="1417"/>
        <w:gridCol w:w="1616"/>
        <w:gridCol w:w="1643"/>
      </w:tblGrid>
      <w:tr w:rsidR="00336B18" w:rsidRPr="00336B18" w14:paraId="330288C3" w14:textId="77777777" w:rsidTr="00A60982">
        <w:tc>
          <w:tcPr>
            <w:tcW w:w="14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F1C5489"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Emitor</w:t>
            </w:r>
          </w:p>
        </w:tc>
        <w:tc>
          <w:tcPr>
            <w:tcW w:w="7510"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CE4078D"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emitora</w:t>
            </w:r>
          </w:p>
        </w:tc>
      </w:tr>
      <w:tr w:rsidR="00336B18" w:rsidRPr="00336B18" w14:paraId="6B3CB333" w14:textId="77777777" w:rsidTr="00A60982">
        <w:tc>
          <w:tcPr>
            <w:tcW w:w="14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34560D5"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17A08381"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Rodzaj</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03E1A138"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Wysokość [m]</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01F2920D"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Średnica [m]</w:t>
            </w:r>
          </w:p>
        </w:tc>
        <w:tc>
          <w:tcPr>
            <w:tcW w:w="1616" w:type="dxa"/>
            <w:tcBorders>
              <w:left w:val="single" w:sz="2" w:space="0" w:color="000000"/>
              <w:bottom w:val="single" w:sz="2" w:space="0" w:color="000000"/>
            </w:tcBorders>
            <w:tcMar>
              <w:top w:w="55" w:type="dxa"/>
              <w:left w:w="55" w:type="dxa"/>
              <w:bottom w:w="55" w:type="dxa"/>
              <w:right w:w="55" w:type="dxa"/>
            </w:tcMar>
            <w:vAlign w:val="center"/>
          </w:tcPr>
          <w:p w14:paraId="51D9B2B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Prędkość wylotowa max [m/s]</w:t>
            </w:r>
          </w:p>
        </w:tc>
        <w:tc>
          <w:tcPr>
            <w:tcW w:w="16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AB21C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Temperatura [K]</w:t>
            </w:r>
          </w:p>
        </w:tc>
      </w:tr>
      <w:tr w:rsidR="00336B18" w:rsidRPr="00336B18" w14:paraId="08E22FC9" w14:textId="77777777" w:rsidTr="00A60982">
        <w:tc>
          <w:tcPr>
            <w:tcW w:w="1418" w:type="dxa"/>
            <w:tcBorders>
              <w:left w:val="single" w:sz="2" w:space="0" w:color="000000"/>
              <w:bottom w:val="single" w:sz="2" w:space="0" w:color="000000"/>
            </w:tcBorders>
            <w:tcMar>
              <w:top w:w="55" w:type="dxa"/>
              <w:left w:w="55" w:type="dxa"/>
              <w:bottom w:w="55" w:type="dxa"/>
              <w:right w:w="55" w:type="dxa"/>
            </w:tcMar>
            <w:vAlign w:val="center"/>
          </w:tcPr>
          <w:p w14:paraId="12B3A3C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E14</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109F446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otwarty</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490F7928"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23,3</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71A7E2A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1,6</w:t>
            </w:r>
          </w:p>
        </w:tc>
        <w:tc>
          <w:tcPr>
            <w:tcW w:w="1616" w:type="dxa"/>
            <w:tcBorders>
              <w:left w:val="single" w:sz="2" w:space="0" w:color="000000"/>
              <w:bottom w:val="single" w:sz="2" w:space="0" w:color="000000"/>
            </w:tcBorders>
            <w:tcMar>
              <w:top w:w="55" w:type="dxa"/>
              <w:left w:w="55" w:type="dxa"/>
              <w:bottom w:w="55" w:type="dxa"/>
              <w:right w:w="55" w:type="dxa"/>
            </w:tcMar>
            <w:vAlign w:val="center"/>
          </w:tcPr>
          <w:p w14:paraId="50AEE27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8,3</w:t>
            </w:r>
          </w:p>
        </w:tc>
        <w:tc>
          <w:tcPr>
            <w:tcW w:w="16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32688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433</w:t>
            </w:r>
          </w:p>
        </w:tc>
      </w:tr>
    </w:tbl>
    <w:p w14:paraId="1AB52121" w14:textId="17AD7643" w:rsidR="00336B18" w:rsidRPr="00A60982" w:rsidRDefault="00336B18" w:rsidP="00336B18">
      <w:pPr>
        <w:widowControl w:val="0"/>
        <w:numPr>
          <w:ilvl w:val="0"/>
          <w:numId w:val="15"/>
        </w:numPr>
        <w:tabs>
          <w:tab w:val="left" w:pos="395"/>
        </w:tabs>
        <w:suppressAutoHyphens/>
        <w:autoSpaceDN w:val="0"/>
        <w:spacing w:after="0" w:line="276" w:lineRule="auto"/>
        <w:jc w:val="both"/>
        <w:textAlignment w:val="baseline"/>
        <w:rPr>
          <w:rFonts w:eastAsia="Times New Roman" w:cs="Arial"/>
          <w:kern w:val="3"/>
          <w:szCs w:val="24"/>
          <w:lang w:eastAsia="pl-PL"/>
        </w:rPr>
      </w:pPr>
      <w:r w:rsidRPr="00336B18">
        <w:rPr>
          <w:rFonts w:eastAsia="Times New Roman" w:cs="Arial"/>
          <w:kern w:val="3"/>
          <w:szCs w:val="24"/>
          <w:lang w:eastAsia="pl-PL"/>
        </w:rPr>
        <w:t>dla emitora rezerwowego impregnarki VITS 944 przez okres maksymalnie 0,5h po każdym wyłączeniu dopalacza termicznego, łącznie 20 h/rok. Warunki wprowadzania substancji do środowiska:</w:t>
      </w:r>
    </w:p>
    <w:p w14:paraId="2E4934ED" w14:textId="77777777" w:rsidR="00336B18" w:rsidRPr="00336B18" w:rsidRDefault="00336B18" w:rsidP="00A60982">
      <w:pPr>
        <w:widowControl w:val="0"/>
        <w:tabs>
          <w:tab w:val="left" w:pos="395"/>
        </w:tabs>
        <w:suppressAutoHyphens/>
        <w:autoSpaceDN w:val="0"/>
        <w:spacing w:before="360" w:after="0" w:line="276" w:lineRule="auto"/>
        <w:jc w:val="both"/>
        <w:textAlignment w:val="baseline"/>
        <w:rPr>
          <w:rFonts w:eastAsia="Times New Roman" w:cs="Arial"/>
          <w:b/>
          <w:bCs/>
          <w:kern w:val="3"/>
          <w:szCs w:val="24"/>
          <w:lang w:eastAsia="pl-PL"/>
        </w:rPr>
      </w:pPr>
      <w:r w:rsidRPr="00336B18">
        <w:rPr>
          <w:rFonts w:eastAsia="Times New Roman" w:cs="Arial"/>
          <w:b/>
          <w:bCs/>
          <w:kern w:val="3"/>
          <w:szCs w:val="24"/>
          <w:lang w:eastAsia="pl-PL"/>
        </w:rPr>
        <w:t>Tabela 7</w:t>
      </w:r>
    </w:p>
    <w:tbl>
      <w:tblPr>
        <w:tblW w:w="9069" w:type="dxa"/>
        <w:tblLayout w:type="fixed"/>
        <w:tblCellMar>
          <w:left w:w="10" w:type="dxa"/>
          <w:right w:w="10" w:type="dxa"/>
        </w:tblCellMar>
        <w:tblLook w:val="0000" w:firstRow="0" w:lastRow="0" w:firstColumn="0" w:lastColumn="0" w:noHBand="0" w:noVBand="0"/>
        <w:tblDescription w:val="Emisja gazów i pyłów wprowadzanych do powietrza w warunkach odbiegających od normalnych funkcjonowania instalacji -dla emitora rezerwowego impregnarki VITS 944 ."/>
      </w:tblPr>
      <w:tblGrid>
        <w:gridCol w:w="1417"/>
        <w:gridCol w:w="1416"/>
        <w:gridCol w:w="1417"/>
        <w:gridCol w:w="1417"/>
        <w:gridCol w:w="1560"/>
        <w:gridCol w:w="1842"/>
      </w:tblGrid>
      <w:tr w:rsidR="00A60982" w:rsidRPr="00336B18" w14:paraId="0CAC0950" w14:textId="77777777" w:rsidTr="00A60982">
        <w:tc>
          <w:tcPr>
            <w:tcW w:w="141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9803D24" w14:textId="77777777"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Emitor</w:t>
            </w:r>
          </w:p>
        </w:tc>
        <w:tc>
          <w:tcPr>
            <w:tcW w:w="14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2A413BE" w14:textId="77777777"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emitora</w:t>
            </w:r>
          </w:p>
        </w:tc>
        <w:tc>
          <w:tcPr>
            <w:tcW w:w="1417" w:type="dxa"/>
            <w:tcBorders>
              <w:top w:val="single" w:sz="2" w:space="0" w:color="000000"/>
              <w:left w:val="single" w:sz="2" w:space="0" w:color="000000"/>
              <w:bottom w:val="single" w:sz="2" w:space="0" w:color="000000"/>
              <w:right w:val="single" w:sz="2" w:space="0" w:color="000000"/>
            </w:tcBorders>
            <w:vAlign w:val="center"/>
          </w:tcPr>
          <w:p w14:paraId="1B966746" w14:textId="6B734E2A"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emitora</w:t>
            </w:r>
          </w:p>
        </w:tc>
        <w:tc>
          <w:tcPr>
            <w:tcW w:w="1417" w:type="dxa"/>
            <w:tcBorders>
              <w:top w:val="single" w:sz="2" w:space="0" w:color="000000"/>
              <w:left w:val="single" w:sz="2" w:space="0" w:color="000000"/>
              <w:bottom w:val="single" w:sz="2" w:space="0" w:color="000000"/>
              <w:right w:val="single" w:sz="2" w:space="0" w:color="000000"/>
            </w:tcBorders>
            <w:vAlign w:val="center"/>
          </w:tcPr>
          <w:p w14:paraId="740496A8" w14:textId="418A9758"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emitora</w:t>
            </w:r>
          </w:p>
        </w:tc>
        <w:tc>
          <w:tcPr>
            <w:tcW w:w="1560" w:type="dxa"/>
            <w:tcBorders>
              <w:top w:val="single" w:sz="2" w:space="0" w:color="000000"/>
              <w:left w:val="single" w:sz="2" w:space="0" w:color="000000"/>
              <w:bottom w:val="single" w:sz="2" w:space="0" w:color="000000"/>
              <w:right w:val="single" w:sz="2" w:space="0" w:color="000000"/>
            </w:tcBorders>
            <w:vAlign w:val="center"/>
          </w:tcPr>
          <w:p w14:paraId="6F14AE01" w14:textId="7CDCEEFF"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emitora</w:t>
            </w:r>
          </w:p>
        </w:tc>
        <w:tc>
          <w:tcPr>
            <w:tcW w:w="1842" w:type="dxa"/>
            <w:tcBorders>
              <w:top w:val="single" w:sz="2" w:space="0" w:color="000000"/>
              <w:left w:val="single" w:sz="2" w:space="0" w:color="000000"/>
              <w:bottom w:val="single" w:sz="2" w:space="0" w:color="000000"/>
              <w:right w:val="single" w:sz="2" w:space="0" w:color="000000"/>
            </w:tcBorders>
            <w:vAlign w:val="center"/>
          </w:tcPr>
          <w:p w14:paraId="57B66E23" w14:textId="1774B54B"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emitora</w:t>
            </w:r>
          </w:p>
        </w:tc>
      </w:tr>
      <w:tr w:rsidR="00336B18" w:rsidRPr="00336B18" w14:paraId="7B41E86F" w14:textId="77777777" w:rsidTr="00A60982">
        <w:tc>
          <w:tcPr>
            <w:tcW w:w="141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EEDF850"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416" w:type="dxa"/>
            <w:tcBorders>
              <w:left w:val="single" w:sz="2" w:space="0" w:color="000000"/>
              <w:bottom w:val="single" w:sz="2" w:space="0" w:color="000000"/>
            </w:tcBorders>
            <w:tcMar>
              <w:top w:w="55" w:type="dxa"/>
              <w:left w:w="55" w:type="dxa"/>
              <w:bottom w:w="55" w:type="dxa"/>
              <w:right w:w="55" w:type="dxa"/>
            </w:tcMar>
            <w:vAlign w:val="center"/>
          </w:tcPr>
          <w:p w14:paraId="4A5BDC0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Rodzaj</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4114862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Wysokość [m]</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4B6C6EC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Średnica [m]</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19E36B0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Prędkość wylotowa max [m/s]</w:t>
            </w:r>
          </w:p>
        </w:tc>
        <w:tc>
          <w:tcPr>
            <w:tcW w:w="184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8D494D"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Temperatura [K]</w:t>
            </w:r>
          </w:p>
        </w:tc>
      </w:tr>
      <w:tr w:rsidR="00336B18" w:rsidRPr="00336B18" w14:paraId="564858C2" w14:textId="77777777" w:rsidTr="00A60982">
        <w:tc>
          <w:tcPr>
            <w:tcW w:w="1417" w:type="dxa"/>
            <w:tcBorders>
              <w:left w:val="single" w:sz="2" w:space="0" w:color="000000"/>
              <w:bottom w:val="single" w:sz="2" w:space="0" w:color="000000"/>
            </w:tcBorders>
            <w:tcMar>
              <w:top w:w="55" w:type="dxa"/>
              <w:left w:w="55" w:type="dxa"/>
              <w:bottom w:w="55" w:type="dxa"/>
              <w:right w:w="55" w:type="dxa"/>
            </w:tcMar>
            <w:vAlign w:val="center"/>
          </w:tcPr>
          <w:p w14:paraId="2A7EE5E2"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E22</w:t>
            </w:r>
          </w:p>
        </w:tc>
        <w:tc>
          <w:tcPr>
            <w:tcW w:w="1416" w:type="dxa"/>
            <w:tcBorders>
              <w:left w:val="single" w:sz="2" w:space="0" w:color="000000"/>
              <w:bottom w:val="single" w:sz="2" w:space="0" w:color="000000"/>
            </w:tcBorders>
            <w:tcMar>
              <w:top w:w="55" w:type="dxa"/>
              <w:left w:w="55" w:type="dxa"/>
              <w:bottom w:w="55" w:type="dxa"/>
              <w:right w:w="55" w:type="dxa"/>
            </w:tcMar>
            <w:vAlign w:val="center"/>
          </w:tcPr>
          <w:p w14:paraId="6145D6C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otwarty</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4F4E968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23,3</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14F1458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1,6</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07063F3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8,3</w:t>
            </w:r>
          </w:p>
        </w:tc>
        <w:tc>
          <w:tcPr>
            <w:tcW w:w="184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B4DB28"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433</w:t>
            </w:r>
          </w:p>
        </w:tc>
      </w:tr>
    </w:tbl>
    <w:p w14:paraId="3081F267" w14:textId="77777777" w:rsidR="00336B18" w:rsidRPr="00336B18" w:rsidRDefault="00336B18" w:rsidP="00336B18">
      <w:pPr>
        <w:keepNext/>
        <w:spacing w:before="240" w:after="60" w:line="276" w:lineRule="auto"/>
        <w:jc w:val="both"/>
        <w:outlineLvl w:val="3"/>
        <w:rPr>
          <w:rFonts w:eastAsia="Times New Roman" w:cs="Times New Roman"/>
          <w:b/>
          <w:bCs/>
          <w:szCs w:val="28"/>
          <w:lang w:val="x-none" w:eastAsia="x-none"/>
        </w:rPr>
      </w:pPr>
      <w:bookmarkStart w:id="11" w:name="luc_hili_955"/>
      <w:bookmarkEnd w:id="11"/>
      <w:r w:rsidRPr="00336B18">
        <w:rPr>
          <w:rFonts w:eastAsia="Arial" w:cs="Times New Roman"/>
          <w:b/>
          <w:bCs/>
          <w:szCs w:val="28"/>
          <w:lang w:val="x-none" w:eastAsia="x-none"/>
        </w:rPr>
        <w:t>I</w:t>
      </w:r>
      <w:r w:rsidRPr="00336B18">
        <w:rPr>
          <w:rFonts w:eastAsia="Arial" w:cs="Times New Roman"/>
          <w:b/>
          <w:bCs/>
          <w:szCs w:val="28"/>
          <w:lang w:val="en-US" w:eastAsia="x-none"/>
        </w:rPr>
        <w:t xml:space="preserve">I.2.7. </w:t>
      </w:r>
      <w:r w:rsidRPr="00336B18">
        <w:rPr>
          <w:rFonts w:eastAsia="Times New Roman" w:cs="Times New Roman"/>
          <w:b/>
          <w:bCs/>
          <w:szCs w:val="28"/>
          <w:lang w:val="x-none" w:eastAsia="x-none"/>
        </w:rPr>
        <w:t>Źródła powstawania albo miejsca wprowadzania do środowiska substancji lub energii oraz rodzaj i parametry instalacji istotne z punktu widzenia przeciwdziałania zanieczyszczeniom (warunki technicznie i technologiczne instalacji):</w:t>
      </w:r>
    </w:p>
    <w:p w14:paraId="043D30CA" w14:textId="77777777" w:rsidR="00336B18" w:rsidRPr="00336B18" w:rsidRDefault="00336B18" w:rsidP="00336B18">
      <w:pPr>
        <w:spacing w:after="0" w:line="276" w:lineRule="auto"/>
        <w:rPr>
          <w:rFonts w:eastAsia="Times New Roman" w:cs="Arial"/>
          <w:b/>
          <w:bCs/>
          <w:szCs w:val="24"/>
          <w:lang w:eastAsia="x-none"/>
        </w:rPr>
      </w:pPr>
      <w:r w:rsidRPr="00336B18">
        <w:rPr>
          <w:rFonts w:eastAsia="Times New Roman" w:cs="Arial"/>
          <w:b/>
          <w:bCs/>
          <w:szCs w:val="24"/>
          <w:lang w:eastAsia="x-none"/>
        </w:rPr>
        <w:t>Tabela 8</w:t>
      </w:r>
    </w:p>
    <w:tbl>
      <w:tblPr>
        <w:tblW w:w="9083" w:type="dxa"/>
        <w:tblLayout w:type="fixed"/>
        <w:tblCellMar>
          <w:left w:w="10" w:type="dxa"/>
          <w:right w:w="10" w:type="dxa"/>
        </w:tblCellMar>
        <w:tblLook w:val="0000" w:firstRow="0" w:lastRow="0" w:firstColumn="0" w:lastColumn="0" w:noHBand="0" w:noVBand="0"/>
        <w:tblDescription w:val="Źródła powstawania albo miejsca wprowadzania do środowiska substancji lub energii oraz rodzaj i parametry instalacji istotne z punktu widzenia przeciwdziałania zanieczyszczeniom (warunki technicznie i technologiczne instalacji)."/>
      </w:tblPr>
      <w:tblGrid>
        <w:gridCol w:w="958"/>
        <w:gridCol w:w="1931"/>
        <w:gridCol w:w="1227"/>
        <w:gridCol w:w="11"/>
        <w:gridCol w:w="1115"/>
        <w:gridCol w:w="1134"/>
        <w:gridCol w:w="1276"/>
        <w:gridCol w:w="1431"/>
      </w:tblGrid>
      <w:tr w:rsidR="00A60982" w:rsidRPr="00336B18" w14:paraId="146EF268" w14:textId="77777777" w:rsidTr="00A60982">
        <w:trPr>
          <w:trHeight w:val="303"/>
        </w:trPr>
        <w:tc>
          <w:tcPr>
            <w:tcW w:w="95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8560EB" w14:textId="77777777"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Symbol emitora</w:t>
            </w:r>
          </w:p>
        </w:tc>
        <w:tc>
          <w:tcPr>
            <w:tcW w:w="193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E3DF4E" w14:textId="77777777"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Źródło emisji</w:t>
            </w:r>
          </w:p>
        </w:tc>
        <w:tc>
          <w:tcPr>
            <w:tcW w:w="12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CBB70F6" w14:textId="77777777"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emitorów</w:t>
            </w:r>
          </w:p>
        </w:tc>
        <w:tc>
          <w:tcPr>
            <w:tcW w:w="1115" w:type="dxa"/>
            <w:tcBorders>
              <w:top w:val="single" w:sz="2" w:space="0" w:color="000000"/>
              <w:left w:val="single" w:sz="2" w:space="0" w:color="000000"/>
              <w:bottom w:val="single" w:sz="2" w:space="0" w:color="000000"/>
              <w:right w:val="single" w:sz="2" w:space="0" w:color="000000"/>
            </w:tcBorders>
            <w:vAlign w:val="center"/>
          </w:tcPr>
          <w:p w14:paraId="2DE94ABC" w14:textId="3BC59A96"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emitorów</w:t>
            </w:r>
          </w:p>
        </w:tc>
        <w:tc>
          <w:tcPr>
            <w:tcW w:w="1134" w:type="dxa"/>
            <w:tcBorders>
              <w:top w:val="single" w:sz="2" w:space="0" w:color="000000"/>
              <w:left w:val="single" w:sz="2" w:space="0" w:color="000000"/>
              <w:bottom w:val="single" w:sz="2" w:space="0" w:color="000000"/>
              <w:right w:val="single" w:sz="2" w:space="0" w:color="000000"/>
            </w:tcBorders>
            <w:vAlign w:val="center"/>
          </w:tcPr>
          <w:p w14:paraId="69E4DF11" w14:textId="26C833C0"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emitorów</w:t>
            </w:r>
          </w:p>
        </w:tc>
        <w:tc>
          <w:tcPr>
            <w:tcW w:w="1276" w:type="dxa"/>
            <w:tcBorders>
              <w:top w:val="single" w:sz="2" w:space="0" w:color="000000"/>
              <w:left w:val="single" w:sz="2" w:space="0" w:color="000000"/>
              <w:bottom w:val="single" w:sz="2" w:space="0" w:color="000000"/>
              <w:right w:val="single" w:sz="2" w:space="0" w:color="000000"/>
            </w:tcBorders>
            <w:vAlign w:val="center"/>
          </w:tcPr>
          <w:p w14:paraId="0C4E880A" w14:textId="69761C9F"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emitorów</w:t>
            </w:r>
          </w:p>
        </w:tc>
        <w:tc>
          <w:tcPr>
            <w:tcW w:w="1431" w:type="dxa"/>
            <w:tcBorders>
              <w:top w:val="single" w:sz="2" w:space="0" w:color="000000"/>
              <w:left w:val="single" w:sz="2" w:space="0" w:color="000000"/>
              <w:bottom w:val="single" w:sz="2" w:space="0" w:color="000000"/>
              <w:right w:val="single" w:sz="2" w:space="0" w:color="000000"/>
            </w:tcBorders>
            <w:vAlign w:val="center"/>
          </w:tcPr>
          <w:p w14:paraId="25FA7533" w14:textId="7334F1BA" w:rsidR="00A60982" w:rsidRPr="00336B18" w:rsidRDefault="00A6098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Parametry emitorów</w:t>
            </w:r>
          </w:p>
        </w:tc>
      </w:tr>
      <w:tr w:rsidR="00336B18" w:rsidRPr="00336B18" w14:paraId="37D1CEE3" w14:textId="77777777" w:rsidTr="00A60982">
        <w:trPr>
          <w:trHeight w:val="784"/>
        </w:trPr>
        <w:tc>
          <w:tcPr>
            <w:tcW w:w="95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F564131"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93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B0FE498"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227" w:type="dxa"/>
            <w:tcBorders>
              <w:left w:val="single" w:sz="2" w:space="0" w:color="000000"/>
              <w:bottom w:val="single" w:sz="2" w:space="0" w:color="000000"/>
            </w:tcBorders>
            <w:tcMar>
              <w:top w:w="55" w:type="dxa"/>
              <w:left w:w="55" w:type="dxa"/>
              <w:bottom w:w="55" w:type="dxa"/>
              <w:right w:w="55" w:type="dxa"/>
            </w:tcMar>
            <w:vAlign w:val="center"/>
          </w:tcPr>
          <w:p w14:paraId="1BC1755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Wysokość</w:t>
            </w:r>
          </w:p>
          <w:p w14:paraId="67C0119A" w14:textId="7826A7B3"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[m n.p.t.]</w:t>
            </w:r>
          </w:p>
        </w:tc>
        <w:tc>
          <w:tcPr>
            <w:tcW w:w="1126" w:type="dxa"/>
            <w:gridSpan w:val="2"/>
            <w:tcBorders>
              <w:left w:val="single" w:sz="2" w:space="0" w:color="000000"/>
              <w:bottom w:val="single" w:sz="2" w:space="0" w:color="000000"/>
            </w:tcBorders>
            <w:tcMar>
              <w:top w:w="55" w:type="dxa"/>
              <w:left w:w="55" w:type="dxa"/>
              <w:bottom w:w="55" w:type="dxa"/>
              <w:right w:w="55" w:type="dxa"/>
            </w:tcMar>
            <w:vAlign w:val="center"/>
          </w:tcPr>
          <w:p w14:paraId="4E703037"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Średnica</w:t>
            </w:r>
          </w:p>
          <w:p w14:paraId="40F67DB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[m]</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4B41466B"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vertAlign w:val="superscript"/>
                <w:lang w:eastAsia="pl-PL"/>
              </w:rPr>
            </w:pPr>
            <w:r w:rsidRPr="00336B18">
              <w:rPr>
                <w:rFonts w:eastAsia="Times New Roman" w:cs="Arial"/>
                <w:b/>
                <w:bCs/>
                <w:kern w:val="3"/>
                <w:sz w:val="18"/>
                <w:szCs w:val="18"/>
                <w:lang w:eastAsia="pl-PL"/>
              </w:rPr>
              <w:t xml:space="preserve">Prędkość gazów </w:t>
            </w:r>
            <w:r w:rsidRPr="00336B18">
              <w:rPr>
                <w:rFonts w:eastAsia="Times New Roman" w:cs="Arial"/>
                <w:b/>
                <w:bCs/>
                <w:kern w:val="3"/>
                <w:sz w:val="18"/>
                <w:szCs w:val="18"/>
                <w:vertAlign w:val="superscript"/>
                <w:lang w:eastAsia="pl-PL"/>
              </w:rPr>
              <w:t>*</w:t>
            </w:r>
          </w:p>
          <w:p w14:paraId="2237638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[m/s]</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41F1A75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vertAlign w:val="superscript"/>
                <w:lang w:eastAsia="pl-PL"/>
              </w:rPr>
            </w:pPr>
            <w:r w:rsidRPr="00336B18">
              <w:rPr>
                <w:rFonts w:eastAsia="Times New Roman" w:cs="Arial"/>
                <w:b/>
                <w:bCs/>
                <w:kern w:val="3"/>
                <w:sz w:val="18"/>
                <w:szCs w:val="18"/>
                <w:lang w:eastAsia="pl-PL"/>
              </w:rPr>
              <w:t xml:space="preserve">Temperatura gazów </w:t>
            </w:r>
            <w:r w:rsidRPr="00336B18">
              <w:rPr>
                <w:rFonts w:eastAsia="Times New Roman" w:cs="Arial"/>
                <w:b/>
                <w:bCs/>
                <w:kern w:val="3"/>
                <w:sz w:val="18"/>
                <w:szCs w:val="18"/>
                <w:vertAlign w:val="superscript"/>
                <w:lang w:eastAsia="pl-PL"/>
              </w:rPr>
              <w:t>*</w:t>
            </w:r>
          </w:p>
          <w:p w14:paraId="6EAD1C5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[K]</w:t>
            </w:r>
          </w:p>
        </w:tc>
        <w:tc>
          <w:tcPr>
            <w:tcW w:w="14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224A20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Czas pracy</w:t>
            </w:r>
          </w:p>
          <w:p w14:paraId="526996F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 xml:space="preserve"> [h/rok]</w:t>
            </w:r>
          </w:p>
        </w:tc>
      </w:tr>
      <w:tr w:rsidR="00336B18" w:rsidRPr="00336B18" w14:paraId="31C4EE85" w14:textId="77777777" w:rsidTr="00A60982">
        <w:trPr>
          <w:trHeight w:val="537"/>
        </w:trPr>
        <w:tc>
          <w:tcPr>
            <w:tcW w:w="958" w:type="dxa"/>
            <w:vMerge w:val="restart"/>
            <w:tcBorders>
              <w:left w:val="single" w:sz="2" w:space="0" w:color="000000"/>
              <w:bottom w:val="single" w:sz="2" w:space="0" w:color="000000"/>
            </w:tcBorders>
            <w:tcMar>
              <w:top w:w="55" w:type="dxa"/>
              <w:left w:w="55" w:type="dxa"/>
              <w:bottom w:w="55" w:type="dxa"/>
              <w:right w:w="55" w:type="dxa"/>
            </w:tcMar>
            <w:vAlign w:val="center"/>
          </w:tcPr>
          <w:p w14:paraId="06FAB1A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E1</w:t>
            </w:r>
          </w:p>
        </w:tc>
        <w:tc>
          <w:tcPr>
            <w:tcW w:w="1931" w:type="dxa"/>
            <w:vMerge w:val="restart"/>
            <w:tcBorders>
              <w:left w:val="single" w:sz="2" w:space="0" w:color="000000"/>
              <w:bottom w:val="single" w:sz="2" w:space="0" w:color="000000"/>
            </w:tcBorders>
            <w:tcMar>
              <w:top w:w="55" w:type="dxa"/>
              <w:left w:w="55" w:type="dxa"/>
              <w:bottom w:w="55" w:type="dxa"/>
              <w:right w:w="55" w:type="dxa"/>
            </w:tcMar>
            <w:vAlign w:val="center"/>
          </w:tcPr>
          <w:p w14:paraId="5A7F4A88"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Dopalacz termiczny:</w:t>
            </w:r>
          </w:p>
          <w:p w14:paraId="605B39F1"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 impregnarka VITS 840</w:t>
            </w:r>
          </w:p>
          <w:p w14:paraId="26CABA07"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 impregnarka VITS 841</w:t>
            </w:r>
          </w:p>
          <w:p w14:paraId="4A4F7276"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 impregnarka VITS 849</w:t>
            </w:r>
          </w:p>
        </w:tc>
        <w:tc>
          <w:tcPr>
            <w:tcW w:w="1227" w:type="dxa"/>
            <w:vMerge w:val="restart"/>
            <w:tcBorders>
              <w:left w:val="single" w:sz="2" w:space="0" w:color="000000"/>
              <w:bottom w:val="single" w:sz="2" w:space="0" w:color="000000"/>
            </w:tcBorders>
            <w:tcMar>
              <w:top w:w="55" w:type="dxa"/>
              <w:left w:w="55" w:type="dxa"/>
              <w:bottom w:w="55" w:type="dxa"/>
              <w:right w:w="55" w:type="dxa"/>
            </w:tcMar>
            <w:vAlign w:val="center"/>
          </w:tcPr>
          <w:p w14:paraId="64E7037D"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18,0</w:t>
            </w:r>
          </w:p>
        </w:tc>
        <w:tc>
          <w:tcPr>
            <w:tcW w:w="1126" w:type="dxa"/>
            <w:gridSpan w:val="2"/>
            <w:vMerge w:val="restart"/>
            <w:tcBorders>
              <w:left w:val="single" w:sz="2" w:space="0" w:color="000000"/>
              <w:bottom w:val="single" w:sz="2" w:space="0" w:color="000000"/>
            </w:tcBorders>
            <w:tcMar>
              <w:top w:w="55" w:type="dxa"/>
              <w:left w:w="55" w:type="dxa"/>
              <w:bottom w:w="55" w:type="dxa"/>
              <w:right w:w="55" w:type="dxa"/>
            </w:tcMar>
            <w:vAlign w:val="center"/>
          </w:tcPr>
          <w:p w14:paraId="0D7DBE7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1,7</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14:paraId="2C00657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19,0</w:t>
            </w:r>
          </w:p>
        </w:tc>
        <w:tc>
          <w:tcPr>
            <w:tcW w:w="1276" w:type="dxa"/>
            <w:vMerge w:val="restart"/>
            <w:tcBorders>
              <w:left w:val="single" w:sz="2" w:space="0" w:color="000000"/>
              <w:bottom w:val="single" w:sz="2" w:space="0" w:color="000000"/>
            </w:tcBorders>
            <w:tcMar>
              <w:top w:w="55" w:type="dxa"/>
              <w:left w:w="55" w:type="dxa"/>
              <w:bottom w:w="55" w:type="dxa"/>
              <w:right w:w="55" w:type="dxa"/>
            </w:tcMar>
            <w:vAlign w:val="center"/>
          </w:tcPr>
          <w:p w14:paraId="26428E8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423</w:t>
            </w:r>
          </w:p>
        </w:tc>
        <w:tc>
          <w:tcPr>
            <w:tcW w:w="14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63BA1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 xml:space="preserve">Wariant I </w:t>
            </w:r>
          </w:p>
          <w:p w14:paraId="26E81D9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8 650</w:t>
            </w:r>
          </w:p>
        </w:tc>
      </w:tr>
      <w:tr w:rsidR="00336B18" w:rsidRPr="00336B18" w14:paraId="6511CCAE" w14:textId="77777777" w:rsidTr="00A60982">
        <w:trPr>
          <w:trHeight w:val="1157"/>
        </w:trPr>
        <w:tc>
          <w:tcPr>
            <w:tcW w:w="958" w:type="dxa"/>
            <w:vMerge/>
            <w:tcBorders>
              <w:left w:val="single" w:sz="2" w:space="0" w:color="000000"/>
              <w:bottom w:val="single" w:sz="2" w:space="0" w:color="000000"/>
            </w:tcBorders>
            <w:tcMar>
              <w:top w:w="55" w:type="dxa"/>
              <w:left w:w="55" w:type="dxa"/>
              <w:bottom w:w="55" w:type="dxa"/>
              <w:right w:w="55" w:type="dxa"/>
            </w:tcMar>
            <w:vAlign w:val="center"/>
          </w:tcPr>
          <w:p w14:paraId="6AFF4007"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931" w:type="dxa"/>
            <w:vMerge/>
            <w:tcBorders>
              <w:left w:val="single" w:sz="2" w:space="0" w:color="000000"/>
              <w:bottom w:val="single" w:sz="2" w:space="0" w:color="000000"/>
            </w:tcBorders>
            <w:tcMar>
              <w:top w:w="55" w:type="dxa"/>
              <w:left w:w="55" w:type="dxa"/>
              <w:bottom w:w="55" w:type="dxa"/>
              <w:right w:w="55" w:type="dxa"/>
            </w:tcMar>
            <w:vAlign w:val="center"/>
          </w:tcPr>
          <w:p w14:paraId="5D4832F8"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227" w:type="dxa"/>
            <w:vMerge/>
            <w:tcBorders>
              <w:left w:val="single" w:sz="2" w:space="0" w:color="000000"/>
              <w:bottom w:val="single" w:sz="2" w:space="0" w:color="000000"/>
            </w:tcBorders>
            <w:tcMar>
              <w:top w:w="55" w:type="dxa"/>
              <w:left w:w="55" w:type="dxa"/>
              <w:bottom w:w="55" w:type="dxa"/>
              <w:right w:w="55" w:type="dxa"/>
            </w:tcMar>
            <w:vAlign w:val="center"/>
          </w:tcPr>
          <w:p w14:paraId="35D8399F"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126" w:type="dxa"/>
            <w:gridSpan w:val="2"/>
            <w:vMerge/>
            <w:tcBorders>
              <w:left w:val="single" w:sz="2" w:space="0" w:color="000000"/>
              <w:bottom w:val="single" w:sz="2" w:space="0" w:color="000000"/>
            </w:tcBorders>
            <w:tcMar>
              <w:top w:w="55" w:type="dxa"/>
              <w:left w:w="55" w:type="dxa"/>
              <w:bottom w:w="55" w:type="dxa"/>
              <w:right w:w="55" w:type="dxa"/>
            </w:tcMar>
            <w:vAlign w:val="center"/>
          </w:tcPr>
          <w:p w14:paraId="43276752"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14:paraId="59B39778"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276" w:type="dxa"/>
            <w:vMerge/>
            <w:tcBorders>
              <w:left w:val="single" w:sz="2" w:space="0" w:color="000000"/>
              <w:bottom w:val="single" w:sz="2" w:space="0" w:color="000000"/>
            </w:tcBorders>
            <w:tcMar>
              <w:top w:w="55" w:type="dxa"/>
              <w:left w:w="55" w:type="dxa"/>
              <w:bottom w:w="55" w:type="dxa"/>
              <w:right w:w="55" w:type="dxa"/>
            </w:tcMar>
            <w:vAlign w:val="center"/>
          </w:tcPr>
          <w:p w14:paraId="59C6B8E6"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4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B03562"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Wariant II</w:t>
            </w:r>
          </w:p>
          <w:p w14:paraId="7DFCC4AB"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5 450</w:t>
            </w:r>
          </w:p>
        </w:tc>
      </w:tr>
      <w:tr w:rsidR="00336B18" w:rsidRPr="00336B18" w14:paraId="24413FE3" w14:textId="77777777" w:rsidTr="00A60982">
        <w:trPr>
          <w:trHeight w:val="537"/>
        </w:trPr>
        <w:tc>
          <w:tcPr>
            <w:tcW w:w="958" w:type="dxa"/>
            <w:vMerge w:val="restart"/>
            <w:tcBorders>
              <w:left w:val="single" w:sz="2" w:space="0" w:color="000000"/>
              <w:bottom w:val="single" w:sz="2" w:space="0" w:color="000000"/>
            </w:tcBorders>
            <w:tcMar>
              <w:top w:w="55" w:type="dxa"/>
              <w:left w:w="55" w:type="dxa"/>
              <w:bottom w:w="55" w:type="dxa"/>
              <w:right w:w="55" w:type="dxa"/>
            </w:tcMar>
            <w:vAlign w:val="center"/>
          </w:tcPr>
          <w:p w14:paraId="76E6131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E15</w:t>
            </w:r>
          </w:p>
        </w:tc>
        <w:tc>
          <w:tcPr>
            <w:tcW w:w="1931" w:type="dxa"/>
            <w:vMerge w:val="restart"/>
            <w:tcBorders>
              <w:left w:val="single" w:sz="2" w:space="0" w:color="000000"/>
              <w:bottom w:val="single" w:sz="2" w:space="0" w:color="000000"/>
            </w:tcBorders>
            <w:tcMar>
              <w:top w:w="55" w:type="dxa"/>
              <w:left w:w="55" w:type="dxa"/>
              <w:bottom w:w="55" w:type="dxa"/>
              <w:right w:w="55" w:type="dxa"/>
            </w:tcMar>
            <w:vAlign w:val="center"/>
          </w:tcPr>
          <w:p w14:paraId="73773810"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Impregnarka</w:t>
            </w:r>
          </w:p>
          <w:p w14:paraId="3FAEAE6E"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VITS 841</w:t>
            </w:r>
          </w:p>
        </w:tc>
        <w:tc>
          <w:tcPr>
            <w:tcW w:w="1227" w:type="dxa"/>
            <w:vMerge w:val="restart"/>
            <w:tcBorders>
              <w:left w:val="single" w:sz="2" w:space="0" w:color="000000"/>
              <w:bottom w:val="single" w:sz="2" w:space="0" w:color="000000"/>
            </w:tcBorders>
            <w:tcMar>
              <w:top w:w="55" w:type="dxa"/>
              <w:left w:w="55" w:type="dxa"/>
              <w:bottom w:w="55" w:type="dxa"/>
              <w:right w:w="55" w:type="dxa"/>
            </w:tcMar>
            <w:vAlign w:val="center"/>
          </w:tcPr>
          <w:p w14:paraId="2B668C1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20,0</w:t>
            </w:r>
          </w:p>
        </w:tc>
        <w:tc>
          <w:tcPr>
            <w:tcW w:w="1126" w:type="dxa"/>
            <w:gridSpan w:val="2"/>
            <w:vMerge w:val="restart"/>
            <w:tcBorders>
              <w:left w:val="single" w:sz="2" w:space="0" w:color="000000"/>
              <w:bottom w:val="single" w:sz="2" w:space="0" w:color="000000"/>
            </w:tcBorders>
            <w:tcMar>
              <w:top w:w="55" w:type="dxa"/>
              <w:left w:w="55" w:type="dxa"/>
              <w:bottom w:w="55" w:type="dxa"/>
              <w:right w:w="55" w:type="dxa"/>
            </w:tcMar>
            <w:vAlign w:val="center"/>
          </w:tcPr>
          <w:p w14:paraId="181988A1"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0,9</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14:paraId="269B516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8,95</w:t>
            </w:r>
          </w:p>
        </w:tc>
        <w:tc>
          <w:tcPr>
            <w:tcW w:w="1276" w:type="dxa"/>
            <w:vMerge w:val="restart"/>
            <w:tcBorders>
              <w:left w:val="single" w:sz="2" w:space="0" w:color="000000"/>
              <w:bottom w:val="single" w:sz="2" w:space="0" w:color="000000"/>
            </w:tcBorders>
            <w:tcMar>
              <w:top w:w="55" w:type="dxa"/>
              <w:left w:w="55" w:type="dxa"/>
              <w:bottom w:w="55" w:type="dxa"/>
              <w:right w:w="55" w:type="dxa"/>
            </w:tcMar>
            <w:vAlign w:val="center"/>
          </w:tcPr>
          <w:p w14:paraId="2F8E5F6B"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433</w:t>
            </w:r>
          </w:p>
        </w:tc>
        <w:tc>
          <w:tcPr>
            <w:tcW w:w="14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3EF498B"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Wariant I</w:t>
            </w:r>
          </w:p>
          <w:p w14:paraId="0DE4F96B"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w:t>
            </w:r>
          </w:p>
        </w:tc>
      </w:tr>
      <w:tr w:rsidR="00336B18" w:rsidRPr="00336B18" w14:paraId="3178F985" w14:textId="77777777" w:rsidTr="00A60982">
        <w:trPr>
          <w:trHeight w:val="537"/>
        </w:trPr>
        <w:tc>
          <w:tcPr>
            <w:tcW w:w="958" w:type="dxa"/>
            <w:vMerge/>
            <w:tcBorders>
              <w:left w:val="single" w:sz="2" w:space="0" w:color="000000"/>
              <w:bottom w:val="single" w:sz="2" w:space="0" w:color="000000"/>
            </w:tcBorders>
            <w:tcMar>
              <w:top w:w="55" w:type="dxa"/>
              <w:left w:w="55" w:type="dxa"/>
              <w:bottom w:w="55" w:type="dxa"/>
              <w:right w:w="55" w:type="dxa"/>
            </w:tcMar>
            <w:vAlign w:val="center"/>
          </w:tcPr>
          <w:p w14:paraId="763C9BE9"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931" w:type="dxa"/>
            <w:vMerge/>
            <w:tcBorders>
              <w:left w:val="single" w:sz="2" w:space="0" w:color="000000"/>
              <w:bottom w:val="single" w:sz="2" w:space="0" w:color="000000"/>
            </w:tcBorders>
            <w:tcMar>
              <w:top w:w="55" w:type="dxa"/>
              <w:left w:w="55" w:type="dxa"/>
              <w:bottom w:w="55" w:type="dxa"/>
              <w:right w:w="55" w:type="dxa"/>
            </w:tcMar>
            <w:vAlign w:val="center"/>
          </w:tcPr>
          <w:p w14:paraId="0E363F8B"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227" w:type="dxa"/>
            <w:vMerge/>
            <w:tcBorders>
              <w:left w:val="single" w:sz="2" w:space="0" w:color="000000"/>
              <w:bottom w:val="single" w:sz="2" w:space="0" w:color="000000"/>
            </w:tcBorders>
            <w:tcMar>
              <w:top w:w="55" w:type="dxa"/>
              <w:left w:w="55" w:type="dxa"/>
              <w:bottom w:w="55" w:type="dxa"/>
              <w:right w:w="55" w:type="dxa"/>
            </w:tcMar>
            <w:vAlign w:val="center"/>
          </w:tcPr>
          <w:p w14:paraId="523081C0"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126" w:type="dxa"/>
            <w:gridSpan w:val="2"/>
            <w:vMerge/>
            <w:tcBorders>
              <w:left w:val="single" w:sz="2" w:space="0" w:color="000000"/>
              <w:bottom w:val="single" w:sz="2" w:space="0" w:color="000000"/>
            </w:tcBorders>
            <w:tcMar>
              <w:top w:w="55" w:type="dxa"/>
              <w:left w:w="55" w:type="dxa"/>
              <w:bottom w:w="55" w:type="dxa"/>
              <w:right w:w="55" w:type="dxa"/>
            </w:tcMar>
            <w:vAlign w:val="center"/>
          </w:tcPr>
          <w:p w14:paraId="29EE7CD1"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14:paraId="3D371E24"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276" w:type="dxa"/>
            <w:vMerge/>
            <w:tcBorders>
              <w:left w:val="single" w:sz="2" w:space="0" w:color="000000"/>
              <w:bottom w:val="single" w:sz="2" w:space="0" w:color="000000"/>
            </w:tcBorders>
            <w:tcMar>
              <w:top w:w="55" w:type="dxa"/>
              <w:left w:w="55" w:type="dxa"/>
              <w:bottom w:w="55" w:type="dxa"/>
              <w:right w:w="55" w:type="dxa"/>
            </w:tcMar>
            <w:vAlign w:val="center"/>
          </w:tcPr>
          <w:p w14:paraId="068C181C"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4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7859328"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Wariant II</w:t>
            </w:r>
          </w:p>
          <w:p w14:paraId="6A6B4D1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 xml:space="preserve"> 3 200</w:t>
            </w:r>
          </w:p>
        </w:tc>
      </w:tr>
      <w:tr w:rsidR="00336B18" w:rsidRPr="00336B18" w14:paraId="6F29FA24" w14:textId="77777777" w:rsidTr="00A60982">
        <w:trPr>
          <w:trHeight w:val="537"/>
        </w:trPr>
        <w:tc>
          <w:tcPr>
            <w:tcW w:w="958" w:type="dxa"/>
            <w:vMerge w:val="restart"/>
            <w:tcBorders>
              <w:left w:val="single" w:sz="2" w:space="0" w:color="000000"/>
              <w:bottom w:val="single" w:sz="2" w:space="0" w:color="000000"/>
            </w:tcBorders>
            <w:tcMar>
              <w:top w:w="55" w:type="dxa"/>
              <w:left w:w="55" w:type="dxa"/>
              <w:bottom w:w="55" w:type="dxa"/>
              <w:right w:w="55" w:type="dxa"/>
            </w:tcMar>
            <w:vAlign w:val="center"/>
          </w:tcPr>
          <w:p w14:paraId="0909237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E16</w:t>
            </w:r>
          </w:p>
        </w:tc>
        <w:tc>
          <w:tcPr>
            <w:tcW w:w="1931" w:type="dxa"/>
            <w:vMerge w:val="restart"/>
            <w:tcBorders>
              <w:left w:val="single" w:sz="2" w:space="0" w:color="000000"/>
              <w:bottom w:val="single" w:sz="2" w:space="0" w:color="000000"/>
            </w:tcBorders>
            <w:tcMar>
              <w:top w:w="55" w:type="dxa"/>
              <w:left w:w="55" w:type="dxa"/>
              <w:bottom w:w="55" w:type="dxa"/>
              <w:right w:w="55" w:type="dxa"/>
            </w:tcMar>
            <w:vAlign w:val="center"/>
          </w:tcPr>
          <w:p w14:paraId="3EA20590"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Impregnarka</w:t>
            </w:r>
          </w:p>
          <w:p w14:paraId="68BC38C8"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VITS 849</w:t>
            </w:r>
          </w:p>
        </w:tc>
        <w:tc>
          <w:tcPr>
            <w:tcW w:w="1227" w:type="dxa"/>
            <w:vMerge w:val="restart"/>
            <w:tcBorders>
              <w:left w:val="single" w:sz="2" w:space="0" w:color="000000"/>
              <w:bottom w:val="single" w:sz="2" w:space="0" w:color="000000"/>
            </w:tcBorders>
            <w:tcMar>
              <w:top w:w="55" w:type="dxa"/>
              <w:left w:w="55" w:type="dxa"/>
              <w:bottom w:w="55" w:type="dxa"/>
              <w:right w:w="55" w:type="dxa"/>
            </w:tcMar>
            <w:vAlign w:val="center"/>
          </w:tcPr>
          <w:p w14:paraId="17DB37D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19,6</w:t>
            </w:r>
          </w:p>
        </w:tc>
        <w:tc>
          <w:tcPr>
            <w:tcW w:w="1126" w:type="dxa"/>
            <w:gridSpan w:val="2"/>
            <w:vMerge w:val="restart"/>
            <w:tcBorders>
              <w:left w:val="single" w:sz="2" w:space="0" w:color="000000"/>
              <w:bottom w:val="single" w:sz="2" w:space="0" w:color="000000"/>
            </w:tcBorders>
            <w:tcMar>
              <w:top w:w="55" w:type="dxa"/>
              <w:left w:w="55" w:type="dxa"/>
              <w:bottom w:w="55" w:type="dxa"/>
              <w:right w:w="55" w:type="dxa"/>
            </w:tcMar>
            <w:vAlign w:val="center"/>
          </w:tcPr>
          <w:p w14:paraId="4FF9C4C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0,7</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14:paraId="3BFF4E21"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18,04</w:t>
            </w:r>
          </w:p>
        </w:tc>
        <w:tc>
          <w:tcPr>
            <w:tcW w:w="1276" w:type="dxa"/>
            <w:vMerge w:val="restart"/>
            <w:tcBorders>
              <w:left w:val="single" w:sz="2" w:space="0" w:color="000000"/>
              <w:bottom w:val="single" w:sz="2" w:space="0" w:color="000000"/>
            </w:tcBorders>
            <w:tcMar>
              <w:top w:w="55" w:type="dxa"/>
              <w:left w:w="55" w:type="dxa"/>
              <w:bottom w:w="55" w:type="dxa"/>
              <w:right w:w="55" w:type="dxa"/>
            </w:tcMar>
            <w:vAlign w:val="center"/>
          </w:tcPr>
          <w:p w14:paraId="4C650C2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433</w:t>
            </w:r>
          </w:p>
        </w:tc>
        <w:tc>
          <w:tcPr>
            <w:tcW w:w="14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B90D910"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Wariant I</w:t>
            </w:r>
          </w:p>
          <w:p w14:paraId="5EE415E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w:t>
            </w:r>
          </w:p>
        </w:tc>
      </w:tr>
      <w:tr w:rsidR="00336B18" w:rsidRPr="00336B18" w14:paraId="2D471119" w14:textId="77777777" w:rsidTr="00A60982">
        <w:trPr>
          <w:trHeight w:val="537"/>
        </w:trPr>
        <w:tc>
          <w:tcPr>
            <w:tcW w:w="958" w:type="dxa"/>
            <w:vMerge/>
            <w:tcBorders>
              <w:left w:val="single" w:sz="2" w:space="0" w:color="000000"/>
              <w:bottom w:val="single" w:sz="2" w:space="0" w:color="000000"/>
            </w:tcBorders>
            <w:tcMar>
              <w:top w:w="55" w:type="dxa"/>
              <w:left w:w="55" w:type="dxa"/>
              <w:bottom w:w="55" w:type="dxa"/>
              <w:right w:w="55" w:type="dxa"/>
            </w:tcMar>
            <w:vAlign w:val="center"/>
          </w:tcPr>
          <w:p w14:paraId="386E1723"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931" w:type="dxa"/>
            <w:vMerge/>
            <w:tcBorders>
              <w:left w:val="single" w:sz="2" w:space="0" w:color="000000"/>
              <w:bottom w:val="single" w:sz="2" w:space="0" w:color="000000"/>
            </w:tcBorders>
            <w:tcMar>
              <w:top w:w="55" w:type="dxa"/>
              <w:left w:w="55" w:type="dxa"/>
              <w:bottom w:w="55" w:type="dxa"/>
              <w:right w:w="55" w:type="dxa"/>
            </w:tcMar>
            <w:vAlign w:val="center"/>
          </w:tcPr>
          <w:p w14:paraId="727A6E75"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227" w:type="dxa"/>
            <w:vMerge/>
            <w:tcBorders>
              <w:left w:val="single" w:sz="2" w:space="0" w:color="000000"/>
              <w:bottom w:val="single" w:sz="2" w:space="0" w:color="000000"/>
            </w:tcBorders>
            <w:tcMar>
              <w:top w:w="55" w:type="dxa"/>
              <w:left w:w="55" w:type="dxa"/>
              <w:bottom w:w="55" w:type="dxa"/>
              <w:right w:w="55" w:type="dxa"/>
            </w:tcMar>
            <w:vAlign w:val="center"/>
          </w:tcPr>
          <w:p w14:paraId="5DEC690D"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126" w:type="dxa"/>
            <w:gridSpan w:val="2"/>
            <w:vMerge/>
            <w:tcBorders>
              <w:left w:val="single" w:sz="2" w:space="0" w:color="000000"/>
              <w:bottom w:val="single" w:sz="2" w:space="0" w:color="000000"/>
            </w:tcBorders>
            <w:tcMar>
              <w:top w:w="55" w:type="dxa"/>
              <w:left w:w="55" w:type="dxa"/>
              <w:bottom w:w="55" w:type="dxa"/>
              <w:right w:w="55" w:type="dxa"/>
            </w:tcMar>
            <w:vAlign w:val="center"/>
          </w:tcPr>
          <w:p w14:paraId="5186FCF3"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14:paraId="42A2DF54"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276" w:type="dxa"/>
            <w:vMerge/>
            <w:tcBorders>
              <w:left w:val="single" w:sz="2" w:space="0" w:color="000000"/>
              <w:bottom w:val="single" w:sz="2" w:space="0" w:color="000000"/>
            </w:tcBorders>
            <w:tcMar>
              <w:top w:w="55" w:type="dxa"/>
              <w:left w:w="55" w:type="dxa"/>
              <w:bottom w:w="55" w:type="dxa"/>
              <w:right w:w="55" w:type="dxa"/>
            </w:tcMar>
            <w:vAlign w:val="center"/>
          </w:tcPr>
          <w:p w14:paraId="7D5E6650" w14:textId="77777777" w:rsidR="00336B18" w:rsidRPr="00336B18" w:rsidRDefault="00336B18" w:rsidP="00336B18">
            <w:pPr>
              <w:widowControl w:val="0"/>
              <w:suppressAutoHyphens/>
              <w:autoSpaceDN w:val="0"/>
              <w:spacing w:after="0" w:line="276" w:lineRule="auto"/>
              <w:jc w:val="center"/>
              <w:textAlignment w:val="baseline"/>
              <w:rPr>
                <w:rFonts w:eastAsia="Times New Roman" w:cs="Arial"/>
                <w:kern w:val="3"/>
                <w:sz w:val="18"/>
                <w:szCs w:val="18"/>
                <w:lang w:eastAsia="pl-PL"/>
              </w:rPr>
            </w:pPr>
          </w:p>
        </w:tc>
        <w:tc>
          <w:tcPr>
            <w:tcW w:w="14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988123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Wariant II</w:t>
            </w:r>
          </w:p>
          <w:p w14:paraId="64305559"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 xml:space="preserve"> 3 200</w:t>
            </w:r>
          </w:p>
        </w:tc>
      </w:tr>
      <w:tr w:rsidR="00336B18" w:rsidRPr="00336B18" w14:paraId="18C16BB5" w14:textId="77777777" w:rsidTr="00A60982">
        <w:trPr>
          <w:trHeight w:val="481"/>
        </w:trPr>
        <w:tc>
          <w:tcPr>
            <w:tcW w:w="958" w:type="dxa"/>
            <w:tcBorders>
              <w:left w:val="single" w:sz="2" w:space="0" w:color="000000"/>
              <w:bottom w:val="single" w:sz="2" w:space="0" w:color="000000"/>
            </w:tcBorders>
            <w:tcMar>
              <w:top w:w="55" w:type="dxa"/>
              <w:left w:w="55" w:type="dxa"/>
              <w:bottom w:w="55" w:type="dxa"/>
              <w:right w:w="55" w:type="dxa"/>
            </w:tcMar>
            <w:vAlign w:val="center"/>
          </w:tcPr>
          <w:p w14:paraId="1A67B6C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E17</w:t>
            </w:r>
          </w:p>
        </w:tc>
        <w:tc>
          <w:tcPr>
            <w:tcW w:w="1931" w:type="dxa"/>
            <w:tcBorders>
              <w:left w:val="single" w:sz="2" w:space="0" w:color="000000"/>
              <w:bottom w:val="single" w:sz="2" w:space="0" w:color="000000"/>
            </w:tcBorders>
            <w:tcMar>
              <w:top w:w="55" w:type="dxa"/>
              <w:left w:w="55" w:type="dxa"/>
              <w:bottom w:w="55" w:type="dxa"/>
              <w:right w:w="55" w:type="dxa"/>
            </w:tcMar>
            <w:vAlign w:val="center"/>
          </w:tcPr>
          <w:p w14:paraId="17DC1A88"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Linia lakierowania płyt</w:t>
            </w:r>
          </w:p>
        </w:tc>
        <w:tc>
          <w:tcPr>
            <w:tcW w:w="1227" w:type="dxa"/>
            <w:tcBorders>
              <w:left w:val="single" w:sz="2" w:space="0" w:color="000000"/>
              <w:bottom w:val="single" w:sz="2" w:space="0" w:color="000000"/>
            </w:tcBorders>
            <w:tcMar>
              <w:top w:w="55" w:type="dxa"/>
              <w:left w:w="55" w:type="dxa"/>
              <w:bottom w:w="55" w:type="dxa"/>
              <w:right w:w="55" w:type="dxa"/>
            </w:tcMar>
            <w:vAlign w:val="center"/>
          </w:tcPr>
          <w:p w14:paraId="71F2A141"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11,5</w:t>
            </w:r>
          </w:p>
        </w:tc>
        <w:tc>
          <w:tcPr>
            <w:tcW w:w="1126" w:type="dxa"/>
            <w:gridSpan w:val="2"/>
            <w:tcBorders>
              <w:left w:val="single" w:sz="2" w:space="0" w:color="000000"/>
              <w:bottom w:val="single" w:sz="2" w:space="0" w:color="000000"/>
            </w:tcBorders>
            <w:tcMar>
              <w:top w:w="55" w:type="dxa"/>
              <w:left w:w="55" w:type="dxa"/>
              <w:bottom w:w="55" w:type="dxa"/>
              <w:right w:w="55" w:type="dxa"/>
            </w:tcMar>
            <w:vAlign w:val="center"/>
          </w:tcPr>
          <w:p w14:paraId="04213041"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0844E7F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0</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56847521"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293</w:t>
            </w:r>
          </w:p>
        </w:tc>
        <w:tc>
          <w:tcPr>
            <w:tcW w:w="14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8E50E0"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8 650</w:t>
            </w:r>
          </w:p>
        </w:tc>
      </w:tr>
      <w:tr w:rsidR="00336B18" w:rsidRPr="00336B18" w14:paraId="6CF63A99" w14:textId="77777777" w:rsidTr="00A60982">
        <w:trPr>
          <w:trHeight w:val="744"/>
        </w:trPr>
        <w:tc>
          <w:tcPr>
            <w:tcW w:w="958" w:type="dxa"/>
            <w:tcBorders>
              <w:left w:val="single" w:sz="2" w:space="0" w:color="000000"/>
              <w:bottom w:val="single" w:sz="2" w:space="0" w:color="000000"/>
            </w:tcBorders>
            <w:tcMar>
              <w:top w:w="55" w:type="dxa"/>
              <w:left w:w="55" w:type="dxa"/>
              <w:bottom w:w="55" w:type="dxa"/>
              <w:right w:w="55" w:type="dxa"/>
            </w:tcMar>
            <w:vAlign w:val="center"/>
          </w:tcPr>
          <w:p w14:paraId="4F4DB96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E21</w:t>
            </w:r>
          </w:p>
        </w:tc>
        <w:tc>
          <w:tcPr>
            <w:tcW w:w="1931" w:type="dxa"/>
            <w:tcBorders>
              <w:left w:val="single" w:sz="2" w:space="0" w:color="000000"/>
              <w:bottom w:val="single" w:sz="2" w:space="0" w:color="000000"/>
            </w:tcBorders>
            <w:tcMar>
              <w:top w:w="55" w:type="dxa"/>
              <w:left w:w="55" w:type="dxa"/>
              <w:bottom w:w="55" w:type="dxa"/>
              <w:right w:w="55" w:type="dxa"/>
            </w:tcMar>
            <w:vAlign w:val="center"/>
          </w:tcPr>
          <w:p w14:paraId="73CF46B0"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Dopalacz termiczny:</w:t>
            </w:r>
          </w:p>
          <w:p w14:paraId="71D7C1B3" w14:textId="77777777" w:rsidR="00336B18" w:rsidRPr="00336B18" w:rsidRDefault="00336B18" w:rsidP="00336B18">
            <w:pPr>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 impregnarka VITS 944</w:t>
            </w:r>
          </w:p>
        </w:tc>
        <w:tc>
          <w:tcPr>
            <w:tcW w:w="1227" w:type="dxa"/>
            <w:tcBorders>
              <w:left w:val="single" w:sz="2" w:space="0" w:color="000000"/>
              <w:bottom w:val="single" w:sz="2" w:space="0" w:color="000000"/>
            </w:tcBorders>
            <w:tcMar>
              <w:top w:w="55" w:type="dxa"/>
              <w:left w:w="55" w:type="dxa"/>
              <w:bottom w:w="55" w:type="dxa"/>
              <w:right w:w="55" w:type="dxa"/>
            </w:tcMar>
            <w:vAlign w:val="center"/>
          </w:tcPr>
          <w:p w14:paraId="7D2EE24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18,0</w:t>
            </w:r>
          </w:p>
        </w:tc>
        <w:tc>
          <w:tcPr>
            <w:tcW w:w="1126" w:type="dxa"/>
            <w:gridSpan w:val="2"/>
            <w:tcBorders>
              <w:left w:val="single" w:sz="2" w:space="0" w:color="000000"/>
              <w:bottom w:val="single" w:sz="2" w:space="0" w:color="000000"/>
            </w:tcBorders>
            <w:tcMar>
              <w:top w:w="55" w:type="dxa"/>
              <w:left w:w="55" w:type="dxa"/>
              <w:bottom w:w="55" w:type="dxa"/>
              <w:right w:w="55" w:type="dxa"/>
            </w:tcMar>
            <w:vAlign w:val="center"/>
          </w:tcPr>
          <w:p w14:paraId="0AAC313D"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0AE9AA7C"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26,8</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413E08CD"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423</w:t>
            </w:r>
          </w:p>
        </w:tc>
        <w:tc>
          <w:tcPr>
            <w:tcW w:w="14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3E46B5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8 650</w:t>
            </w:r>
          </w:p>
        </w:tc>
      </w:tr>
    </w:tbl>
    <w:p w14:paraId="3D32EB8E" w14:textId="77777777" w:rsidR="00336B18" w:rsidRPr="00336B18" w:rsidRDefault="00336B18" w:rsidP="00336B18">
      <w:pPr>
        <w:spacing w:after="0" w:line="240" w:lineRule="auto"/>
        <w:rPr>
          <w:rFonts w:eastAsia="Times New Roman" w:cs="Arial"/>
          <w:sz w:val="16"/>
          <w:szCs w:val="16"/>
          <w:lang w:eastAsia="pl-PL"/>
        </w:rPr>
      </w:pPr>
      <w:r w:rsidRPr="00336B18">
        <w:rPr>
          <w:rFonts w:eastAsia="Times New Roman" w:cs="Arial"/>
          <w:sz w:val="16"/>
          <w:szCs w:val="16"/>
          <w:lang w:eastAsia="pl-PL"/>
        </w:rPr>
        <w:t>* - wartość parametru uwzględniona w modelowaniu rozprzestrzeniania się zanieczyszczeń</w:t>
      </w:r>
    </w:p>
    <w:p w14:paraId="7F6CF814" w14:textId="77777777" w:rsidR="00336B18" w:rsidRPr="00336B18" w:rsidRDefault="00336B18" w:rsidP="00BC2B92">
      <w:pPr>
        <w:keepNext/>
        <w:spacing w:before="600" w:after="0" w:line="276" w:lineRule="auto"/>
        <w:jc w:val="both"/>
        <w:outlineLvl w:val="2"/>
        <w:rPr>
          <w:rFonts w:eastAsia="Arial" w:cs="Times New Roman"/>
          <w:b/>
          <w:szCs w:val="20"/>
          <w:lang w:val="x-none" w:eastAsia="x-none"/>
        </w:rPr>
      </w:pPr>
      <w:r w:rsidRPr="00336B18">
        <w:rPr>
          <w:rFonts w:eastAsia="Arial" w:cs="Times New Roman"/>
          <w:b/>
          <w:szCs w:val="20"/>
          <w:lang w:val="x-none" w:eastAsia="x-none"/>
        </w:rPr>
        <w:t>II.3. Dopuszczalną wielkość emisji ścieków z instalacji.</w:t>
      </w:r>
    </w:p>
    <w:p w14:paraId="127615AC" w14:textId="02C186E4" w:rsidR="00336B18" w:rsidRPr="00336B18" w:rsidRDefault="00336B18" w:rsidP="00336B18">
      <w:pPr>
        <w:keepNext/>
        <w:spacing w:before="240" w:after="60" w:line="276" w:lineRule="auto"/>
        <w:jc w:val="both"/>
        <w:outlineLvl w:val="3"/>
        <w:rPr>
          <w:rFonts w:eastAsia="Lucida Sans Unicode" w:cs="Times New Roman"/>
          <w:bCs/>
          <w:szCs w:val="28"/>
          <w:lang w:val="x-none" w:eastAsia="x-none" w:bidi="hi-IN"/>
        </w:rPr>
      </w:pPr>
      <w:r w:rsidRPr="00336B18">
        <w:rPr>
          <w:rFonts w:eastAsia="Lucida Sans Unicode" w:cs="Times New Roman"/>
          <w:bCs/>
          <w:szCs w:val="28"/>
          <w:lang w:val="x-none" w:eastAsia="x-none" w:bidi="hi-IN"/>
        </w:rPr>
        <w:t>II.3.1. Na terenie zakładu nie będą powstawać ścieki przemysłowe, które będą wprowadzane do urządzeń kanalizacyjnych innego podmiotu lub do wód powierzchniowych.</w:t>
      </w:r>
    </w:p>
    <w:p w14:paraId="572A2B71" w14:textId="41153CC1" w:rsidR="00336B18" w:rsidRPr="00336B18" w:rsidRDefault="00336B18" w:rsidP="00BC2B92">
      <w:pPr>
        <w:keepNext/>
        <w:spacing w:before="480" w:after="60" w:line="276" w:lineRule="auto"/>
        <w:jc w:val="both"/>
        <w:outlineLvl w:val="3"/>
        <w:rPr>
          <w:rFonts w:eastAsia="Lucida Sans Unicode" w:cs="Times New Roman"/>
          <w:bCs/>
          <w:szCs w:val="28"/>
          <w:lang w:val="x-none" w:eastAsia="x-none" w:bidi="hi-IN"/>
        </w:rPr>
      </w:pPr>
      <w:r w:rsidRPr="00336B18">
        <w:rPr>
          <w:rFonts w:eastAsia="Lucida Sans Unicode" w:cs="Times New Roman"/>
          <w:bCs/>
          <w:szCs w:val="28"/>
          <w:lang w:val="x-none" w:eastAsia="x-none" w:bidi="hi-IN"/>
        </w:rPr>
        <w:t>II.3.2.  Ścieki bytowe z węzłów sanitarnych zakładu będą wprowadzane do zewnętrznej kanalizacji sanitarnej stanowiącej własność „LERG” S.A.</w:t>
      </w:r>
    </w:p>
    <w:p w14:paraId="07D18497" w14:textId="77777777" w:rsidR="00336B18" w:rsidRPr="00336B18" w:rsidRDefault="00336B18" w:rsidP="00BC2B92">
      <w:pPr>
        <w:keepNext/>
        <w:spacing w:before="480" w:after="60" w:line="276" w:lineRule="auto"/>
        <w:outlineLvl w:val="3"/>
        <w:rPr>
          <w:rFonts w:eastAsia="Lucida Sans Unicode" w:cs="Times New Roman"/>
          <w:bCs/>
          <w:szCs w:val="28"/>
          <w:lang w:val="x-none" w:eastAsia="x-none" w:bidi="hi-IN"/>
        </w:rPr>
      </w:pPr>
      <w:r w:rsidRPr="00336B18">
        <w:rPr>
          <w:rFonts w:eastAsia="Lucida Sans Unicode" w:cs="Times New Roman"/>
          <w:bCs/>
          <w:szCs w:val="28"/>
          <w:lang w:val="x-none" w:eastAsia="x-none" w:bidi="hi-IN"/>
        </w:rPr>
        <w:t xml:space="preserve">II.3.3. Wody opadowo-roztopowe w ilości:   </w:t>
      </w:r>
    </w:p>
    <w:p w14:paraId="0BD855F9" w14:textId="77777777" w:rsidR="00336B18" w:rsidRPr="00336B18" w:rsidRDefault="00336B18" w:rsidP="00336B18">
      <w:pPr>
        <w:widowControl w:val="0"/>
        <w:tabs>
          <w:tab w:val="left" w:pos="990"/>
        </w:tabs>
        <w:suppressAutoHyphens/>
        <w:spacing w:after="0" w:line="276" w:lineRule="auto"/>
        <w:jc w:val="both"/>
        <w:rPr>
          <w:rFonts w:eastAsia="Lucida Sans Unicode" w:cs="Arial"/>
          <w:kern w:val="1"/>
          <w:szCs w:val="24"/>
          <w:lang w:eastAsia="hi-IN" w:bidi="hi-IN"/>
        </w:rPr>
      </w:pPr>
      <w:proofErr w:type="spellStart"/>
      <w:r w:rsidRPr="00336B18">
        <w:rPr>
          <w:rFonts w:eastAsia="Lucida Sans Unicode" w:cs="Arial"/>
          <w:kern w:val="1"/>
          <w:szCs w:val="24"/>
          <w:lang w:eastAsia="hi-IN" w:bidi="hi-IN"/>
        </w:rPr>
        <w:t>Q</w:t>
      </w:r>
      <w:r w:rsidRPr="00336B18">
        <w:rPr>
          <w:rFonts w:eastAsia="Lucida Sans Unicode" w:cs="Arial"/>
          <w:kern w:val="1"/>
          <w:szCs w:val="24"/>
          <w:vertAlign w:val="subscript"/>
          <w:lang w:eastAsia="hi-IN" w:bidi="hi-IN"/>
        </w:rPr>
        <w:t>max</w:t>
      </w:r>
      <w:proofErr w:type="spellEnd"/>
      <w:r w:rsidRPr="00336B18">
        <w:rPr>
          <w:rFonts w:eastAsia="Lucida Sans Unicode" w:cs="Arial"/>
          <w:kern w:val="1"/>
          <w:szCs w:val="24"/>
          <w:vertAlign w:val="subscript"/>
          <w:lang w:eastAsia="hi-IN" w:bidi="hi-IN"/>
        </w:rPr>
        <w:t xml:space="preserve"> </w:t>
      </w:r>
      <w:r w:rsidRPr="00336B18">
        <w:rPr>
          <w:rFonts w:eastAsia="Lucida Sans Unicode" w:cs="Arial"/>
          <w:kern w:val="1"/>
          <w:szCs w:val="24"/>
          <w:lang w:eastAsia="hi-IN" w:bidi="hi-IN"/>
        </w:rPr>
        <w:t xml:space="preserve"> = 653,9 [l/s], </w:t>
      </w:r>
    </w:p>
    <w:p w14:paraId="0566DF04" w14:textId="77777777" w:rsidR="00336B18" w:rsidRPr="00336B18" w:rsidRDefault="00336B18" w:rsidP="00336B18">
      <w:pPr>
        <w:widowControl w:val="0"/>
        <w:tabs>
          <w:tab w:val="left" w:pos="990"/>
        </w:tabs>
        <w:suppressAutoHyphens/>
        <w:spacing w:after="0" w:line="276" w:lineRule="auto"/>
        <w:jc w:val="both"/>
        <w:rPr>
          <w:rFonts w:eastAsia="Lucida Sans Unicode" w:cs="Arial"/>
          <w:kern w:val="1"/>
          <w:szCs w:val="24"/>
          <w:lang w:eastAsia="hi-IN" w:bidi="hi-IN"/>
        </w:rPr>
      </w:pPr>
      <w:proofErr w:type="spellStart"/>
      <w:r w:rsidRPr="00336B18">
        <w:rPr>
          <w:rFonts w:eastAsia="Lucida Sans Unicode" w:cs="Arial"/>
          <w:kern w:val="1"/>
          <w:szCs w:val="24"/>
          <w:lang w:eastAsia="hi-IN" w:bidi="hi-IN"/>
        </w:rPr>
        <w:t>Q</w:t>
      </w:r>
      <w:r w:rsidRPr="00336B18">
        <w:rPr>
          <w:rFonts w:eastAsia="Lucida Sans Unicode" w:cs="Arial"/>
          <w:kern w:val="1"/>
          <w:szCs w:val="24"/>
          <w:vertAlign w:val="subscript"/>
          <w:lang w:eastAsia="hi-IN" w:bidi="hi-IN"/>
        </w:rPr>
        <w:t>roczn</w:t>
      </w:r>
      <w:proofErr w:type="spellEnd"/>
      <w:r w:rsidRPr="00336B18">
        <w:rPr>
          <w:rFonts w:eastAsia="Lucida Sans Unicode" w:cs="Arial"/>
          <w:kern w:val="1"/>
          <w:szCs w:val="24"/>
          <w:vertAlign w:val="subscript"/>
          <w:lang w:eastAsia="hi-IN" w:bidi="hi-IN"/>
        </w:rPr>
        <w:t xml:space="preserve"> </w:t>
      </w:r>
      <w:r w:rsidRPr="00336B18">
        <w:rPr>
          <w:rFonts w:eastAsia="Lucida Sans Unicode" w:cs="Arial"/>
          <w:kern w:val="1"/>
          <w:szCs w:val="24"/>
          <w:lang w:eastAsia="hi-IN" w:bidi="hi-IN"/>
        </w:rPr>
        <w:t>= 42381,5 [m</w:t>
      </w:r>
      <w:r w:rsidRPr="00336B18">
        <w:rPr>
          <w:rFonts w:eastAsia="Lucida Sans Unicode" w:cs="Arial"/>
          <w:kern w:val="1"/>
          <w:szCs w:val="24"/>
          <w:vertAlign w:val="superscript"/>
          <w:lang w:eastAsia="hi-IN" w:bidi="hi-IN"/>
        </w:rPr>
        <w:t>3</w:t>
      </w:r>
      <w:r w:rsidRPr="00336B18">
        <w:rPr>
          <w:rFonts w:eastAsia="Lucida Sans Unicode" w:cs="Arial"/>
          <w:kern w:val="1"/>
          <w:szCs w:val="24"/>
          <w:lang w:eastAsia="hi-IN" w:bidi="hi-IN"/>
        </w:rPr>
        <w:t>/rok]</w:t>
      </w:r>
    </w:p>
    <w:p w14:paraId="568660B6" w14:textId="77777777" w:rsidR="00336B18" w:rsidRPr="00336B18" w:rsidRDefault="00336B18" w:rsidP="00336B18">
      <w:pPr>
        <w:widowControl w:val="0"/>
        <w:tabs>
          <w:tab w:val="left" w:pos="990"/>
        </w:tabs>
        <w:suppressAutoHyphens/>
        <w:spacing w:after="0" w:line="276" w:lineRule="auto"/>
        <w:jc w:val="both"/>
        <w:rPr>
          <w:rFonts w:eastAsia="Lucida Sans Unicode" w:cs="Arial"/>
          <w:kern w:val="1"/>
          <w:szCs w:val="24"/>
          <w:lang w:eastAsia="hi-IN" w:bidi="hi-IN"/>
        </w:rPr>
      </w:pPr>
      <w:r w:rsidRPr="00336B18">
        <w:rPr>
          <w:rFonts w:eastAsia="Lucida Sans Unicode" w:cs="Arial"/>
          <w:kern w:val="1"/>
          <w:szCs w:val="24"/>
          <w:lang w:eastAsia="hi-IN" w:bidi="hi-IN"/>
        </w:rPr>
        <w:t xml:space="preserve">pochodzące z odwodnienia: </w:t>
      </w:r>
    </w:p>
    <w:p w14:paraId="7C391229" w14:textId="77777777" w:rsidR="00336B18" w:rsidRPr="00336B18" w:rsidRDefault="00336B18" w:rsidP="00336B18">
      <w:pPr>
        <w:widowControl w:val="0"/>
        <w:tabs>
          <w:tab w:val="left" w:pos="990"/>
        </w:tabs>
        <w:suppressAutoHyphens/>
        <w:spacing w:after="0" w:line="276" w:lineRule="auto"/>
        <w:jc w:val="both"/>
        <w:rPr>
          <w:rFonts w:eastAsia="Lucida Sans Unicode" w:cs="Arial"/>
          <w:kern w:val="1"/>
          <w:szCs w:val="24"/>
          <w:lang w:eastAsia="hi-IN" w:bidi="hi-IN"/>
        </w:rPr>
      </w:pPr>
      <w:r w:rsidRPr="00336B18">
        <w:rPr>
          <w:rFonts w:eastAsia="Lucida Sans Unicode" w:cs="Arial"/>
          <w:kern w:val="1"/>
          <w:szCs w:val="24"/>
          <w:lang w:eastAsia="hi-IN" w:bidi="hi-IN"/>
        </w:rPr>
        <w:t>- dachów obiektów kubaturowych o powierzchni 42000 m</w:t>
      </w:r>
      <w:r w:rsidRPr="00336B18">
        <w:rPr>
          <w:rFonts w:eastAsia="Lucida Sans Unicode" w:cs="Arial"/>
          <w:kern w:val="1"/>
          <w:szCs w:val="24"/>
          <w:vertAlign w:val="superscript"/>
          <w:lang w:eastAsia="hi-IN" w:bidi="hi-IN"/>
        </w:rPr>
        <w:t>2</w:t>
      </w:r>
      <w:r w:rsidRPr="00336B18">
        <w:rPr>
          <w:rFonts w:eastAsia="Lucida Sans Unicode" w:cs="Arial"/>
          <w:kern w:val="1"/>
          <w:szCs w:val="24"/>
          <w:lang w:eastAsia="hi-IN" w:bidi="hi-IN"/>
        </w:rPr>
        <w:t>,</w:t>
      </w:r>
    </w:p>
    <w:p w14:paraId="347AAC40" w14:textId="77777777" w:rsidR="00336B18" w:rsidRPr="00336B18" w:rsidRDefault="00336B18" w:rsidP="00336B18">
      <w:pPr>
        <w:widowControl w:val="0"/>
        <w:tabs>
          <w:tab w:val="left" w:pos="990"/>
        </w:tabs>
        <w:suppressAutoHyphens/>
        <w:spacing w:after="0" w:line="276" w:lineRule="auto"/>
        <w:jc w:val="both"/>
        <w:rPr>
          <w:rFonts w:eastAsia="Lucida Sans Unicode" w:cs="Arial"/>
          <w:kern w:val="1"/>
          <w:szCs w:val="24"/>
          <w:lang w:eastAsia="hi-IN" w:bidi="hi-IN"/>
        </w:rPr>
      </w:pPr>
      <w:r w:rsidRPr="00336B18">
        <w:rPr>
          <w:rFonts w:eastAsia="Lucida Sans Unicode" w:cs="Arial"/>
          <w:kern w:val="1"/>
          <w:szCs w:val="24"/>
          <w:lang w:eastAsia="hi-IN" w:bidi="hi-IN"/>
        </w:rPr>
        <w:t>- placów utwardzonych o powierzchni 25000 m</w:t>
      </w:r>
      <w:r w:rsidRPr="00336B18">
        <w:rPr>
          <w:rFonts w:eastAsia="Lucida Sans Unicode" w:cs="Arial"/>
          <w:kern w:val="1"/>
          <w:szCs w:val="24"/>
          <w:vertAlign w:val="superscript"/>
          <w:lang w:eastAsia="hi-IN" w:bidi="hi-IN"/>
        </w:rPr>
        <w:t>2</w:t>
      </w:r>
      <w:r w:rsidRPr="00336B18">
        <w:rPr>
          <w:rFonts w:eastAsia="Lucida Sans Unicode" w:cs="Arial"/>
          <w:kern w:val="1"/>
          <w:szCs w:val="24"/>
          <w:lang w:eastAsia="hi-IN" w:bidi="hi-IN"/>
        </w:rPr>
        <w:t>,</w:t>
      </w:r>
    </w:p>
    <w:p w14:paraId="612EE8BE" w14:textId="77777777" w:rsidR="00336B18" w:rsidRPr="00336B18" w:rsidRDefault="00336B18" w:rsidP="00336B18">
      <w:pPr>
        <w:widowControl w:val="0"/>
        <w:tabs>
          <w:tab w:val="left" w:pos="990"/>
        </w:tabs>
        <w:suppressAutoHyphens/>
        <w:spacing w:after="0" w:line="276" w:lineRule="auto"/>
        <w:jc w:val="both"/>
        <w:rPr>
          <w:rFonts w:eastAsia="Lucida Sans Unicode" w:cs="Arial"/>
          <w:kern w:val="1"/>
          <w:szCs w:val="24"/>
          <w:lang w:eastAsia="hi-IN" w:bidi="hi-IN"/>
        </w:rPr>
      </w:pPr>
      <w:r w:rsidRPr="00336B18">
        <w:rPr>
          <w:rFonts w:eastAsia="Lucida Sans Unicode" w:cs="Arial"/>
          <w:kern w:val="1"/>
          <w:szCs w:val="24"/>
          <w:lang w:eastAsia="hi-IN" w:bidi="hi-IN"/>
        </w:rPr>
        <w:t>- terenów zielonych o powierzchni 29000 m</w:t>
      </w:r>
      <w:r w:rsidRPr="00336B18">
        <w:rPr>
          <w:rFonts w:eastAsia="Lucida Sans Unicode" w:cs="Arial"/>
          <w:kern w:val="1"/>
          <w:szCs w:val="24"/>
          <w:vertAlign w:val="superscript"/>
          <w:lang w:eastAsia="hi-IN" w:bidi="hi-IN"/>
        </w:rPr>
        <w:t>2</w:t>
      </w:r>
      <w:r w:rsidRPr="00336B18">
        <w:rPr>
          <w:rFonts w:eastAsia="Lucida Sans Unicode" w:cs="Arial"/>
          <w:kern w:val="1"/>
          <w:szCs w:val="24"/>
          <w:lang w:eastAsia="hi-IN" w:bidi="hi-IN"/>
        </w:rPr>
        <w:tab/>
      </w:r>
      <w:r w:rsidRPr="00336B18">
        <w:rPr>
          <w:rFonts w:eastAsia="Lucida Sans Unicode" w:cs="Arial"/>
          <w:kern w:val="1"/>
          <w:szCs w:val="24"/>
          <w:lang w:eastAsia="hi-IN" w:bidi="hi-IN"/>
        </w:rPr>
        <w:tab/>
      </w:r>
    </w:p>
    <w:p w14:paraId="5FA3A487" w14:textId="77777777" w:rsidR="00336B18" w:rsidRPr="00336B18" w:rsidRDefault="00336B18" w:rsidP="00336B18">
      <w:pPr>
        <w:widowControl w:val="0"/>
        <w:tabs>
          <w:tab w:val="left" w:pos="990"/>
        </w:tabs>
        <w:suppressAutoHyphens/>
        <w:spacing w:after="0" w:line="276" w:lineRule="auto"/>
        <w:jc w:val="both"/>
        <w:rPr>
          <w:rFonts w:eastAsia="Lucida Sans Unicode" w:cs="Arial"/>
          <w:kern w:val="1"/>
          <w:szCs w:val="24"/>
          <w:lang w:eastAsia="hi-IN" w:bidi="hi-IN"/>
        </w:rPr>
      </w:pPr>
      <w:r w:rsidRPr="00336B18">
        <w:rPr>
          <w:rFonts w:eastAsia="Lucida Sans Unicode" w:cs="Arial"/>
          <w:kern w:val="1"/>
          <w:szCs w:val="24"/>
          <w:lang w:eastAsia="hi-IN" w:bidi="hi-IN"/>
        </w:rPr>
        <w:t xml:space="preserve">będą wprowadzane do zewnętrznej kanalizacji sanitarnej stanowiącej własność „LERG” S.A. </w:t>
      </w:r>
    </w:p>
    <w:p w14:paraId="23FCA94A" w14:textId="66C8947F" w:rsidR="00336B18" w:rsidRPr="00336B18" w:rsidRDefault="00336B18" w:rsidP="00336B18">
      <w:pPr>
        <w:widowControl w:val="0"/>
        <w:tabs>
          <w:tab w:val="left" w:pos="990"/>
        </w:tabs>
        <w:suppressAutoHyphens/>
        <w:spacing w:after="0" w:line="276" w:lineRule="auto"/>
        <w:jc w:val="both"/>
        <w:rPr>
          <w:rFonts w:eastAsia="Lucida Sans Unicode" w:cs="Arial"/>
          <w:kern w:val="1"/>
          <w:szCs w:val="24"/>
          <w:lang w:eastAsia="hi-IN" w:bidi="hi-IN"/>
        </w:rPr>
      </w:pPr>
      <w:r w:rsidRPr="00336B18">
        <w:rPr>
          <w:rFonts w:eastAsia="Lucida Sans Unicode" w:cs="Arial"/>
          <w:kern w:val="1"/>
          <w:szCs w:val="24"/>
          <w:lang w:eastAsia="hi-IN" w:bidi="hi-IN"/>
        </w:rPr>
        <w:t xml:space="preserve">II.3.4. Tryb i zasady prowadzenia okresowych pomiarów jakości ścieków bytowych oraz wód opadowo-roztopowych wprowadzanych do kanalizacji deszczowej innego podmiotu, w tym ustalenie dopuszczalnych stężeń zanieczyszczeń w ściekach  bytowych i wodach opadowo-roztopowych (monitoring) oraz punkt kontroli ich jakości powinien wynikać z umowy zawartej pomiędzy „Kronospan HPL” Sp. z o.o. a  „LERG” S.A , przy czym ścieki i wody opadowo-roztopowe nie powinny zawierać odpadów oraz zanieczyszczeń pływających, </w:t>
      </w:r>
      <w:proofErr w:type="spellStart"/>
      <w:r w:rsidRPr="00336B18">
        <w:rPr>
          <w:rFonts w:eastAsia="Lucida Sans Unicode" w:cs="Arial"/>
          <w:kern w:val="1"/>
          <w:szCs w:val="24"/>
          <w:lang w:eastAsia="hi-IN" w:bidi="hi-IN"/>
        </w:rPr>
        <w:t>dwuchloro</w:t>
      </w:r>
      <w:proofErr w:type="spellEnd"/>
      <w:r w:rsidRPr="00336B18">
        <w:rPr>
          <w:rFonts w:eastAsia="Lucida Sans Unicode" w:cs="Arial"/>
          <w:kern w:val="1"/>
          <w:szCs w:val="24"/>
          <w:lang w:eastAsia="hi-IN" w:bidi="hi-IN"/>
        </w:rPr>
        <w:t xml:space="preserve">- </w:t>
      </w:r>
      <w:proofErr w:type="spellStart"/>
      <w:r w:rsidRPr="00336B18">
        <w:rPr>
          <w:rFonts w:eastAsia="Lucida Sans Unicode" w:cs="Arial"/>
          <w:kern w:val="1"/>
          <w:szCs w:val="24"/>
          <w:lang w:eastAsia="hi-IN" w:bidi="hi-IN"/>
        </w:rPr>
        <w:t>dwufenylo</w:t>
      </w:r>
      <w:proofErr w:type="spellEnd"/>
      <w:r w:rsidRPr="00336B18">
        <w:rPr>
          <w:rFonts w:eastAsia="Lucida Sans Unicode" w:cs="Arial"/>
          <w:kern w:val="1"/>
          <w:szCs w:val="24"/>
          <w:lang w:eastAsia="hi-IN" w:bidi="hi-IN"/>
        </w:rPr>
        <w:t xml:space="preserve">- </w:t>
      </w:r>
      <w:proofErr w:type="spellStart"/>
      <w:r w:rsidRPr="00336B18">
        <w:rPr>
          <w:rFonts w:eastAsia="Lucida Sans Unicode" w:cs="Arial"/>
          <w:kern w:val="1"/>
          <w:szCs w:val="24"/>
          <w:lang w:eastAsia="hi-IN" w:bidi="hi-IN"/>
        </w:rPr>
        <w:t>trojchloroetanu</w:t>
      </w:r>
      <w:proofErr w:type="spellEnd"/>
      <w:r w:rsidRPr="00336B18">
        <w:rPr>
          <w:rFonts w:eastAsia="Lucida Sans Unicode" w:cs="Arial"/>
          <w:kern w:val="1"/>
          <w:szCs w:val="24"/>
          <w:lang w:eastAsia="hi-IN" w:bidi="hi-IN"/>
        </w:rPr>
        <w:t xml:space="preserve"> (DDT), wielopierścieniowych chlorowanych dwufenyli  (PCB),wielopierścieniowych chlorowanych </w:t>
      </w:r>
      <w:proofErr w:type="spellStart"/>
      <w:r w:rsidRPr="00336B18">
        <w:rPr>
          <w:rFonts w:eastAsia="Lucida Sans Unicode" w:cs="Arial"/>
          <w:kern w:val="1"/>
          <w:szCs w:val="24"/>
          <w:lang w:eastAsia="hi-IN" w:bidi="hi-IN"/>
        </w:rPr>
        <w:t>trojfenyli</w:t>
      </w:r>
      <w:proofErr w:type="spellEnd"/>
      <w:r w:rsidRPr="00336B18">
        <w:rPr>
          <w:rFonts w:eastAsia="Lucida Sans Unicode" w:cs="Arial"/>
          <w:kern w:val="1"/>
          <w:szCs w:val="24"/>
          <w:lang w:eastAsia="hi-IN" w:bidi="hi-IN"/>
        </w:rPr>
        <w:t xml:space="preserve"> (PCT), </w:t>
      </w:r>
      <w:proofErr w:type="spellStart"/>
      <w:r w:rsidRPr="00336B18">
        <w:rPr>
          <w:rFonts w:eastAsia="Lucida Sans Unicode" w:cs="Arial"/>
          <w:kern w:val="1"/>
          <w:szCs w:val="24"/>
          <w:lang w:eastAsia="hi-IN" w:bidi="hi-IN"/>
        </w:rPr>
        <w:t>aldryny</w:t>
      </w:r>
      <w:proofErr w:type="spellEnd"/>
      <w:r w:rsidRPr="00336B18">
        <w:rPr>
          <w:rFonts w:eastAsia="Lucida Sans Unicode" w:cs="Arial"/>
          <w:kern w:val="1"/>
          <w:szCs w:val="24"/>
          <w:lang w:eastAsia="hi-IN" w:bidi="hi-IN"/>
        </w:rPr>
        <w:t xml:space="preserve">, dieldryny, </w:t>
      </w:r>
      <w:proofErr w:type="spellStart"/>
      <w:r w:rsidRPr="00336B18">
        <w:rPr>
          <w:rFonts w:eastAsia="Lucida Sans Unicode" w:cs="Arial"/>
          <w:kern w:val="1"/>
          <w:szCs w:val="24"/>
          <w:lang w:eastAsia="hi-IN" w:bidi="hi-IN"/>
        </w:rPr>
        <w:t>endryny</w:t>
      </w:r>
      <w:proofErr w:type="spellEnd"/>
      <w:r w:rsidRPr="00336B18">
        <w:rPr>
          <w:rFonts w:eastAsia="Lucida Sans Unicode" w:cs="Arial"/>
          <w:kern w:val="1"/>
          <w:szCs w:val="24"/>
          <w:lang w:eastAsia="hi-IN" w:bidi="hi-IN"/>
        </w:rPr>
        <w:t xml:space="preserve">, </w:t>
      </w:r>
      <w:proofErr w:type="spellStart"/>
      <w:r w:rsidRPr="00336B18">
        <w:rPr>
          <w:rFonts w:eastAsia="Lucida Sans Unicode" w:cs="Arial"/>
          <w:kern w:val="1"/>
          <w:szCs w:val="24"/>
          <w:lang w:eastAsia="hi-IN" w:bidi="hi-IN"/>
        </w:rPr>
        <w:t>izodryny</w:t>
      </w:r>
      <w:proofErr w:type="spellEnd"/>
      <w:r w:rsidRPr="00336B18">
        <w:rPr>
          <w:rFonts w:eastAsia="Lucida Sans Unicode" w:cs="Arial"/>
          <w:kern w:val="1"/>
          <w:szCs w:val="24"/>
          <w:lang w:eastAsia="hi-IN" w:bidi="hi-IN"/>
        </w:rPr>
        <w:t xml:space="preserve">, </w:t>
      </w:r>
      <w:proofErr w:type="spellStart"/>
      <w:r w:rsidRPr="00336B18">
        <w:rPr>
          <w:rFonts w:eastAsia="Lucida Sans Unicode" w:cs="Arial"/>
          <w:kern w:val="1"/>
          <w:szCs w:val="24"/>
          <w:lang w:eastAsia="hi-IN" w:bidi="hi-IN"/>
        </w:rPr>
        <w:t>heksachloro</w:t>
      </w:r>
      <w:proofErr w:type="spellEnd"/>
      <w:r w:rsidRPr="00336B18">
        <w:rPr>
          <w:rFonts w:eastAsia="Lucida Sans Unicode" w:cs="Arial"/>
          <w:kern w:val="1"/>
          <w:szCs w:val="24"/>
          <w:lang w:eastAsia="hi-IN" w:bidi="hi-IN"/>
        </w:rPr>
        <w:t>-cykloheksanu (HCH).</w:t>
      </w:r>
    </w:p>
    <w:p w14:paraId="2EF75413" w14:textId="77777777" w:rsidR="00336B18" w:rsidRPr="00336B18" w:rsidRDefault="00336B18" w:rsidP="00BC2B92">
      <w:pPr>
        <w:keepNext/>
        <w:spacing w:before="480" w:after="0" w:line="276" w:lineRule="auto"/>
        <w:jc w:val="both"/>
        <w:outlineLvl w:val="2"/>
        <w:rPr>
          <w:rFonts w:eastAsia="Times New Roman" w:cs="Times New Roman"/>
          <w:b/>
          <w:szCs w:val="20"/>
          <w:lang w:val="x-none" w:eastAsia="x-none"/>
        </w:rPr>
      </w:pPr>
      <w:r w:rsidRPr="00336B18">
        <w:rPr>
          <w:rFonts w:eastAsia="Times New Roman" w:cs="Times New Roman"/>
          <w:b/>
          <w:szCs w:val="20"/>
          <w:lang w:val="x-none" w:eastAsia="x-none"/>
        </w:rPr>
        <w:t>II.4 Wytwarzanie odpadów</w:t>
      </w:r>
    </w:p>
    <w:p w14:paraId="61612EB9" w14:textId="77777777" w:rsidR="00336B18" w:rsidRPr="00336B18" w:rsidRDefault="00336B18" w:rsidP="00336B18">
      <w:pPr>
        <w:keepNext/>
        <w:spacing w:before="240" w:after="60" w:line="276" w:lineRule="auto"/>
        <w:jc w:val="both"/>
        <w:outlineLvl w:val="3"/>
        <w:rPr>
          <w:rFonts w:eastAsia="Times New Roman" w:cs="Arial"/>
          <w:bCs/>
          <w:szCs w:val="24"/>
          <w:lang w:val="x-none" w:eastAsia="x-none"/>
        </w:rPr>
      </w:pPr>
      <w:r w:rsidRPr="00336B18">
        <w:rPr>
          <w:rFonts w:eastAsia="Times New Roman" w:cs="Arial"/>
          <w:bCs/>
          <w:szCs w:val="24"/>
          <w:lang w:val="x-none" w:eastAsia="x-none"/>
        </w:rPr>
        <w:t>II.4.1. Wyszczególnienie rodzajów odpadów przewidzianych do wytwarzania, określenie ilości odpadów poszczególnych rodzajów przewidzianych do wytwarzania w ciągu roku:</w:t>
      </w:r>
    </w:p>
    <w:p w14:paraId="684A5688" w14:textId="77777777" w:rsidR="00336B18" w:rsidRPr="00336B18" w:rsidRDefault="00336B18" w:rsidP="00336B18">
      <w:pPr>
        <w:spacing w:after="0" w:line="240" w:lineRule="auto"/>
        <w:rPr>
          <w:rFonts w:eastAsia="Times New Roman" w:cs="Arial"/>
          <w:szCs w:val="24"/>
          <w:lang w:eastAsia="x-none"/>
        </w:rPr>
      </w:pPr>
      <w:r w:rsidRPr="00336B18">
        <w:rPr>
          <w:rFonts w:eastAsia="Times New Roman" w:cs="Arial"/>
          <w:szCs w:val="24"/>
          <w:lang w:eastAsia="x-none"/>
        </w:rPr>
        <w:t>II.4.1.1. Odpadów niebezpiecznych:</w:t>
      </w:r>
    </w:p>
    <w:p w14:paraId="06E68BC2" w14:textId="77777777" w:rsidR="00336B18" w:rsidRPr="00336B18" w:rsidRDefault="00336B18" w:rsidP="00BC2B92">
      <w:pPr>
        <w:spacing w:before="600" w:after="0" w:line="240" w:lineRule="auto"/>
        <w:rPr>
          <w:rFonts w:eastAsia="Times New Roman" w:cs="Arial"/>
          <w:szCs w:val="24"/>
          <w:lang w:eastAsia="x-none"/>
        </w:rPr>
      </w:pPr>
      <w:r w:rsidRPr="00336B18">
        <w:rPr>
          <w:rFonts w:eastAsia="Times New Roman" w:cs="Arial"/>
          <w:b/>
          <w:bCs/>
          <w:szCs w:val="24"/>
          <w:lang w:eastAsia="x-none"/>
        </w:rPr>
        <w:t>Tabela 9</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Description w:val="odpady przewidziane do wytwarzania"/>
      </w:tblPr>
      <w:tblGrid>
        <w:gridCol w:w="403"/>
        <w:gridCol w:w="1348"/>
        <w:gridCol w:w="2715"/>
        <w:gridCol w:w="2582"/>
        <w:gridCol w:w="2089"/>
      </w:tblGrid>
      <w:tr w:rsidR="00BC2B92" w:rsidRPr="00336B18" w14:paraId="302EB8C9" w14:textId="77777777" w:rsidTr="00BC2B92">
        <w:trPr>
          <w:trHeight w:val="627"/>
          <w:tblHeader/>
        </w:trPr>
        <w:tc>
          <w:tcPr>
            <w:tcW w:w="403" w:type="dxa"/>
            <w:tcMar>
              <w:top w:w="55" w:type="dxa"/>
              <w:left w:w="55" w:type="dxa"/>
              <w:bottom w:w="55" w:type="dxa"/>
              <w:right w:w="55" w:type="dxa"/>
            </w:tcMar>
            <w:vAlign w:val="center"/>
          </w:tcPr>
          <w:p w14:paraId="558C379D"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bookmarkStart w:id="12" w:name="_Hlk120608963"/>
            <w:r w:rsidRPr="00336B18">
              <w:rPr>
                <w:rFonts w:eastAsia="Times New Roman" w:cs="Arial"/>
                <w:b/>
                <w:bCs/>
                <w:kern w:val="3"/>
                <w:sz w:val="18"/>
                <w:szCs w:val="18"/>
                <w:lang w:eastAsia="pl-PL"/>
              </w:rPr>
              <w:t>Lp.</w:t>
            </w:r>
          </w:p>
        </w:tc>
        <w:tc>
          <w:tcPr>
            <w:tcW w:w="1348" w:type="dxa"/>
            <w:tcMar>
              <w:top w:w="55" w:type="dxa"/>
              <w:left w:w="55" w:type="dxa"/>
              <w:bottom w:w="55" w:type="dxa"/>
              <w:right w:w="55" w:type="dxa"/>
            </w:tcMar>
            <w:vAlign w:val="center"/>
          </w:tcPr>
          <w:p w14:paraId="7F3E6D54"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Kod odpadu</w:t>
            </w:r>
          </w:p>
        </w:tc>
        <w:tc>
          <w:tcPr>
            <w:tcW w:w="2715" w:type="dxa"/>
            <w:tcMar>
              <w:top w:w="55" w:type="dxa"/>
              <w:left w:w="55" w:type="dxa"/>
              <w:bottom w:w="55" w:type="dxa"/>
              <w:right w:w="55" w:type="dxa"/>
            </w:tcMar>
            <w:vAlign w:val="center"/>
          </w:tcPr>
          <w:p w14:paraId="18F533EB" w14:textId="681BED20" w:rsidR="00BC2B92" w:rsidRPr="00336B18" w:rsidRDefault="00BC2B9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Nazwa odpadu</w:t>
            </w:r>
          </w:p>
        </w:tc>
        <w:tc>
          <w:tcPr>
            <w:tcW w:w="2582" w:type="dxa"/>
            <w:tcMar>
              <w:top w:w="55" w:type="dxa"/>
              <w:left w:w="55" w:type="dxa"/>
              <w:bottom w:w="55" w:type="dxa"/>
              <w:right w:w="55" w:type="dxa"/>
            </w:tcMar>
            <w:vAlign w:val="center"/>
          </w:tcPr>
          <w:p w14:paraId="11D5705A"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Rodzaj odpadu</w:t>
            </w:r>
          </w:p>
        </w:tc>
        <w:tc>
          <w:tcPr>
            <w:tcW w:w="2089" w:type="dxa"/>
            <w:tcMar>
              <w:top w:w="55" w:type="dxa"/>
              <w:left w:w="55" w:type="dxa"/>
              <w:bottom w:w="55" w:type="dxa"/>
              <w:right w:w="55" w:type="dxa"/>
            </w:tcMar>
            <w:vAlign w:val="center"/>
          </w:tcPr>
          <w:p w14:paraId="4443E617"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Ilość wytwarzanych odpadów</w:t>
            </w:r>
          </w:p>
          <w:p w14:paraId="7BDEDF70"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[Mg/rok]</w:t>
            </w:r>
          </w:p>
        </w:tc>
      </w:tr>
      <w:tr w:rsidR="00BC2B92" w:rsidRPr="00336B18" w14:paraId="581D3404" w14:textId="77777777" w:rsidTr="00BC2B92">
        <w:trPr>
          <w:trHeight w:val="412"/>
        </w:trPr>
        <w:tc>
          <w:tcPr>
            <w:tcW w:w="403" w:type="dxa"/>
            <w:tcMar>
              <w:top w:w="55" w:type="dxa"/>
              <w:left w:w="55" w:type="dxa"/>
              <w:bottom w:w="55" w:type="dxa"/>
              <w:right w:w="55" w:type="dxa"/>
            </w:tcMar>
            <w:vAlign w:val="center"/>
          </w:tcPr>
          <w:p w14:paraId="0B73BC7B"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w:t>
            </w:r>
          </w:p>
        </w:tc>
        <w:tc>
          <w:tcPr>
            <w:tcW w:w="1348" w:type="dxa"/>
            <w:tcMar>
              <w:top w:w="55" w:type="dxa"/>
              <w:left w:w="55" w:type="dxa"/>
              <w:bottom w:w="55" w:type="dxa"/>
              <w:right w:w="55" w:type="dxa"/>
            </w:tcMar>
            <w:vAlign w:val="center"/>
          </w:tcPr>
          <w:p w14:paraId="72127CC5"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07 02 08*</w:t>
            </w:r>
          </w:p>
        </w:tc>
        <w:tc>
          <w:tcPr>
            <w:tcW w:w="2715" w:type="dxa"/>
            <w:tcMar>
              <w:top w:w="55" w:type="dxa"/>
              <w:left w:w="55" w:type="dxa"/>
              <w:bottom w:w="55" w:type="dxa"/>
              <w:right w:w="55" w:type="dxa"/>
            </w:tcMar>
            <w:vAlign w:val="center"/>
          </w:tcPr>
          <w:p w14:paraId="4A497359" w14:textId="418F0300" w:rsidR="00BC2B92" w:rsidRPr="00336B18" w:rsidRDefault="00BC2B92"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Inne pozostałości podestylacyjne i poreakcyjne</w:t>
            </w:r>
          </w:p>
        </w:tc>
        <w:tc>
          <w:tcPr>
            <w:tcW w:w="2582" w:type="dxa"/>
            <w:tcMar>
              <w:top w:w="55" w:type="dxa"/>
              <w:left w:w="55" w:type="dxa"/>
              <w:bottom w:w="55" w:type="dxa"/>
              <w:right w:w="55" w:type="dxa"/>
            </w:tcMar>
            <w:vAlign w:val="center"/>
          </w:tcPr>
          <w:p w14:paraId="7EDAF8D1"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Pozostałości z procesu impregnacji żywic</w:t>
            </w:r>
          </w:p>
        </w:tc>
        <w:tc>
          <w:tcPr>
            <w:tcW w:w="2089" w:type="dxa"/>
            <w:tcMar>
              <w:top w:w="55" w:type="dxa"/>
              <w:left w:w="55" w:type="dxa"/>
              <w:bottom w:w="55" w:type="dxa"/>
              <w:right w:w="55" w:type="dxa"/>
            </w:tcMar>
            <w:vAlign w:val="center"/>
          </w:tcPr>
          <w:p w14:paraId="318861D0"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2 700</w:t>
            </w:r>
          </w:p>
        </w:tc>
      </w:tr>
      <w:tr w:rsidR="00BC2B92" w:rsidRPr="00336B18" w14:paraId="4227DF1D" w14:textId="77777777" w:rsidTr="00BC2B92">
        <w:trPr>
          <w:trHeight w:val="839"/>
        </w:trPr>
        <w:tc>
          <w:tcPr>
            <w:tcW w:w="403" w:type="dxa"/>
            <w:tcMar>
              <w:top w:w="55" w:type="dxa"/>
              <w:left w:w="55" w:type="dxa"/>
              <w:bottom w:w="55" w:type="dxa"/>
              <w:right w:w="55" w:type="dxa"/>
            </w:tcMar>
            <w:vAlign w:val="center"/>
          </w:tcPr>
          <w:p w14:paraId="736153EB"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w:t>
            </w:r>
          </w:p>
        </w:tc>
        <w:tc>
          <w:tcPr>
            <w:tcW w:w="1348" w:type="dxa"/>
            <w:tcMar>
              <w:top w:w="55" w:type="dxa"/>
              <w:left w:w="55" w:type="dxa"/>
              <w:bottom w:w="55" w:type="dxa"/>
              <w:right w:w="55" w:type="dxa"/>
            </w:tcMar>
            <w:vAlign w:val="center"/>
          </w:tcPr>
          <w:p w14:paraId="77DD4FBC"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08 01 11*</w:t>
            </w:r>
          </w:p>
        </w:tc>
        <w:tc>
          <w:tcPr>
            <w:tcW w:w="2715" w:type="dxa"/>
            <w:tcMar>
              <w:top w:w="55" w:type="dxa"/>
              <w:left w:w="55" w:type="dxa"/>
              <w:bottom w:w="55" w:type="dxa"/>
              <w:right w:w="55" w:type="dxa"/>
            </w:tcMar>
            <w:vAlign w:val="center"/>
          </w:tcPr>
          <w:p w14:paraId="0048D8C3" w14:textId="239C6D9F" w:rsidR="00BC2B92" w:rsidRPr="00336B18" w:rsidRDefault="00BC2B92" w:rsidP="00336B18">
            <w:pPr>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Odpady farb i lakierów zawierających rozpuszczalniki organiczne lub inne substancje niebezpieczne</w:t>
            </w:r>
          </w:p>
        </w:tc>
        <w:tc>
          <w:tcPr>
            <w:tcW w:w="2582" w:type="dxa"/>
            <w:tcMar>
              <w:top w:w="55" w:type="dxa"/>
              <w:left w:w="55" w:type="dxa"/>
              <w:bottom w:w="55" w:type="dxa"/>
              <w:right w:w="55" w:type="dxa"/>
            </w:tcMar>
            <w:vAlign w:val="center"/>
          </w:tcPr>
          <w:p w14:paraId="05B04EE4"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Odpady z lakierowania</w:t>
            </w:r>
          </w:p>
        </w:tc>
        <w:tc>
          <w:tcPr>
            <w:tcW w:w="2089" w:type="dxa"/>
            <w:tcMar>
              <w:top w:w="55" w:type="dxa"/>
              <w:left w:w="55" w:type="dxa"/>
              <w:bottom w:w="55" w:type="dxa"/>
              <w:right w:w="55" w:type="dxa"/>
            </w:tcMar>
            <w:vAlign w:val="center"/>
          </w:tcPr>
          <w:p w14:paraId="57CF2E16"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50</w:t>
            </w:r>
          </w:p>
        </w:tc>
      </w:tr>
      <w:tr w:rsidR="00BC2B92" w:rsidRPr="00336B18" w14:paraId="762D2FE6" w14:textId="77777777" w:rsidTr="00BC2B92">
        <w:trPr>
          <w:trHeight w:val="627"/>
        </w:trPr>
        <w:tc>
          <w:tcPr>
            <w:tcW w:w="403" w:type="dxa"/>
            <w:tcMar>
              <w:top w:w="55" w:type="dxa"/>
              <w:left w:w="55" w:type="dxa"/>
              <w:bottom w:w="55" w:type="dxa"/>
              <w:right w:w="55" w:type="dxa"/>
            </w:tcMar>
            <w:vAlign w:val="center"/>
          </w:tcPr>
          <w:p w14:paraId="0EA73C6C"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w:t>
            </w:r>
          </w:p>
        </w:tc>
        <w:tc>
          <w:tcPr>
            <w:tcW w:w="1348" w:type="dxa"/>
            <w:tcMar>
              <w:top w:w="55" w:type="dxa"/>
              <w:left w:w="55" w:type="dxa"/>
              <w:bottom w:w="55" w:type="dxa"/>
              <w:right w:w="55" w:type="dxa"/>
            </w:tcMar>
            <w:vAlign w:val="center"/>
          </w:tcPr>
          <w:p w14:paraId="40C5A964"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13 01 10*</w:t>
            </w:r>
          </w:p>
        </w:tc>
        <w:tc>
          <w:tcPr>
            <w:tcW w:w="2715" w:type="dxa"/>
            <w:tcMar>
              <w:top w:w="55" w:type="dxa"/>
              <w:left w:w="55" w:type="dxa"/>
              <w:bottom w:w="55" w:type="dxa"/>
              <w:right w:w="55" w:type="dxa"/>
            </w:tcMar>
            <w:vAlign w:val="center"/>
          </w:tcPr>
          <w:p w14:paraId="7A0036F8" w14:textId="2DCE5ADC" w:rsidR="00BC2B92" w:rsidRPr="00336B18" w:rsidRDefault="00BC2B92"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 xml:space="preserve">Mineralne oleje hydrauliczne nie zawierające związków </w:t>
            </w:r>
            <w:proofErr w:type="spellStart"/>
            <w:r w:rsidRPr="00336B18">
              <w:rPr>
                <w:rFonts w:eastAsia="Times New Roman" w:cs="Arial"/>
                <w:kern w:val="3"/>
                <w:sz w:val="18"/>
                <w:szCs w:val="18"/>
                <w:lang w:eastAsia="pl-PL"/>
              </w:rPr>
              <w:t>chlorowcoorganicznych</w:t>
            </w:r>
            <w:proofErr w:type="spellEnd"/>
          </w:p>
        </w:tc>
        <w:tc>
          <w:tcPr>
            <w:tcW w:w="2582" w:type="dxa"/>
            <w:tcMar>
              <w:top w:w="55" w:type="dxa"/>
              <w:left w:w="55" w:type="dxa"/>
              <w:bottom w:w="55" w:type="dxa"/>
              <w:right w:w="55" w:type="dxa"/>
            </w:tcMar>
            <w:vAlign w:val="center"/>
          </w:tcPr>
          <w:p w14:paraId="7549B988" w14:textId="77777777" w:rsidR="00BC2B92" w:rsidRPr="00336B18" w:rsidRDefault="00BC2B92"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Przepracowane oleje hydrauliczne</w:t>
            </w:r>
          </w:p>
        </w:tc>
        <w:tc>
          <w:tcPr>
            <w:tcW w:w="2089" w:type="dxa"/>
            <w:tcMar>
              <w:top w:w="55" w:type="dxa"/>
              <w:left w:w="55" w:type="dxa"/>
              <w:bottom w:w="55" w:type="dxa"/>
              <w:right w:w="55" w:type="dxa"/>
            </w:tcMar>
            <w:vAlign w:val="center"/>
          </w:tcPr>
          <w:p w14:paraId="285F96E9"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30</w:t>
            </w:r>
          </w:p>
        </w:tc>
      </w:tr>
      <w:tr w:rsidR="00BC2B92" w:rsidRPr="00336B18" w14:paraId="27D9AEBC" w14:textId="77777777" w:rsidTr="00BC2B92">
        <w:trPr>
          <w:trHeight w:val="839"/>
        </w:trPr>
        <w:tc>
          <w:tcPr>
            <w:tcW w:w="403" w:type="dxa"/>
            <w:tcMar>
              <w:top w:w="55" w:type="dxa"/>
              <w:left w:w="55" w:type="dxa"/>
              <w:bottom w:w="55" w:type="dxa"/>
              <w:right w:w="55" w:type="dxa"/>
            </w:tcMar>
            <w:vAlign w:val="center"/>
          </w:tcPr>
          <w:p w14:paraId="3E9380CB"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w:t>
            </w:r>
          </w:p>
        </w:tc>
        <w:tc>
          <w:tcPr>
            <w:tcW w:w="1348" w:type="dxa"/>
            <w:tcMar>
              <w:top w:w="55" w:type="dxa"/>
              <w:left w:w="55" w:type="dxa"/>
              <w:bottom w:w="55" w:type="dxa"/>
              <w:right w:w="55" w:type="dxa"/>
            </w:tcMar>
            <w:vAlign w:val="center"/>
          </w:tcPr>
          <w:p w14:paraId="3BC0B780"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13 02 05*</w:t>
            </w:r>
          </w:p>
        </w:tc>
        <w:tc>
          <w:tcPr>
            <w:tcW w:w="2715" w:type="dxa"/>
            <w:tcMar>
              <w:top w:w="55" w:type="dxa"/>
              <w:left w:w="55" w:type="dxa"/>
              <w:bottom w:w="55" w:type="dxa"/>
              <w:right w:w="55" w:type="dxa"/>
            </w:tcMar>
            <w:vAlign w:val="center"/>
          </w:tcPr>
          <w:p w14:paraId="6B4C757A" w14:textId="3D516141" w:rsidR="00BC2B92" w:rsidRPr="00336B18" w:rsidRDefault="00BC2B92"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 xml:space="preserve">Mineralne oleje silnikowe, przekładniowe i smarowe nie zawierające związków </w:t>
            </w:r>
            <w:proofErr w:type="spellStart"/>
            <w:r w:rsidRPr="00336B18">
              <w:rPr>
                <w:rFonts w:eastAsia="Times New Roman" w:cs="Arial"/>
                <w:kern w:val="3"/>
                <w:sz w:val="18"/>
                <w:szCs w:val="18"/>
                <w:lang w:eastAsia="pl-PL"/>
              </w:rPr>
              <w:t>chlorowcoorganicznych</w:t>
            </w:r>
            <w:proofErr w:type="spellEnd"/>
          </w:p>
        </w:tc>
        <w:tc>
          <w:tcPr>
            <w:tcW w:w="2582" w:type="dxa"/>
            <w:tcMar>
              <w:top w:w="55" w:type="dxa"/>
              <w:left w:w="55" w:type="dxa"/>
              <w:bottom w:w="55" w:type="dxa"/>
              <w:right w:w="55" w:type="dxa"/>
            </w:tcMar>
            <w:vAlign w:val="center"/>
          </w:tcPr>
          <w:p w14:paraId="6F43AA33" w14:textId="77777777" w:rsidR="00BC2B92" w:rsidRPr="00336B18" w:rsidRDefault="00BC2B92"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Przepracowane oleje</w:t>
            </w:r>
          </w:p>
        </w:tc>
        <w:tc>
          <w:tcPr>
            <w:tcW w:w="2089" w:type="dxa"/>
            <w:tcMar>
              <w:top w:w="55" w:type="dxa"/>
              <w:left w:w="55" w:type="dxa"/>
              <w:bottom w:w="55" w:type="dxa"/>
              <w:right w:w="55" w:type="dxa"/>
            </w:tcMar>
            <w:vAlign w:val="center"/>
          </w:tcPr>
          <w:p w14:paraId="11E5617D"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40</w:t>
            </w:r>
          </w:p>
        </w:tc>
      </w:tr>
      <w:tr w:rsidR="00BC2B92" w:rsidRPr="00336B18" w14:paraId="61C3A73A" w14:textId="77777777" w:rsidTr="00BC2B92">
        <w:trPr>
          <w:trHeight w:val="1482"/>
        </w:trPr>
        <w:tc>
          <w:tcPr>
            <w:tcW w:w="403" w:type="dxa"/>
            <w:tcMar>
              <w:top w:w="55" w:type="dxa"/>
              <w:left w:w="55" w:type="dxa"/>
              <w:bottom w:w="55" w:type="dxa"/>
              <w:right w:w="55" w:type="dxa"/>
            </w:tcMar>
            <w:vAlign w:val="center"/>
          </w:tcPr>
          <w:p w14:paraId="65113038"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w:t>
            </w:r>
          </w:p>
        </w:tc>
        <w:tc>
          <w:tcPr>
            <w:tcW w:w="1348" w:type="dxa"/>
            <w:tcMar>
              <w:top w:w="55" w:type="dxa"/>
              <w:left w:w="55" w:type="dxa"/>
              <w:bottom w:w="55" w:type="dxa"/>
              <w:right w:w="55" w:type="dxa"/>
            </w:tcMar>
            <w:vAlign w:val="center"/>
          </w:tcPr>
          <w:p w14:paraId="5F73D0F3"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 01 10*</w:t>
            </w:r>
          </w:p>
        </w:tc>
        <w:tc>
          <w:tcPr>
            <w:tcW w:w="2715" w:type="dxa"/>
            <w:tcMar>
              <w:top w:w="55" w:type="dxa"/>
              <w:left w:w="55" w:type="dxa"/>
              <w:bottom w:w="55" w:type="dxa"/>
              <w:right w:w="55" w:type="dxa"/>
            </w:tcMar>
            <w:vAlign w:val="center"/>
          </w:tcPr>
          <w:p w14:paraId="7923D6BC" w14:textId="63F1C6D0" w:rsidR="00BC2B92" w:rsidRPr="00336B18" w:rsidRDefault="00BC2B92"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 xml:space="preserve">Opakowania zawierające pozostałości substancji niebezpiecznych lub nimi zanieczyszczone (np. środkami ochrony roślin I </w:t>
            </w:r>
            <w:proofErr w:type="spellStart"/>
            <w:r w:rsidRPr="00336B18">
              <w:rPr>
                <w:rFonts w:eastAsia="Times New Roman" w:cs="Arial"/>
                <w:kern w:val="3"/>
                <w:sz w:val="18"/>
                <w:szCs w:val="18"/>
                <w:lang w:eastAsia="pl-PL"/>
              </w:rPr>
              <w:t>i</w:t>
            </w:r>
            <w:proofErr w:type="spellEnd"/>
            <w:r w:rsidRPr="00336B18">
              <w:rPr>
                <w:rFonts w:eastAsia="Times New Roman" w:cs="Arial"/>
                <w:kern w:val="3"/>
                <w:sz w:val="18"/>
                <w:szCs w:val="18"/>
                <w:lang w:eastAsia="pl-PL"/>
              </w:rPr>
              <w:t xml:space="preserve"> II klasy toksyczności - bardzo toksyczne i toksyczne)</w:t>
            </w:r>
          </w:p>
        </w:tc>
        <w:tc>
          <w:tcPr>
            <w:tcW w:w="2582" w:type="dxa"/>
            <w:tcMar>
              <w:top w:w="55" w:type="dxa"/>
              <w:left w:w="55" w:type="dxa"/>
              <w:bottom w:w="55" w:type="dxa"/>
              <w:right w:w="55" w:type="dxa"/>
            </w:tcMar>
            <w:vAlign w:val="center"/>
          </w:tcPr>
          <w:p w14:paraId="6EF1F00B" w14:textId="77777777" w:rsidR="00BC2B92" w:rsidRPr="00336B18" w:rsidRDefault="00BC2B92"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Opakowania po materiałach stosowanych w lakierni</w:t>
            </w:r>
          </w:p>
        </w:tc>
        <w:tc>
          <w:tcPr>
            <w:tcW w:w="2089" w:type="dxa"/>
            <w:tcMar>
              <w:top w:w="55" w:type="dxa"/>
              <w:left w:w="55" w:type="dxa"/>
              <w:bottom w:w="55" w:type="dxa"/>
              <w:right w:w="55" w:type="dxa"/>
            </w:tcMar>
            <w:vAlign w:val="center"/>
          </w:tcPr>
          <w:p w14:paraId="5292B8AD"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40</w:t>
            </w:r>
          </w:p>
        </w:tc>
      </w:tr>
      <w:tr w:rsidR="00BC2B92" w:rsidRPr="00336B18" w14:paraId="0616ECD4" w14:textId="77777777" w:rsidTr="00BC2B92">
        <w:trPr>
          <w:trHeight w:val="1681"/>
        </w:trPr>
        <w:tc>
          <w:tcPr>
            <w:tcW w:w="403" w:type="dxa"/>
            <w:tcMar>
              <w:top w:w="55" w:type="dxa"/>
              <w:left w:w="55" w:type="dxa"/>
              <w:bottom w:w="55" w:type="dxa"/>
              <w:right w:w="55" w:type="dxa"/>
            </w:tcMar>
            <w:vAlign w:val="center"/>
          </w:tcPr>
          <w:p w14:paraId="29F348DE"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w:t>
            </w:r>
          </w:p>
        </w:tc>
        <w:tc>
          <w:tcPr>
            <w:tcW w:w="1348" w:type="dxa"/>
            <w:tcMar>
              <w:top w:w="55" w:type="dxa"/>
              <w:left w:w="55" w:type="dxa"/>
              <w:bottom w:w="55" w:type="dxa"/>
              <w:right w:w="55" w:type="dxa"/>
            </w:tcMar>
            <w:vAlign w:val="center"/>
          </w:tcPr>
          <w:p w14:paraId="753F3C98" w14:textId="77777777" w:rsidR="00BC2B92" w:rsidRPr="00336B18" w:rsidRDefault="00BC2B92"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 02 02*</w:t>
            </w:r>
          </w:p>
        </w:tc>
        <w:tc>
          <w:tcPr>
            <w:tcW w:w="2715" w:type="dxa"/>
            <w:tcMar>
              <w:top w:w="55" w:type="dxa"/>
              <w:left w:w="55" w:type="dxa"/>
              <w:bottom w:w="55" w:type="dxa"/>
              <w:right w:w="55" w:type="dxa"/>
            </w:tcMar>
            <w:vAlign w:val="center"/>
          </w:tcPr>
          <w:p w14:paraId="16048C28" w14:textId="37756A16" w:rsidR="00BC2B92" w:rsidRPr="00336B18" w:rsidRDefault="00BC2B92"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Sorbenty, materiały filtracyjne (w tym filtry olejowe nie ujęte w innych grupach), tkaniny do wycierania (np. szmaty, ścierki) i ubrania ochronne zanieczyszczone substancjami niebezpiecznymi (np. PCB)</w:t>
            </w:r>
          </w:p>
        </w:tc>
        <w:tc>
          <w:tcPr>
            <w:tcW w:w="2582" w:type="dxa"/>
            <w:tcMar>
              <w:top w:w="55" w:type="dxa"/>
              <w:left w:w="55" w:type="dxa"/>
              <w:bottom w:w="55" w:type="dxa"/>
              <w:right w:w="55" w:type="dxa"/>
            </w:tcMar>
            <w:vAlign w:val="center"/>
          </w:tcPr>
          <w:p w14:paraId="4781949A" w14:textId="77777777" w:rsidR="00BC2B92" w:rsidRPr="00336B18" w:rsidRDefault="00BC2B92"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Szmaty, czyściwo, sorbent</w:t>
            </w:r>
          </w:p>
        </w:tc>
        <w:tc>
          <w:tcPr>
            <w:tcW w:w="2089" w:type="dxa"/>
            <w:tcMar>
              <w:top w:w="55" w:type="dxa"/>
              <w:left w:w="55" w:type="dxa"/>
              <w:bottom w:w="55" w:type="dxa"/>
              <w:right w:w="55" w:type="dxa"/>
            </w:tcMar>
            <w:vAlign w:val="center"/>
          </w:tcPr>
          <w:p w14:paraId="512EA904" w14:textId="77777777" w:rsidR="00BC2B92" w:rsidRPr="00336B18" w:rsidRDefault="00BC2B92"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6</w:t>
            </w:r>
          </w:p>
        </w:tc>
      </w:tr>
    </w:tbl>
    <w:p w14:paraId="3888237C" w14:textId="77777777" w:rsidR="00336B18" w:rsidRPr="00336B18" w:rsidRDefault="00336B18" w:rsidP="00336B18">
      <w:pPr>
        <w:spacing w:after="0" w:line="240" w:lineRule="auto"/>
        <w:rPr>
          <w:rFonts w:eastAsia="Courier New" w:cs="Arial"/>
          <w:szCs w:val="24"/>
          <w:lang w:eastAsia="pl-PL"/>
        </w:rPr>
      </w:pPr>
      <w:bookmarkStart w:id="13" w:name="_Toc392833917"/>
      <w:bookmarkEnd w:id="12"/>
    </w:p>
    <w:p w14:paraId="59C614CD" w14:textId="77777777" w:rsidR="00336B18" w:rsidRPr="00336B18" w:rsidRDefault="00336B18" w:rsidP="00336B18">
      <w:pPr>
        <w:spacing w:after="0" w:line="240" w:lineRule="auto"/>
        <w:rPr>
          <w:rFonts w:eastAsia="Courier New" w:cs="Arial"/>
          <w:szCs w:val="24"/>
          <w:lang w:eastAsia="pl-PL"/>
        </w:rPr>
      </w:pPr>
      <w:r w:rsidRPr="00336B18">
        <w:rPr>
          <w:rFonts w:eastAsia="Courier New" w:cs="Arial"/>
          <w:szCs w:val="24"/>
          <w:lang w:eastAsia="pl-PL"/>
        </w:rPr>
        <w:t>II.4.1.2 Odpadów innych niż niebezpieczne:</w:t>
      </w:r>
    </w:p>
    <w:p w14:paraId="1F18E4A0" w14:textId="77777777" w:rsidR="00336B18" w:rsidRPr="00336B18" w:rsidRDefault="00336B18" w:rsidP="00336B18">
      <w:pPr>
        <w:spacing w:after="0" w:line="240" w:lineRule="auto"/>
        <w:rPr>
          <w:rFonts w:eastAsia="Courier New" w:cs="Arial"/>
          <w:b/>
          <w:bCs/>
          <w:szCs w:val="24"/>
          <w:lang w:eastAsia="pl-PL"/>
        </w:rPr>
      </w:pPr>
      <w:r w:rsidRPr="00336B18">
        <w:rPr>
          <w:rFonts w:eastAsia="Courier New" w:cs="Arial"/>
          <w:b/>
          <w:bCs/>
          <w:szCs w:val="24"/>
          <w:lang w:eastAsia="pl-PL"/>
        </w:rPr>
        <w:t>Tabela 9a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Description w:val="odpady przewidziane do wytwarzania"/>
      </w:tblPr>
      <w:tblGrid>
        <w:gridCol w:w="426"/>
        <w:gridCol w:w="1418"/>
        <w:gridCol w:w="2687"/>
        <w:gridCol w:w="2552"/>
        <w:gridCol w:w="2126"/>
      </w:tblGrid>
      <w:tr w:rsidR="00336B18" w:rsidRPr="00336B18" w14:paraId="09CE7649" w14:textId="77777777" w:rsidTr="00E76353">
        <w:trPr>
          <w:trHeight w:val="713"/>
          <w:tblHeader/>
        </w:trPr>
        <w:tc>
          <w:tcPr>
            <w:tcW w:w="426" w:type="dxa"/>
            <w:tcMar>
              <w:top w:w="55" w:type="dxa"/>
              <w:left w:w="55" w:type="dxa"/>
              <w:bottom w:w="55" w:type="dxa"/>
              <w:right w:w="55" w:type="dxa"/>
            </w:tcMar>
            <w:vAlign w:val="center"/>
          </w:tcPr>
          <w:p w14:paraId="1907940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Lp.</w:t>
            </w:r>
          </w:p>
        </w:tc>
        <w:tc>
          <w:tcPr>
            <w:tcW w:w="1418" w:type="dxa"/>
            <w:tcMar>
              <w:top w:w="55" w:type="dxa"/>
              <w:left w:w="55" w:type="dxa"/>
              <w:bottom w:w="55" w:type="dxa"/>
              <w:right w:w="55" w:type="dxa"/>
            </w:tcMar>
            <w:vAlign w:val="center"/>
          </w:tcPr>
          <w:p w14:paraId="52C6E2C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Kod odpadu</w:t>
            </w:r>
          </w:p>
        </w:tc>
        <w:tc>
          <w:tcPr>
            <w:tcW w:w="2687" w:type="dxa"/>
            <w:tcMar>
              <w:top w:w="55" w:type="dxa"/>
              <w:left w:w="55" w:type="dxa"/>
              <w:bottom w:w="55" w:type="dxa"/>
              <w:right w:w="55" w:type="dxa"/>
            </w:tcMar>
            <w:vAlign w:val="center"/>
          </w:tcPr>
          <w:p w14:paraId="32F7C1E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Nazwa odpadu</w:t>
            </w:r>
          </w:p>
        </w:tc>
        <w:tc>
          <w:tcPr>
            <w:tcW w:w="2552" w:type="dxa"/>
            <w:tcMar>
              <w:top w:w="55" w:type="dxa"/>
              <w:left w:w="55" w:type="dxa"/>
              <w:bottom w:w="55" w:type="dxa"/>
              <w:right w:w="55" w:type="dxa"/>
            </w:tcMar>
            <w:vAlign w:val="center"/>
          </w:tcPr>
          <w:p w14:paraId="65D6257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Rodzaj odpadu</w:t>
            </w:r>
          </w:p>
        </w:tc>
        <w:tc>
          <w:tcPr>
            <w:tcW w:w="2126" w:type="dxa"/>
            <w:tcMar>
              <w:top w:w="55" w:type="dxa"/>
              <w:left w:w="55" w:type="dxa"/>
              <w:bottom w:w="55" w:type="dxa"/>
              <w:right w:w="55" w:type="dxa"/>
            </w:tcMar>
            <w:vAlign w:val="center"/>
          </w:tcPr>
          <w:p w14:paraId="63690832"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Ilość wytwarzanych odpadów</w:t>
            </w:r>
          </w:p>
          <w:p w14:paraId="4F6C538F"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[Mg/rok]</w:t>
            </w:r>
          </w:p>
        </w:tc>
      </w:tr>
      <w:tr w:rsidR="00336B18" w:rsidRPr="00336B18" w14:paraId="760D0991" w14:textId="77777777" w:rsidTr="00E76353">
        <w:trPr>
          <w:trHeight w:val="242"/>
        </w:trPr>
        <w:tc>
          <w:tcPr>
            <w:tcW w:w="426" w:type="dxa"/>
            <w:tcMar>
              <w:top w:w="55" w:type="dxa"/>
              <w:left w:w="55" w:type="dxa"/>
              <w:bottom w:w="55" w:type="dxa"/>
              <w:right w:w="55" w:type="dxa"/>
            </w:tcMar>
            <w:vAlign w:val="center"/>
          </w:tcPr>
          <w:p w14:paraId="509C801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w:t>
            </w:r>
          </w:p>
        </w:tc>
        <w:tc>
          <w:tcPr>
            <w:tcW w:w="1418" w:type="dxa"/>
            <w:tcMar>
              <w:top w:w="55" w:type="dxa"/>
              <w:left w:w="55" w:type="dxa"/>
              <w:bottom w:w="55" w:type="dxa"/>
              <w:right w:w="55" w:type="dxa"/>
            </w:tcMar>
            <w:vAlign w:val="center"/>
          </w:tcPr>
          <w:p w14:paraId="1EEC088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07 02 13</w:t>
            </w:r>
          </w:p>
        </w:tc>
        <w:tc>
          <w:tcPr>
            <w:tcW w:w="2687" w:type="dxa"/>
            <w:tcMar>
              <w:top w:w="55" w:type="dxa"/>
              <w:left w:w="55" w:type="dxa"/>
              <w:bottom w:w="55" w:type="dxa"/>
              <w:right w:w="55" w:type="dxa"/>
            </w:tcMar>
            <w:vAlign w:val="center"/>
          </w:tcPr>
          <w:p w14:paraId="601089D2" w14:textId="77777777" w:rsidR="00336B18" w:rsidRPr="00336B18" w:rsidRDefault="00336B18"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Odpady tworzyw sztucznych</w:t>
            </w:r>
          </w:p>
        </w:tc>
        <w:tc>
          <w:tcPr>
            <w:tcW w:w="2552" w:type="dxa"/>
            <w:tcMar>
              <w:top w:w="55" w:type="dxa"/>
              <w:left w:w="55" w:type="dxa"/>
              <w:bottom w:w="55" w:type="dxa"/>
              <w:right w:w="55" w:type="dxa"/>
            </w:tcMar>
            <w:vAlign w:val="center"/>
          </w:tcPr>
          <w:p w14:paraId="75842882"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Zużyta folia</w:t>
            </w:r>
          </w:p>
        </w:tc>
        <w:tc>
          <w:tcPr>
            <w:tcW w:w="2126" w:type="dxa"/>
            <w:tcMar>
              <w:top w:w="55" w:type="dxa"/>
              <w:left w:w="55" w:type="dxa"/>
              <w:bottom w:w="55" w:type="dxa"/>
              <w:right w:w="55" w:type="dxa"/>
            </w:tcMar>
            <w:vAlign w:val="center"/>
          </w:tcPr>
          <w:p w14:paraId="6A1300A7"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160</w:t>
            </w:r>
          </w:p>
        </w:tc>
      </w:tr>
      <w:tr w:rsidR="00336B18" w:rsidRPr="00336B18" w14:paraId="5A423D1C" w14:textId="77777777" w:rsidTr="00E76353">
        <w:trPr>
          <w:trHeight w:val="288"/>
        </w:trPr>
        <w:tc>
          <w:tcPr>
            <w:tcW w:w="426" w:type="dxa"/>
            <w:vMerge w:val="restart"/>
            <w:tcMar>
              <w:top w:w="55" w:type="dxa"/>
              <w:left w:w="55" w:type="dxa"/>
              <w:bottom w:w="55" w:type="dxa"/>
              <w:right w:w="55" w:type="dxa"/>
            </w:tcMar>
            <w:vAlign w:val="center"/>
          </w:tcPr>
          <w:p w14:paraId="6D34E60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w:t>
            </w:r>
          </w:p>
          <w:p w14:paraId="2169792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p>
        </w:tc>
        <w:tc>
          <w:tcPr>
            <w:tcW w:w="1418" w:type="dxa"/>
            <w:vMerge w:val="restart"/>
            <w:tcMar>
              <w:top w:w="55" w:type="dxa"/>
              <w:left w:w="55" w:type="dxa"/>
              <w:bottom w:w="55" w:type="dxa"/>
              <w:right w:w="55" w:type="dxa"/>
            </w:tcMar>
            <w:vAlign w:val="center"/>
          </w:tcPr>
          <w:p w14:paraId="665A9D1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07 02 99</w:t>
            </w:r>
          </w:p>
        </w:tc>
        <w:tc>
          <w:tcPr>
            <w:tcW w:w="2687" w:type="dxa"/>
            <w:tcMar>
              <w:top w:w="55" w:type="dxa"/>
              <w:left w:w="55" w:type="dxa"/>
              <w:bottom w:w="55" w:type="dxa"/>
              <w:right w:w="55" w:type="dxa"/>
            </w:tcMar>
            <w:vAlign w:val="center"/>
          </w:tcPr>
          <w:p w14:paraId="3D48A0B1"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Inne niewymienione odpady</w:t>
            </w:r>
          </w:p>
        </w:tc>
        <w:tc>
          <w:tcPr>
            <w:tcW w:w="2552" w:type="dxa"/>
            <w:tcMar>
              <w:top w:w="55" w:type="dxa"/>
              <w:left w:w="55" w:type="dxa"/>
              <w:bottom w:w="55" w:type="dxa"/>
              <w:right w:w="55" w:type="dxa"/>
            </w:tcMar>
            <w:vAlign w:val="center"/>
          </w:tcPr>
          <w:p w14:paraId="26498862"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Popłuczyny z mycia wanny</w:t>
            </w:r>
          </w:p>
        </w:tc>
        <w:tc>
          <w:tcPr>
            <w:tcW w:w="2126" w:type="dxa"/>
            <w:tcMar>
              <w:top w:w="55" w:type="dxa"/>
              <w:left w:w="55" w:type="dxa"/>
              <w:bottom w:w="55" w:type="dxa"/>
              <w:right w:w="55" w:type="dxa"/>
            </w:tcMar>
            <w:vAlign w:val="center"/>
          </w:tcPr>
          <w:p w14:paraId="6E01E88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650</w:t>
            </w:r>
          </w:p>
        </w:tc>
      </w:tr>
      <w:tr w:rsidR="00336B18" w:rsidRPr="00336B18" w14:paraId="2F37BBBC" w14:textId="77777777" w:rsidTr="00E76353">
        <w:trPr>
          <w:trHeight w:val="288"/>
        </w:trPr>
        <w:tc>
          <w:tcPr>
            <w:tcW w:w="426" w:type="dxa"/>
            <w:vMerge/>
            <w:tcMar>
              <w:top w:w="55" w:type="dxa"/>
              <w:left w:w="55" w:type="dxa"/>
              <w:bottom w:w="55" w:type="dxa"/>
              <w:right w:w="55" w:type="dxa"/>
            </w:tcMar>
            <w:vAlign w:val="center"/>
          </w:tcPr>
          <w:p w14:paraId="3A2F52AF"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1418" w:type="dxa"/>
            <w:vMerge/>
            <w:tcMar>
              <w:top w:w="55" w:type="dxa"/>
              <w:left w:w="55" w:type="dxa"/>
              <w:bottom w:w="55" w:type="dxa"/>
              <w:right w:w="55" w:type="dxa"/>
            </w:tcMar>
            <w:vAlign w:val="center"/>
          </w:tcPr>
          <w:p w14:paraId="4483D28C"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2687" w:type="dxa"/>
            <w:tcMar>
              <w:top w:w="55" w:type="dxa"/>
              <w:left w:w="55" w:type="dxa"/>
              <w:bottom w:w="55" w:type="dxa"/>
              <w:right w:w="55" w:type="dxa"/>
            </w:tcMar>
            <w:vAlign w:val="center"/>
          </w:tcPr>
          <w:p w14:paraId="10312FEF"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Inne niewymienione odpady</w:t>
            </w:r>
          </w:p>
        </w:tc>
        <w:tc>
          <w:tcPr>
            <w:tcW w:w="2552" w:type="dxa"/>
            <w:tcMar>
              <w:top w:w="55" w:type="dxa"/>
              <w:left w:w="55" w:type="dxa"/>
              <w:bottom w:w="55" w:type="dxa"/>
              <w:right w:w="55" w:type="dxa"/>
            </w:tcMar>
            <w:vAlign w:val="center"/>
          </w:tcPr>
          <w:p w14:paraId="4A08ACF4"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Partie papierów impregnowanych nieodpowiadające wymogom technicznym, papier impregnowany, ścinki i odpady laminatów</w:t>
            </w:r>
          </w:p>
        </w:tc>
        <w:tc>
          <w:tcPr>
            <w:tcW w:w="2126" w:type="dxa"/>
            <w:tcMar>
              <w:top w:w="55" w:type="dxa"/>
              <w:left w:w="55" w:type="dxa"/>
              <w:bottom w:w="55" w:type="dxa"/>
              <w:right w:w="55" w:type="dxa"/>
            </w:tcMar>
            <w:vAlign w:val="center"/>
          </w:tcPr>
          <w:p w14:paraId="49DFF145"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4 200</w:t>
            </w:r>
          </w:p>
        </w:tc>
      </w:tr>
      <w:tr w:rsidR="00336B18" w:rsidRPr="00336B18" w14:paraId="2ABF4F6D" w14:textId="77777777" w:rsidTr="00E76353">
        <w:trPr>
          <w:trHeight w:val="713"/>
        </w:trPr>
        <w:tc>
          <w:tcPr>
            <w:tcW w:w="426" w:type="dxa"/>
            <w:tcMar>
              <w:top w:w="55" w:type="dxa"/>
              <w:left w:w="55" w:type="dxa"/>
              <w:bottom w:w="55" w:type="dxa"/>
              <w:right w:w="55" w:type="dxa"/>
            </w:tcMar>
            <w:vAlign w:val="center"/>
          </w:tcPr>
          <w:p w14:paraId="0829E2B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w:t>
            </w:r>
          </w:p>
        </w:tc>
        <w:tc>
          <w:tcPr>
            <w:tcW w:w="1418" w:type="dxa"/>
            <w:tcMar>
              <w:top w:w="55" w:type="dxa"/>
              <w:left w:w="55" w:type="dxa"/>
              <w:bottom w:w="55" w:type="dxa"/>
              <w:right w:w="55" w:type="dxa"/>
            </w:tcMar>
            <w:vAlign w:val="center"/>
          </w:tcPr>
          <w:p w14:paraId="49EAF13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color w:val="000000"/>
                <w:kern w:val="3"/>
                <w:sz w:val="18"/>
                <w:szCs w:val="18"/>
                <w:lang w:eastAsia="pl-PL"/>
              </w:rPr>
            </w:pPr>
            <w:r w:rsidRPr="00336B18">
              <w:rPr>
                <w:rFonts w:eastAsia="Times New Roman" w:cs="Arial"/>
                <w:color w:val="000000"/>
                <w:kern w:val="3"/>
                <w:sz w:val="18"/>
                <w:szCs w:val="18"/>
                <w:lang w:eastAsia="pl-PL"/>
              </w:rPr>
              <w:t>08 01 20</w:t>
            </w:r>
          </w:p>
        </w:tc>
        <w:tc>
          <w:tcPr>
            <w:tcW w:w="2687" w:type="dxa"/>
            <w:tcMar>
              <w:top w:w="55" w:type="dxa"/>
              <w:left w:w="55" w:type="dxa"/>
              <w:bottom w:w="55" w:type="dxa"/>
              <w:right w:w="55" w:type="dxa"/>
            </w:tcMar>
            <w:vAlign w:val="center"/>
          </w:tcPr>
          <w:p w14:paraId="55341B40" w14:textId="77777777" w:rsidR="00336B18" w:rsidRPr="00336B18" w:rsidRDefault="00336B18" w:rsidP="00336B18">
            <w:pPr>
              <w:suppressAutoHyphens/>
              <w:autoSpaceDN w:val="0"/>
              <w:spacing w:after="0" w:line="276" w:lineRule="auto"/>
              <w:textAlignment w:val="baseline"/>
              <w:rPr>
                <w:rFonts w:eastAsia="Times New Roman" w:cs="Arial"/>
                <w:color w:val="000000"/>
                <w:kern w:val="3"/>
                <w:sz w:val="18"/>
                <w:szCs w:val="18"/>
                <w:lang w:eastAsia="pl-PL"/>
              </w:rPr>
            </w:pPr>
            <w:r w:rsidRPr="00336B18">
              <w:rPr>
                <w:rFonts w:eastAsia="Times New Roman" w:cs="Arial"/>
                <w:color w:val="000000"/>
                <w:kern w:val="3"/>
                <w:sz w:val="18"/>
                <w:szCs w:val="18"/>
                <w:lang w:eastAsia="pl-PL"/>
              </w:rPr>
              <w:t>Zawiesiny wodne farb lub lakierów inne niż wymienione w 08 01 19</w:t>
            </w:r>
          </w:p>
        </w:tc>
        <w:tc>
          <w:tcPr>
            <w:tcW w:w="2552" w:type="dxa"/>
            <w:tcMar>
              <w:top w:w="55" w:type="dxa"/>
              <w:left w:w="55" w:type="dxa"/>
              <w:bottom w:w="55" w:type="dxa"/>
              <w:right w:w="55" w:type="dxa"/>
            </w:tcMar>
            <w:vAlign w:val="center"/>
          </w:tcPr>
          <w:p w14:paraId="4B064B67"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Popłuczyny z mycia instalacji</w:t>
            </w:r>
          </w:p>
        </w:tc>
        <w:tc>
          <w:tcPr>
            <w:tcW w:w="2126" w:type="dxa"/>
            <w:tcMar>
              <w:top w:w="55" w:type="dxa"/>
              <w:left w:w="55" w:type="dxa"/>
              <w:bottom w:w="55" w:type="dxa"/>
              <w:right w:w="55" w:type="dxa"/>
            </w:tcMar>
            <w:vAlign w:val="center"/>
          </w:tcPr>
          <w:p w14:paraId="4B879080"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1 000</w:t>
            </w:r>
          </w:p>
        </w:tc>
      </w:tr>
      <w:tr w:rsidR="00336B18" w:rsidRPr="00336B18" w14:paraId="52D7065C" w14:textId="77777777" w:rsidTr="00E76353">
        <w:trPr>
          <w:trHeight w:val="713"/>
        </w:trPr>
        <w:tc>
          <w:tcPr>
            <w:tcW w:w="426" w:type="dxa"/>
            <w:tcMar>
              <w:top w:w="55" w:type="dxa"/>
              <w:left w:w="55" w:type="dxa"/>
              <w:bottom w:w="55" w:type="dxa"/>
              <w:right w:w="55" w:type="dxa"/>
            </w:tcMar>
            <w:vAlign w:val="center"/>
          </w:tcPr>
          <w:p w14:paraId="0856C2A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w:t>
            </w:r>
          </w:p>
        </w:tc>
        <w:tc>
          <w:tcPr>
            <w:tcW w:w="1418" w:type="dxa"/>
            <w:tcMar>
              <w:top w:w="55" w:type="dxa"/>
              <w:left w:w="55" w:type="dxa"/>
              <w:bottom w:w="55" w:type="dxa"/>
              <w:right w:w="55" w:type="dxa"/>
            </w:tcMar>
            <w:vAlign w:val="center"/>
          </w:tcPr>
          <w:p w14:paraId="0376EB3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12 01 21</w:t>
            </w:r>
          </w:p>
        </w:tc>
        <w:tc>
          <w:tcPr>
            <w:tcW w:w="2687" w:type="dxa"/>
            <w:tcMar>
              <w:top w:w="55" w:type="dxa"/>
              <w:left w:w="55" w:type="dxa"/>
              <w:bottom w:w="55" w:type="dxa"/>
              <w:right w:w="55" w:type="dxa"/>
            </w:tcMar>
            <w:vAlign w:val="center"/>
          </w:tcPr>
          <w:p w14:paraId="0429A52D" w14:textId="77777777" w:rsidR="00336B18" w:rsidRPr="00336B18" w:rsidRDefault="00336B18"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Zużyte materiały szlifierskie inne niż wymienione w 12 01 20</w:t>
            </w:r>
          </w:p>
        </w:tc>
        <w:tc>
          <w:tcPr>
            <w:tcW w:w="2552" w:type="dxa"/>
            <w:tcMar>
              <w:top w:w="55" w:type="dxa"/>
              <w:left w:w="55" w:type="dxa"/>
              <w:bottom w:w="55" w:type="dxa"/>
              <w:right w:w="55" w:type="dxa"/>
            </w:tcMar>
            <w:vAlign w:val="center"/>
          </w:tcPr>
          <w:p w14:paraId="4CB251D0"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Zużyty materiał pochodzący z urządzenia służącego do szczotkowania płyt</w:t>
            </w:r>
          </w:p>
        </w:tc>
        <w:tc>
          <w:tcPr>
            <w:tcW w:w="2126" w:type="dxa"/>
            <w:tcMar>
              <w:top w:w="55" w:type="dxa"/>
              <w:left w:w="55" w:type="dxa"/>
              <w:bottom w:w="55" w:type="dxa"/>
              <w:right w:w="55" w:type="dxa"/>
            </w:tcMar>
            <w:vAlign w:val="center"/>
          </w:tcPr>
          <w:p w14:paraId="6FF987AE"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130</w:t>
            </w:r>
          </w:p>
        </w:tc>
      </w:tr>
      <w:tr w:rsidR="00336B18" w:rsidRPr="00336B18" w14:paraId="0C64B4E8" w14:textId="77777777" w:rsidTr="00E76353">
        <w:trPr>
          <w:trHeight w:val="531"/>
        </w:trPr>
        <w:tc>
          <w:tcPr>
            <w:tcW w:w="426" w:type="dxa"/>
            <w:vMerge w:val="restart"/>
            <w:tcMar>
              <w:top w:w="55" w:type="dxa"/>
              <w:left w:w="55" w:type="dxa"/>
              <w:bottom w:w="55" w:type="dxa"/>
              <w:right w:w="55" w:type="dxa"/>
            </w:tcMar>
            <w:vAlign w:val="center"/>
          </w:tcPr>
          <w:p w14:paraId="1E1BE3D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w:t>
            </w:r>
          </w:p>
        </w:tc>
        <w:tc>
          <w:tcPr>
            <w:tcW w:w="1418" w:type="dxa"/>
            <w:vMerge w:val="restart"/>
            <w:tcMar>
              <w:top w:w="55" w:type="dxa"/>
              <w:left w:w="55" w:type="dxa"/>
              <w:bottom w:w="55" w:type="dxa"/>
              <w:right w:w="55" w:type="dxa"/>
            </w:tcMar>
            <w:vAlign w:val="center"/>
          </w:tcPr>
          <w:p w14:paraId="2F00A8F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15 01 01</w:t>
            </w:r>
          </w:p>
        </w:tc>
        <w:tc>
          <w:tcPr>
            <w:tcW w:w="2687" w:type="dxa"/>
            <w:vMerge w:val="restart"/>
            <w:tcMar>
              <w:top w:w="55" w:type="dxa"/>
              <w:left w:w="55" w:type="dxa"/>
              <w:bottom w:w="55" w:type="dxa"/>
              <w:right w:w="55" w:type="dxa"/>
            </w:tcMar>
            <w:vAlign w:val="center"/>
          </w:tcPr>
          <w:p w14:paraId="475DE65D" w14:textId="77777777" w:rsidR="00336B18" w:rsidRPr="00336B18" w:rsidRDefault="00336B18"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Opakowania z papieru i tektury</w:t>
            </w:r>
          </w:p>
        </w:tc>
        <w:tc>
          <w:tcPr>
            <w:tcW w:w="2552" w:type="dxa"/>
            <w:tcMar>
              <w:top w:w="55" w:type="dxa"/>
              <w:left w:w="55" w:type="dxa"/>
              <w:bottom w:w="55" w:type="dxa"/>
              <w:right w:w="55" w:type="dxa"/>
            </w:tcMar>
            <w:vAlign w:val="center"/>
          </w:tcPr>
          <w:p w14:paraId="785B5C31"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Papier ochraniający rolkę papieru do impregnacji</w:t>
            </w:r>
          </w:p>
        </w:tc>
        <w:tc>
          <w:tcPr>
            <w:tcW w:w="2126" w:type="dxa"/>
            <w:tcMar>
              <w:top w:w="55" w:type="dxa"/>
              <w:left w:w="55" w:type="dxa"/>
              <w:bottom w:w="55" w:type="dxa"/>
              <w:right w:w="55" w:type="dxa"/>
            </w:tcMar>
            <w:vAlign w:val="center"/>
          </w:tcPr>
          <w:p w14:paraId="63ECBEE8"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2 300</w:t>
            </w:r>
          </w:p>
        </w:tc>
      </w:tr>
      <w:tr w:rsidR="00336B18" w:rsidRPr="00336B18" w14:paraId="514361DF" w14:textId="77777777" w:rsidTr="00E76353">
        <w:trPr>
          <w:trHeight w:val="531"/>
        </w:trPr>
        <w:tc>
          <w:tcPr>
            <w:tcW w:w="426" w:type="dxa"/>
            <w:vMerge/>
            <w:tcMar>
              <w:top w:w="55" w:type="dxa"/>
              <w:left w:w="55" w:type="dxa"/>
              <w:bottom w:w="55" w:type="dxa"/>
              <w:right w:w="55" w:type="dxa"/>
            </w:tcMar>
            <w:vAlign w:val="center"/>
          </w:tcPr>
          <w:p w14:paraId="0E7CEDF8"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1418" w:type="dxa"/>
            <w:vMerge/>
            <w:tcMar>
              <w:top w:w="55" w:type="dxa"/>
              <w:left w:w="55" w:type="dxa"/>
              <w:bottom w:w="55" w:type="dxa"/>
              <w:right w:w="55" w:type="dxa"/>
            </w:tcMar>
            <w:vAlign w:val="center"/>
          </w:tcPr>
          <w:p w14:paraId="69C1F3B8"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2687" w:type="dxa"/>
            <w:vMerge/>
            <w:tcMar>
              <w:top w:w="55" w:type="dxa"/>
              <w:left w:w="55" w:type="dxa"/>
              <w:bottom w:w="55" w:type="dxa"/>
              <w:right w:w="55" w:type="dxa"/>
            </w:tcMar>
            <w:vAlign w:val="center"/>
          </w:tcPr>
          <w:p w14:paraId="50AFD5A0" w14:textId="77777777" w:rsidR="00336B18" w:rsidRPr="00336B18" w:rsidRDefault="00336B18" w:rsidP="00336B18">
            <w:pPr>
              <w:widowControl w:val="0"/>
              <w:suppressAutoHyphens/>
              <w:autoSpaceDN w:val="0"/>
              <w:spacing w:after="0" w:line="276" w:lineRule="auto"/>
              <w:textAlignment w:val="baseline"/>
              <w:rPr>
                <w:rFonts w:eastAsia="Times New Roman" w:cs="Arial"/>
                <w:kern w:val="3"/>
                <w:sz w:val="18"/>
                <w:szCs w:val="18"/>
                <w:lang w:eastAsia="pl-PL"/>
              </w:rPr>
            </w:pPr>
          </w:p>
        </w:tc>
        <w:tc>
          <w:tcPr>
            <w:tcW w:w="2552" w:type="dxa"/>
            <w:tcMar>
              <w:top w:w="55" w:type="dxa"/>
              <w:left w:w="55" w:type="dxa"/>
              <w:bottom w:w="55" w:type="dxa"/>
              <w:right w:w="55" w:type="dxa"/>
            </w:tcMar>
            <w:vAlign w:val="center"/>
          </w:tcPr>
          <w:p w14:paraId="04A337AA"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Opakowania po dostarczonych surowcach</w:t>
            </w:r>
          </w:p>
        </w:tc>
        <w:tc>
          <w:tcPr>
            <w:tcW w:w="2126" w:type="dxa"/>
            <w:tcMar>
              <w:top w:w="55" w:type="dxa"/>
              <w:left w:w="55" w:type="dxa"/>
              <w:bottom w:w="55" w:type="dxa"/>
              <w:right w:w="55" w:type="dxa"/>
            </w:tcMar>
            <w:vAlign w:val="center"/>
          </w:tcPr>
          <w:p w14:paraId="049B34C0"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70</w:t>
            </w:r>
          </w:p>
        </w:tc>
      </w:tr>
      <w:tr w:rsidR="00336B18" w:rsidRPr="00336B18" w14:paraId="4D4ECC7C" w14:textId="77777777" w:rsidTr="00E76353">
        <w:trPr>
          <w:trHeight w:val="470"/>
        </w:trPr>
        <w:tc>
          <w:tcPr>
            <w:tcW w:w="426" w:type="dxa"/>
            <w:tcMar>
              <w:top w:w="55" w:type="dxa"/>
              <w:left w:w="55" w:type="dxa"/>
              <w:bottom w:w="55" w:type="dxa"/>
              <w:right w:w="55" w:type="dxa"/>
            </w:tcMar>
            <w:vAlign w:val="center"/>
          </w:tcPr>
          <w:p w14:paraId="210E83B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w:t>
            </w:r>
          </w:p>
        </w:tc>
        <w:tc>
          <w:tcPr>
            <w:tcW w:w="1418" w:type="dxa"/>
            <w:tcMar>
              <w:top w:w="55" w:type="dxa"/>
              <w:left w:w="55" w:type="dxa"/>
              <w:bottom w:w="55" w:type="dxa"/>
              <w:right w:w="55" w:type="dxa"/>
            </w:tcMar>
            <w:vAlign w:val="center"/>
          </w:tcPr>
          <w:p w14:paraId="44E036A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15 01 02</w:t>
            </w:r>
          </w:p>
        </w:tc>
        <w:tc>
          <w:tcPr>
            <w:tcW w:w="2687" w:type="dxa"/>
            <w:tcMar>
              <w:top w:w="55" w:type="dxa"/>
              <w:left w:w="55" w:type="dxa"/>
              <w:bottom w:w="55" w:type="dxa"/>
              <w:right w:w="55" w:type="dxa"/>
            </w:tcMar>
            <w:vAlign w:val="center"/>
          </w:tcPr>
          <w:p w14:paraId="689CCA4D" w14:textId="77777777" w:rsidR="00336B18" w:rsidRPr="00336B18" w:rsidRDefault="00336B18"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Opakowania z tworzyw sztucznych</w:t>
            </w:r>
          </w:p>
        </w:tc>
        <w:tc>
          <w:tcPr>
            <w:tcW w:w="2552" w:type="dxa"/>
            <w:tcMar>
              <w:top w:w="55" w:type="dxa"/>
              <w:left w:w="55" w:type="dxa"/>
              <w:bottom w:w="55" w:type="dxa"/>
              <w:right w:w="55" w:type="dxa"/>
            </w:tcMar>
            <w:vAlign w:val="center"/>
          </w:tcPr>
          <w:p w14:paraId="6209E9ED"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Opakowania po dostarczonych surowcach</w:t>
            </w:r>
          </w:p>
        </w:tc>
        <w:tc>
          <w:tcPr>
            <w:tcW w:w="2126" w:type="dxa"/>
            <w:tcMar>
              <w:top w:w="55" w:type="dxa"/>
              <w:left w:w="55" w:type="dxa"/>
              <w:bottom w:w="55" w:type="dxa"/>
              <w:right w:w="55" w:type="dxa"/>
            </w:tcMar>
            <w:vAlign w:val="center"/>
          </w:tcPr>
          <w:p w14:paraId="31600FE7"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210</w:t>
            </w:r>
          </w:p>
        </w:tc>
      </w:tr>
      <w:tr w:rsidR="00336B18" w:rsidRPr="00336B18" w14:paraId="295056F1" w14:textId="77777777" w:rsidTr="00E76353">
        <w:trPr>
          <w:trHeight w:val="470"/>
        </w:trPr>
        <w:tc>
          <w:tcPr>
            <w:tcW w:w="426" w:type="dxa"/>
            <w:tcMar>
              <w:top w:w="55" w:type="dxa"/>
              <w:left w:w="55" w:type="dxa"/>
              <w:bottom w:w="55" w:type="dxa"/>
              <w:right w:w="55" w:type="dxa"/>
            </w:tcMar>
            <w:vAlign w:val="center"/>
          </w:tcPr>
          <w:p w14:paraId="63079A6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w:t>
            </w:r>
          </w:p>
        </w:tc>
        <w:tc>
          <w:tcPr>
            <w:tcW w:w="1418" w:type="dxa"/>
            <w:tcMar>
              <w:top w:w="55" w:type="dxa"/>
              <w:left w:w="55" w:type="dxa"/>
              <w:bottom w:w="55" w:type="dxa"/>
              <w:right w:w="55" w:type="dxa"/>
            </w:tcMar>
            <w:vAlign w:val="center"/>
          </w:tcPr>
          <w:p w14:paraId="35BAFD5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15 01 05</w:t>
            </w:r>
          </w:p>
        </w:tc>
        <w:tc>
          <w:tcPr>
            <w:tcW w:w="2687" w:type="dxa"/>
            <w:tcMar>
              <w:top w:w="55" w:type="dxa"/>
              <w:left w:w="55" w:type="dxa"/>
              <w:bottom w:w="55" w:type="dxa"/>
              <w:right w:w="55" w:type="dxa"/>
            </w:tcMar>
            <w:vAlign w:val="center"/>
          </w:tcPr>
          <w:p w14:paraId="6196CF78" w14:textId="77777777" w:rsidR="00336B18" w:rsidRPr="00336B18" w:rsidRDefault="00336B18"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Opakowania wielomateriałowe</w:t>
            </w:r>
          </w:p>
        </w:tc>
        <w:tc>
          <w:tcPr>
            <w:tcW w:w="2552" w:type="dxa"/>
            <w:tcMar>
              <w:top w:w="55" w:type="dxa"/>
              <w:left w:w="55" w:type="dxa"/>
              <w:bottom w:w="55" w:type="dxa"/>
              <w:right w:w="55" w:type="dxa"/>
            </w:tcMar>
            <w:vAlign w:val="center"/>
          </w:tcPr>
          <w:p w14:paraId="71A22401"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Opakowania po dostarczonych surowcach</w:t>
            </w:r>
          </w:p>
        </w:tc>
        <w:tc>
          <w:tcPr>
            <w:tcW w:w="2126" w:type="dxa"/>
            <w:tcMar>
              <w:top w:w="55" w:type="dxa"/>
              <w:left w:w="55" w:type="dxa"/>
              <w:bottom w:w="55" w:type="dxa"/>
              <w:right w:w="55" w:type="dxa"/>
            </w:tcMar>
            <w:vAlign w:val="center"/>
          </w:tcPr>
          <w:p w14:paraId="744C2C67"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9</w:t>
            </w:r>
          </w:p>
        </w:tc>
      </w:tr>
      <w:tr w:rsidR="00336B18" w:rsidRPr="00336B18" w14:paraId="3FC0DE83" w14:textId="77777777" w:rsidTr="00E76353">
        <w:trPr>
          <w:trHeight w:val="1198"/>
        </w:trPr>
        <w:tc>
          <w:tcPr>
            <w:tcW w:w="426" w:type="dxa"/>
            <w:tcMar>
              <w:top w:w="55" w:type="dxa"/>
              <w:left w:w="55" w:type="dxa"/>
              <w:bottom w:w="55" w:type="dxa"/>
              <w:right w:w="55" w:type="dxa"/>
            </w:tcMar>
            <w:vAlign w:val="center"/>
          </w:tcPr>
          <w:p w14:paraId="0A24283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8.</w:t>
            </w:r>
          </w:p>
        </w:tc>
        <w:tc>
          <w:tcPr>
            <w:tcW w:w="1418" w:type="dxa"/>
            <w:tcMar>
              <w:top w:w="55" w:type="dxa"/>
              <w:left w:w="55" w:type="dxa"/>
              <w:bottom w:w="55" w:type="dxa"/>
              <w:right w:w="55" w:type="dxa"/>
            </w:tcMar>
            <w:vAlign w:val="center"/>
          </w:tcPr>
          <w:p w14:paraId="282725C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15 02 03</w:t>
            </w:r>
          </w:p>
        </w:tc>
        <w:tc>
          <w:tcPr>
            <w:tcW w:w="2687" w:type="dxa"/>
            <w:tcMar>
              <w:top w:w="55" w:type="dxa"/>
              <w:left w:w="55" w:type="dxa"/>
              <w:bottom w:w="55" w:type="dxa"/>
              <w:right w:w="55" w:type="dxa"/>
            </w:tcMar>
            <w:vAlign w:val="center"/>
          </w:tcPr>
          <w:p w14:paraId="00E07FA3" w14:textId="77777777" w:rsidR="00336B18" w:rsidRPr="00336B18" w:rsidRDefault="00336B18" w:rsidP="00336B18">
            <w:pPr>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Sorbenty, materiały filtracyjne, tkaniny do wycierania (np. szmaty, ścierki) i ubrania ochronne inne niż wymienione w 15 02 02</w:t>
            </w:r>
          </w:p>
        </w:tc>
        <w:tc>
          <w:tcPr>
            <w:tcW w:w="2552" w:type="dxa"/>
            <w:tcMar>
              <w:top w:w="55" w:type="dxa"/>
              <w:left w:w="55" w:type="dxa"/>
              <w:bottom w:w="55" w:type="dxa"/>
              <w:right w:w="55" w:type="dxa"/>
            </w:tcMar>
            <w:vAlign w:val="center"/>
          </w:tcPr>
          <w:p w14:paraId="3F8D42DE"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Szmaty, czyściwo, sorbent</w:t>
            </w:r>
          </w:p>
        </w:tc>
        <w:tc>
          <w:tcPr>
            <w:tcW w:w="2126" w:type="dxa"/>
            <w:tcMar>
              <w:top w:w="55" w:type="dxa"/>
              <w:left w:w="55" w:type="dxa"/>
              <w:bottom w:w="55" w:type="dxa"/>
              <w:right w:w="55" w:type="dxa"/>
            </w:tcMar>
            <w:vAlign w:val="center"/>
          </w:tcPr>
          <w:p w14:paraId="294B1066"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160</w:t>
            </w:r>
          </w:p>
        </w:tc>
      </w:tr>
      <w:tr w:rsidR="00336B18" w:rsidRPr="00336B18" w14:paraId="7E910A1A" w14:textId="77777777" w:rsidTr="00E76353">
        <w:trPr>
          <w:trHeight w:val="955"/>
        </w:trPr>
        <w:tc>
          <w:tcPr>
            <w:tcW w:w="426" w:type="dxa"/>
            <w:tcMar>
              <w:top w:w="55" w:type="dxa"/>
              <w:left w:w="55" w:type="dxa"/>
              <w:bottom w:w="55" w:type="dxa"/>
              <w:right w:w="55" w:type="dxa"/>
            </w:tcMar>
            <w:vAlign w:val="center"/>
          </w:tcPr>
          <w:p w14:paraId="6525300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9.</w:t>
            </w:r>
          </w:p>
        </w:tc>
        <w:tc>
          <w:tcPr>
            <w:tcW w:w="1418" w:type="dxa"/>
            <w:tcMar>
              <w:top w:w="55" w:type="dxa"/>
              <w:left w:w="55" w:type="dxa"/>
              <w:bottom w:w="55" w:type="dxa"/>
              <w:right w:w="55" w:type="dxa"/>
            </w:tcMar>
            <w:vAlign w:val="center"/>
          </w:tcPr>
          <w:p w14:paraId="5EB0D16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16 02 16</w:t>
            </w:r>
          </w:p>
        </w:tc>
        <w:tc>
          <w:tcPr>
            <w:tcW w:w="2687" w:type="dxa"/>
            <w:tcMar>
              <w:top w:w="55" w:type="dxa"/>
              <w:left w:w="55" w:type="dxa"/>
              <w:bottom w:w="55" w:type="dxa"/>
              <w:right w:w="55" w:type="dxa"/>
            </w:tcMar>
            <w:vAlign w:val="center"/>
          </w:tcPr>
          <w:p w14:paraId="405EAAEC" w14:textId="77777777" w:rsidR="00336B18" w:rsidRPr="00336B18" w:rsidRDefault="00336B18" w:rsidP="00336B18">
            <w:pPr>
              <w:suppressAutoHyphens/>
              <w:autoSpaceDN w:val="0"/>
              <w:spacing w:after="0" w:line="276" w:lineRule="auto"/>
              <w:textAlignment w:val="baseline"/>
              <w:rPr>
                <w:rFonts w:eastAsia="Times New Roman" w:cs="Arial"/>
                <w:color w:val="000000"/>
                <w:kern w:val="3"/>
                <w:sz w:val="18"/>
                <w:szCs w:val="18"/>
                <w:lang w:eastAsia="pl-PL"/>
              </w:rPr>
            </w:pPr>
            <w:r w:rsidRPr="00336B18">
              <w:rPr>
                <w:rFonts w:eastAsia="Times New Roman" w:cs="Arial"/>
                <w:color w:val="000000"/>
                <w:kern w:val="3"/>
                <w:sz w:val="18"/>
                <w:szCs w:val="18"/>
                <w:lang w:eastAsia="pl-PL"/>
              </w:rPr>
              <w:t>Niebezpieczne elementy lub części składowe usunięte z zużytych urządzeń</w:t>
            </w:r>
          </w:p>
          <w:p w14:paraId="0ACFEA4B" w14:textId="77777777" w:rsidR="00336B18" w:rsidRPr="00336B18" w:rsidRDefault="00336B18" w:rsidP="00336B18">
            <w:pPr>
              <w:suppressAutoHyphens/>
              <w:autoSpaceDN w:val="0"/>
              <w:spacing w:after="0" w:line="276" w:lineRule="auto"/>
              <w:textAlignment w:val="baseline"/>
              <w:rPr>
                <w:rFonts w:eastAsia="Times New Roman" w:cs="Arial"/>
                <w:color w:val="000000"/>
                <w:kern w:val="3"/>
                <w:sz w:val="18"/>
                <w:szCs w:val="18"/>
                <w:lang w:eastAsia="pl-PL"/>
              </w:rPr>
            </w:pPr>
            <w:r w:rsidRPr="00336B18">
              <w:rPr>
                <w:rFonts w:eastAsia="Times New Roman" w:cs="Arial"/>
                <w:color w:val="000000"/>
                <w:kern w:val="3"/>
                <w:sz w:val="18"/>
                <w:szCs w:val="18"/>
                <w:lang w:eastAsia="pl-PL"/>
              </w:rPr>
              <w:t>16 02 15*</w:t>
            </w:r>
          </w:p>
        </w:tc>
        <w:tc>
          <w:tcPr>
            <w:tcW w:w="2552" w:type="dxa"/>
            <w:tcMar>
              <w:top w:w="55" w:type="dxa"/>
              <w:left w:w="55" w:type="dxa"/>
              <w:bottom w:w="55" w:type="dxa"/>
              <w:right w:w="55" w:type="dxa"/>
            </w:tcMar>
            <w:vAlign w:val="center"/>
          </w:tcPr>
          <w:p w14:paraId="655BE874"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Części mechaniczne nienadające się do użytku</w:t>
            </w:r>
          </w:p>
        </w:tc>
        <w:tc>
          <w:tcPr>
            <w:tcW w:w="2126" w:type="dxa"/>
            <w:tcMar>
              <w:top w:w="55" w:type="dxa"/>
              <w:left w:w="55" w:type="dxa"/>
              <w:bottom w:w="55" w:type="dxa"/>
              <w:right w:w="55" w:type="dxa"/>
            </w:tcMar>
            <w:vAlign w:val="center"/>
          </w:tcPr>
          <w:p w14:paraId="11F1A69A"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6</w:t>
            </w:r>
          </w:p>
        </w:tc>
      </w:tr>
      <w:tr w:rsidR="00336B18" w:rsidRPr="00336B18" w14:paraId="07E83FB6" w14:textId="77777777" w:rsidTr="00E76353">
        <w:trPr>
          <w:trHeight w:val="470"/>
        </w:trPr>
        <w:tc>
          <w:tcPr>
            <w:tcW w:w="426" w:type="dxa"/>
            <w:tcMar>
              <w:top w:w="55" w:type="dxa"/>
              <w:left w:w="55" w:type="dxa"/>
              <w:bottom w:w="55" w:type="dxa"/>
              <w:right w:w="55" w:type="dxa"/>
            </w:tcMar>
            <w:vAlign w:val="center"/>
          </w:tcPr>
          <w:p w14:paraId="1D3D957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10.</w:t>
            </w:r>
          </w:p>
        </w:tc>
        <w:tc>
          <w:tcPr>
            <w:tcW w:w="1418" w:type="dxa"/>
            <w:tcMar>
              <w:top w:w="55" w:type="dxa"/>
              <w:left w:w="55" w:type="dxa"/>
              <w:bottom w:w="55" w:type="dxa"/>
              <w:right w:w="55" w:type="dxa"/>
            </w:tcMar>
            <w:vAlign w:val="center"/>
          </w:tcPr>
          <w:p w14:paraId="5E9AA54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17 04 05</w:t>
            </w:r>
          </w:p>
        </w:tc>
        <w:tc>
          <w:tcPr>
            <w:tcW w:w="2687" w:type="dxa"/>
            <w:tcMar>
              <w:top w:w="55" w:type="dxa"/>
              <w:left w:w="55" w:type="dxa"/>
              <w:bottom w:w="55" w:type="dxa"/>
              <w:right w:w="55" w:type="dxa"/>
            </w:tcMar>
            <w:vAlign w:val="center"/>
          </w:tcPr>
          <w:p w14:paraId="6DC297F6"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Żelazo i stal</w:t>
            </w:r>
          </w:p>
        </w:tc>
        <w:tc>
          <w:tcPr>
            <w:tcW w:w="2552" w:type="dxa"/>
            <w:tcMar>
              <w:top w:w="55" w:type="dxa"/>
              <w:left w:w="55" w:type="dxa"/>
              <w:bottom w:w="55" w:type="dxa"/>
              <w:right w:w="55" w:type="dxa"/>
            </w:tcMar>
            <w:vAlign w:val="center"/>
          </w:tcPr>
          <w:p w14:paraId="5D4CA10A" w14:textId="77777777" w:rsidR="00336B18" w:rsidRPr="00336B18" w:rsidRDefault="00336B18" w:rsidP="00336B18">
            <w:pPr>
              <w:suppressLineNumbers/>
              <w:suppressAutoHyphens/>
              <w:autoSpaceDN w:val="0"/>
              <w:spacing w:after="0" w:line="276" w:lineRule="auto"/>
              <w:textAlignment w:val="baseline"/>
              <w:rPr>
                <w:rFonts w:eastAsia="Times New Roman" w:cs="Arial"/>
                <w:kern w:val="3"/>
                <w:sz w:val="18"/>
                <w:szCs w:val="18"/>
                <w:lang w:eastAsia="pl-PL"/>
              </w:rPr>
            </w:pPr>
            <w:r w:rsidRPr="00336B18">
              <w:rPr>
                <w:rFonts w:eastAsia="Times New Roman" w:cs="Arial"/>
                <w:kern w:val="3"/>
                <w:sz w:val="18"/>
                <w:szCs w:val="18"/>
                <w:lang w:eastAsia="pl-PL"/>
              </w:rPr>
              <w:t>Metalowe elementy konstrukcyjne</w:t>
            </w:r>
          </w:p>
        </w:tc>
        <w:tc>
          <w:tcPr>
            <w:tcW w:w="2126" w:type="dxa"/>
            <w:tcMar>
              <w:top w:w="55" w:type="dxa"/>
              <w:left w:w="55" w:type="dxa"/>
              <w:bottom w:w="55" w:type="dxa"/>
              <w:right w:w="55" w:type="dxa"/>
            </w:tcMar>
            <w:vAlign w:val="center"/>
          </w:tcPr>
          <w:p w14:paraId="5FCAF364" w14:textId="77777777" w:rsidR="00336B18" w:rsidRPr="00336B18" w:rsidRDefault="00336B18" w:rsidP="00336B18">
            <w:pPr>
              <w:suppressLineNumbers/>
              <w:suppressAutoHyphens/>
              <w:autoSpaceDN w:val="0"/>
              <w:spacing w:after="0" w:line="276" w:lineRule="auto"/>
              <w:jc w:val="center"/>
              <w:textAlignment w:val="baseline"/>
              <w:rPr>
                <w:rFonts w:eastAsia="Times New Roman" w:cs="Arial"/>
                <w:kern w:val="3"/>
                <w:sz w:val="18"/>
                <w:szCs w:val="18"/>
                <w:lang w:eastAsia="pl-PL"/>
              </w:rPr>
            </w:pPr>
            <w:r w:rsidRPr="00336B18">
              <w:rPr>
                <w:rFonts w:eastAsia="Times New Roman" w:cs="Arial"/>
                <w:kern w:val="3"/>
                <w:sz w:val="18"/>
                <w:szCs w:val="18"/>
                <w:lang w:eastAsia="pl-PL"/>
              </w:rPr>
              <w:t>10</w:t>
            </w:r>
          </w:p>
        </w:tc>
      </w:tr>
    </w:tbl>
    <w:p w14:paraId="73E0F0AC" w14:textId="77777777" w:rsidR="00336B18" w:rsidRPr="00336B18" w:rsidRDefault="00336B18" w:rsidP="00336B18">
      <w:pPr>
        <w:spacing w:after="0" w:line="240" w:lineRule="auto"/>
        <w:rPr>
          <w:rFonts w:eastAsia="Courier New" w:cs="Arial"/>
          <w:szCs w:val="24"/>
          <w:lang w:eastAsia="pl-PL"/>
        </w:rPr>
      </w:pPr>
    </w:p>
    <w:p w14:paraId="177DE23C" w14:textId="77777777" w:rsidR="00336B18" w:rsidRPr="00336B18" w:rsidRDefault="00336B18" w:rsidP="00336B18">
      <w:pPr>
        <w:keepNext/>
        <w:spacing w:before="240" w:after="60" w:line="276" w:lineRule="auto"/>
        <w:jc w:val="both"/>
        <w:outlineLvl w:val="3"/>
        <w:rPr>
          <w:rFonts w:eastAsia="Courier New" w:cs="Times New Roman"/>
          <w:b/>
          <w:bCs/>
          <w:szCs w:val="28"/>
          <w:lang w:val="x-none" w:eastAsia="x-none"/>
        </w:rPr>
      </w:pPr>
      <w:r w:rsidRPr="00336B18">
        <w:rPr>
          <w:rFonts w:eastAsia="Courier New" w:cs="Times New Roman"/>
          <w:b/>
          <w:bCs/>
          <w:szCs w:val="28"/>
          <w:lang w:val="x-none" w:eastAsia="x-none"/>
        </w:rPr>
        <w:t>II.4.2.</w:t>
      </w:r>
      <w:bookmarkEnd w:id="13"/>
      <w:r w:rsidRPr="00336B18">
        <w:rPr>
          <w:rFonts w:eastAsia="Courier New" w:cs="Times New Roman"/>
          <w:b/>
          <w:bCs/>
          <w:szCs w:val="28"/>
          <w:lang w:val="x-none" w:eastAsia="x-none"/>
        </w:rPr>
        <w:t xml:space="preserve"> Wyszczególnienie rodzajów odpadów przewidzianych do wytwarzania,</w:t>
      </w:r>
      <w:r w:rsidRPr="00336B18">
        <w:rPr>
          <w:rFonts w:eastAsia="Courier New" w:cs="Times New Roman"/>
          <w:b/>
          <w:bCs/>
          <w:szCs w:val="28"/>
          <w:lang w:eastAsia="x-none"/>
        </w:rPr>
        <w:t xml:space="preserve"> </w:t>
      </w:r>
      <w:r w:rsidRPr="00336B18">
        <w:rPr>
          <w:rFonts w:eastAsia="Courier New" w:cs="Times New Roman"/>
          <w:b/>
          <w:bCs/>
          <w:szCs w:val="28"/>
          <w:lang w:val="x-none" w:eastAsia="x-none"/>
        </w:rPr>
        <w:t>z</w:t>
      </w:r>
      <w:r w:rsidRPr="00336B18">
        <w:rPr>
          <w:rFonts w:eastAsia="Courier New" w:cs="Times New Roman"/>
          <w:b/>
          <w:bCs/>
          <w:szCs w:val="28"/>
          <w:lang w:eastAsia="x-none"/>
        </w:rPr>
        <w:t> </w:t>
      </w:r>
      <w:r w:rsidRPr="00336B18">
        <w:rPr>
          <w:rFonts w:eastAsia="Courier New" w:cs="Times New Roman"/>
          <w:b/>
          <w:bCs/>
          <w:szCs w:val="28"/>
          <w:lang w:val="x-none" w:eastAsia="x-none"/>
        </w:rPr>
        <w:t>uwzględnieniem ich podstawowego składu chemicznego i właściwości,</w:t>
      </w:r>
      <w:r w:rsidRPr="00336B18">
        <w:rPr>
          <w:rFonts w:eastAsia="Courier New" w:cs="Times New Roman"/>
          <w:b/>
          <w:bCs/>
          <w:szCs w:val="28"/>
          <w:lang w:eastAsia="x-none"/>
        </w:rPr>
        <w:t xml:space="preserve"> </w:t>
      </w:r>
      <w:r w:rsidRPr="00336B18">
        <w:rPr>
          <w:rFonts w:eastAsia="Courier New" w:cs="Times New Roman"/>
          <w:b/>
          <w:bCs/>
          <w:szCs w:val="28"/>
          <w:lang w:val="x-none" w:eastAsia="x-none"/>
        </w:rPr>
        <w:t>miejsce</w:t>
      </w:r>
      <w:r w:rsidRPr="00336B18">
        <w:rPr>
          <w:rFonts w:eastAsia="Courier New" w:cs="Times New Roman"/>
          <w:b/>
          <w:bCs/>
          <w:szCs w:val="28"/>
          <w:lang w:eastAsia="x-none"/>
        </w:rPr>
        <w:t xml:space="preserve"> </w:t>
      </w:r>
      <w:r w:rsidRPr="00336B18">
        <w:rPr>
          <w:rFonts w:eastAsia="Courier New" w:cs="Times New Roman"/>
          <w:b/>
          <w:bCs/>
          <w:szCs w:val="28"/>
          <w:lang w:val="x-none" w:eastAsia="x-none"/>
        </w:rPr>
        <w:t>i sposób magazynowania, sposób dalszego postępowania z odpadami:</w:t>
      </w:r>
      <w:bookmarkStart w:id="14" w:name="_Hlk120611058"/>
    </w:p>
    <w:p w14:paraId="535CD310" w14:textId="77777777" w:rsidR="00336B18" w:rsidRPr="00336B18" w:rsidRDefault="00336B18" w:rsidP="00336B18">
      <w:pPr>
        <w:keepNext/>
        <w:spacing w:before="240" w:after="60" w:line="276" w:lineRule="auto"/>
        <w:jc w:val="both"/>
        <w:outlineLvl w:val="3"/>
        <w:rPr>
          <w:rFonts w:eastAsia="Courier New" w:cs="Times New Roman"/>
          <w:b/>
          <w:bCs/>
          <w:szCs w:val="28"/>
          <w:lang w:eastAsia="x-none"/>
        </w:rPr>
      </w:pPr>
      <w:r w:rsidRPr="00336B18">
        <w:rPr>
          <w:rFonts w:eastAsia="Courier New" w:cs="Arial"/>
          <w:b/>
          <w:szCs w:val="28"/>
          <w:lang w:val="x-none" w:eastAsia="x-none"/>
        </w:rPr>
        <w:t xml:space="preserve">II.4.2.1. </w:t>
      </w:r>
      <w:r w:rsidRPr="00336B18">
        <w:rPr>
          <w:rFonts w:eastAsia="Courier New" w:cs="Arial"/>
          <w:bCs/>
          <w:szCs w:val="28"/>
          <w:lang w:val="x-none" w:eastAsia="x-none"/>
        </w:rPr>
        <w:t>Odpadów niebezpiecznych:</w:t>
      </w:r>
      <w:bookmarkEnd w:id="14"/>
      <w:r w:rsidRPr="00336B18">
        <w:rPr>
          <w:rFonts w:eastAsia="Courier New" w:cs="Arial"/>
          <w:bCs/>
          <w:szCs w:val="28"/>
          <w:lang w:val="x-none" w:eastAsia="x-none"/>
        </w:rPr>
        <w:tab/>
      </w:r>
      <w:r w:rsidRPr="00336B18">
        <w:rPr>
          <w:rFonts w:eastAsia="Courier New" w:cs="Arial"/>
          <w:b/>
          <w:szCs w:val="28"/>
          <w:lang w:val="x-none" w:eastAsia="x-none"/>
        </w:rPr>
        <w:tab/>
      </w:r>
      <w:r w:rsidRPr="00336B18">
        <w:rPr>
          <w:rFonts w:eastAsia="Courier New" w:cs="Arial"/>
          <w:b/>
          <w:szCs w:val="28"/>
          <w:lang w:val="x-none" w:eastAsia="x-none"/>
        </w:rPr>
        <w:tab/>
      </w:r>
      <w:r w:rsidRPr="00336B18">
        <w:rPr>
          <w:rFonts w:eastAsia="Courier New" w:cs="Arial"/>
          <w:b/>
          <w:szCs w:val="28"/>
          <w:lang w:val="x-none" w:eastAsia="x-none"/>
        </w:rPr>
        <w:tab/>
      </w:r>
      <w:r w:rsidRPr="00336B18">
        <w:rPr>
          <w:rFonts w:eastAsia="Courier New" w:cs="Arial"/>
          <w:b/>
          <w:szCs w:val="28"/>
          <w:lang w:val="x-none" w:eastAsia="x-none"/>
        </w:rPr>
        <w:tab/>
      </w:r>
      <w:r w:rsidRPr="00336B18">
        <w:rPr>
          <w:rFonts w:eastAsia="Courier New" w:cs="Arial"/>
          <w:b/>
          <w:szCs w:val="28"/>
          <w:lang w:val="x-none" w:eastAsia="x-none"/>
        </w:rPr>
        <w:tab/>
      </w:r>
      <w:r w:rsidRPr="00336B18">
        <w:rPr>
          <w:rFonts w:eastAsia="Courier New" w:cs="Arial"/>
          <w:b/>
          <w:szCs w:val="28"/>
          <w:lang w:val="x-none" w:eastAsia="x-none"/>
        </w:rPr>
        <w:tab/>
      </w:r>
      <w:bookmarkStart w:id="15" w:name="_Hlk120611012"/>
      <w:r w:rsidRPr="00336B18">
        <w:rPr>
          <w:rFonts w:eastAsia="Courier New" w:cs="Arial"/>
          <w:b/>
          <w:bCs/>
          <w:szCs w:val="28"/>
          <w:lang w:val="x-none" w:eastAsia="x-none"/>
        </w:rPr>
        <w:t>Tabela 10</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Wyszczególnienie rodzajów odpadów przewidzianych do wytwarzania, z uwzględnieniem ich podstawowego składu chemicznego i właściwości, miejsce i sposób magazynowania, sposób dalszego postępowania z odpadami."/>
      </w:tblPr>
      <w:tblGrid>
        <w:gridCol w:w="426"/>
        <w:gridCol w:w="1134"/>
        <w:gridCol w:w="1559"/>
        <w:gridCol w:w="3402"/>
        <w:gridCol w:w="3109"/>
      </w:tblGrid>
      <w:tr w:rsidR="00336B18" w:rsidRPr="00336B18" w14:paraId="18D7D226" w14:textId="77777777" w:rsidTr="00E76353">
        <w:trPr>
          <w:cantSplit/>
          <w:trHeight w:val="305"/>
          <w:tblHeader/>
        </w:trPr>
        <w:tc>
          <w:tcPr>
            <w:tcW w:w="426" w:type="dxa"/>
            <w:vAlign w:val="center"/>
          </w:tcPr>
          <w:p w14:paraId="2B1A00A7"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roofErr w:type="spellStart"/>
            <w:r w:rsidRPr="00336B18">
              <w:rPr>
                <w:rFonts w:eastAsia="Courier New" w:cs="Arial"/>
                <w:sz w:val="16"/>
                <w:szCs w:val="16"/>
                <w:lang w:eastAsia="pl-PL"/>
              </w:rPr>
              <w:t>Lp</w:t>
            </w:r>
            <w:proofErr w:type="spellEnd"/>
          </w:p>
        </w:tc>
        <w:tc>
          <w:tcPr>
            <w:tcW w:w="1134" w:type="dxa"/>
            <w:vAlign w:val="center"/>
          </w:tcPr>
          <w:p w14:paraId="1F97D977"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Kod odpadu</w:t>
            </w:r>
          </w:p>
        </w:tc>
        <w:tc>
          <w:tcPr>
            <w:tcW w:w="1559" w:type="dxa"/>
            <w:vAlign w:val="center"/>
          </w:tcPr>
          <w:p w14:paraId="1F7E790F"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Nazwa odpadu</w:t>
            </w:r>
          </w:p>
        </w:tc>
        <w:tc>
          <w:tcPr>
            <w:tcW w:w="3402" w:type="dxa"/>
            <w:vAlign w:val="center"/>
          </w:tcPr>
          <w:p w14:paraId="51F6EB39"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b/>
                <w:sz w:val="16"/>
                <w:szCs w:val="16"/>
                <w:lang w:eastAsia="pl-PL"/>
              </w:rPr>
              <w:t>Charakterystyka wytwarzanych odpadów, podstawowy skład chemiczny i  właściwości</w:t>
            </w:r>
          </w:p>
        </w:tc>
        <w:tc>
          <w:tcPr>
            <w:tcW w:w="3109" w:type="dxa"/>
            <w:vAlign w:val="center"/>
          </w:tcPr>
          <w:p w14:paraId="08AABB15"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Sposób magazynowania i dalszego postępowania z odpadem</w:t>
            </w:r>
          </w:p>
        </w:tc>
      </w:tr>
      <w:tr w:rsidR="00336B18" w:rsidRPr="00336B18" w14:paraId="22B2CB9D" w14:textId="77777777" w:rsidTr="00E76353">
        <w:trPr>
          <w:cantSplit/>
          <w:trHeight w:val="305"/>
        </w:trPr>
        <w:tc>
          <w:tcPr>
            <w:tcW w:w="426" w:type="dxa"/>
            <w:vAlign w:val="center"/>
          </w:tcPr>
          <w:p w14:paraId="2AA5B427"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w:t>
            </w:r>
          </w:p>
        </w:tc>
        <w:tc>
          <w:tcPr>
            <w:tcW w:w="1134" w:type="dxa"/>
            <w:vAlign w:val="center"/>
          </w:tcPr>
          <w:p w14:paraId="31FD066C"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07 02 08*</w:t>
            </w:r>
          </w:p>
        </w:tc>
        <w:tc>
          <w:tcPr>
            <w:tcW w:w="1559" w:type="dxa"/>
            <w:vAlign w:val="center"/>
          </w:tcPr>
          <w:p w14:paraId="52EC374C"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Inne pozostałości podestylacyjne i poreakcyjne</w:t>
            </w:r>
          </w:p>
        </w:tc>
        <w:tc>
          <w:tcPr>
            <w:tcW w:w="3402" w:type="dxa"/>
            <w:vAlign w:val="center"/>
          </w:tcPr>
          <w:p w14:paraId="4B124530"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głównie mieszanina produktów polikondensacji fenolu z formaldehydem w środowisku zasadowym, melaminy z formaldehydem oraz mocznika z formaldehydem w środowisku kwaśnym;</w:t>
            </w:r>
          </w:p>
          <w:p w14:paraId="16F50F77"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Składniki z załącznika nr 4 do ustawy o odpadach:</w:t>
            </w:r>
          </w:p>
          <w:p w14:paraId="525F1794"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38) fenole, związki fenolowe</w:t>
            </w:r>
          </w:p>
          <w:p w14:paraId="25187052"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 xml:space="preserve">40) rozpuszczalniki organiczne, z wyjątkiem rozpuszczalników </w:t>
            </w:r>
            <w:proofErr w:type="spellStart"/>
            <w:r w:rsidRPr="00336B18">
              <w:rPr>
                <w:rFonts w:eastAsia="Courier New" w:cs="Arial"/>
                <w:i/>
                <w:sz w:val="16"/>
                <w:szCs w:val="16"/>
                <w:lang w:eastAsia="pl-PL"/>
              </w:rPr>
              <w:t>halogenowanych</w:t>
            </w:r>
            <w:proofErr w:type="spellEnd"/>
            <w:r w:rsidRPr="00336B18">
              <w:rPr>
                <w:rFonts w:eastAsia="Courier New" w:cs="Arial"/>
                <w:i/>
                <w:sz w:val="16"/>
                <w:szCs w:val="16"/>
                <w:lang w:eastAsia="pl-PL"/>
              </w:rPr>
              <w:t>.</w:t>
            </w:r>
          </w:p>
          <w:p w14:paraId="3599AE51"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nierozpuszczalne w wodzie, bezpostaciowe lub częściowo krystaliczne polimery, ciekłe;</w:t>
            </w:r>
          </w:p>
          <w:p w14:paraId="63C11990"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 xml:space="preserve">toksyczne, </w:t>
            </w:r>
            <w:proofErr w:type="spellStart"/>
            <w:r w:rsidRPr="00336B18">
              <w:rPr>
                <w:rFonts w:eastAsia="Courier New" w:cs="Arial"/>
                <w:sz w:val="16"/>
                <w:szCs w:val="16"/>
                <w:lang w:eastAsia="pl-PL"/>
              </w:rPr>
              <w:t>ekotoksyczne</w:t>
            </w:r>
            <w:proofErr w:type="spellEnd"/>
            <w:r w:rsidRPr="00336B18">
              <w:rPr>
                <w:rFonts w:eastAsia="Courier New" w:cs="Arial"/>
                <w:sz w:val="16"/>
                <w:szCs w:val="16"/>
                <w:lang w:eastAsia="pl-PL"/>
              </w:rPr>
              <w:t>, łatwopalne</w:t>
            </w:r>
          </w:p>
          <w:p w14:paraId="01FE95BD"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Właściwości z załącznika nr 3 do ustawy o odpadach:</w:t>
            </w:r>
          </w:p>
          <w:p w14:paraId="1EC320C5"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H4 drażniące,</w:t>
            </w:r>
          </w:p>
          <w:p w14:paraId="3ECCE662"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H5 szkodliwe,</w:t>
            </w:r>
          </w:p>
          <w:p w14:paraId="55AF0CA6"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H6 toksyczne,</w:t>
            </w:r>
          </w:p>
          <w:p w14:paraId="37852E59"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H7 rakotwórcze,</w:t>
            </w:r>
          </w:p>
          <w:p w14:paraId="0B4FD158"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H8 żrące,</w:t>
            </w:r>
          </w:p>
          <w:p w14:paraId="101EDB9D"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H11 mutagenne,</w:t>
            </w:r>
          </w:p>
          <w:p w14:paraId="0ADBC3D2"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i/>
                <w:sz w:val="16"/>
                <w:szCs w:val="16"/>
                <w:lang w:eastAsia="pl-PL"/>
              </w:rPr>
              <w:t xml:space="preserve">H14 </w:t>
            </w:r>
            <w:proofErr w:type="spellStart"/>
            <w:r w:rsidRPr="00336B18">
              <w:rPr>
                <w:rFonts w:eastAsia="Courier New" w:cs="Arial"/>
                <w:i/>
                <w:sz w:val="16"/>
                <w:szCs w:val="16"/>
                <w:lang w:eastAsia="pl-PL"/>
              </w:rPr>
              <w:t>ekotoksyczne</w:t>
            </w:r>
            <w:proofErr w:type="spellEnd"/>
            <w:r w:rsidRPr="00336B18">
              <w:rPr>
                <w:rFonts w:eastAsia="Courier New" w:cs="Arial"/>
                <w:i/>
                <w:sz w:val="16"/>
                <w:szCs w:val="16"/>
                <w:lang w:eastAsia="pl-PL"/>
              </w:rPr>
              <w:t>.</w:t>
            </w:r>
            <w:r w:rsidRPr="00336B18">
              <w:rPr>
                <w:rFonts w:eastAsia="Courier New" w:cs="Arial"/>
                <w:sz w:val="16"/>
                <w:szCs w:val="16"/>
                <w:lang w:eastAsia="pl-PL"/>
              </w:rPr>
              <w:br w:type="page"/>
            </w:r>
          </w:p>
        </w:tc>
        <w:tc>
          <w:tcPr>
            <w:tcW w:w="3109" w:type="dxa"/>
            <w:vAlign w:val="center"/>
          </w:tcPr>
          <w:p w14:paraId="2BF40218"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impregnarki</w:t>
            </w:r>
          </w:p>
          <w:p w14:paraId="4B010C0A"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0237B3C1"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 xml:space="preserve">szczelne, zamykane i oznakowane pojemniki, </w:t>
            </w:r>
            <w:proofErr w:type="spellStart"/>
            <w:r w:rsidRPr="00336B18">
              <w:rPr>
                <w:rFonts w:eastAsia="Courier New" w:cs="Arial"/>
                <w:sz w:val="16"/>
                <w:szCs w:val="16"/>
                <w:lang w:eastAsia="pl-PL"/>
              </w:rPr>
              <w:t>paletopojemniki</w:t>
            </w:r>
            <w:proofErr w:type="spellEnd"/>
          </w:p>
          <w:p w14:paraId="2DF7979B"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0E7FDA66"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magazynowania:</w:t>
            </w:r>
          </w:p>
          <w:p w14:paraId="59EA314D"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sz w:val="16"/>
                <w:szCs w:val="16"/>
                <w:lang w:eastAsia="pl-PL"/>
              </w:rPr>
              <w:t>wiata magazynowa odpadów</w:t>
            </w:r>
            <w:r w:rsidRPr="00336B18">
              <w:rPr>
                <w:rFonts w:eastAsia="Courier New" w:cs="Arial"/>
                <w:sz w:val="16"/>
                <w:szCs w:val="16"/>
                <w:lang w:eastAsia="pl-PL"/>
              </w:rPr>
              <w:br/>
            </w:r>
          </w:p>
          <w:p w14:paraId="0872444C"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 xml:space="preserve"> przekazywane odbiorcom posiadającym ważne wymagane prawem zezwolenia na gospodarowanie odpadami</w:t>
            </w:r>
          </w:p>
        </w:tc>
      </w:tr>
      <w:tr w:rsidR="00336B18" w:rsidRPr="00336B18" w14:paraId="584B126B" w14:textId="77777777" w:rsidTr="00E76353">
        <w:trPr>
          <w:cantSplit/>
          <w:trHeight w:val="305"/>
        </w:trPr>
        <w:tc>
          <w:tcPr>
            <w:tcW w:w="426" w:type="dxa"/>
            <w:vAlign w:val="center"/>
            <w:hideMark/>
          </w:tcPr>
          <w:p w14:paraId="4039FBC2"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bookmarkStart w:id="16" w:name="_Hlk120609373"/>
            <w:r w:rsidRPr="00336B18">
              <w:rPr>
                <w:rFonts w:eastAsia="Courier New" w:cs="Arial"/>
                <w:sz w:val="16"/>
                <w:szCs w:val="16"/>
                <w:lang w:eastAsia="pl-PL"/>
              </w:rPr>
              <w:t>2.</w:t>
            </w:r>
          </w:p>
        </w:tc>
        <w:tc>
          <w:tcPr>
            <w:tcW w:w="1134" w:type="dxa"/>
            <w:vAlign w:val="center"/>
            <w:hideMark/>
          </w:tcPr>
          <w:p w14:paraId="0B7C2463"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08 01 11*</w:t>
            </w:r>
          </w:p>
        </w:tc>
        <w:tc>
          <w:tcPr>
            <w:tcW w:w="1559" w:type="dxa"/>
            <w:vAlign w:val="center"/>
            <w:hideMark/>
          </w:tcPr>
          <w:p w14:paraId="348C9473"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sz w:val="16"/>
                <w:szCs w:val="16"/>
                <w:lang w:eastAsia="pl-PL"/>
              </w:rPr>
              <w:t>Odpady farb i  lakierów zawierających rozpuszczalniki organiczne lub inne substancje niebezpieczne.</w:t>
            </w:r>
          </w:p>
        </w:tc>
        <w:tc>
          <w:tcPr>
            <w:tcW w:w="3402" w:type="dxa"/>
            <w:vAlign w:val="center"/>
          </w:tcPr>
          <w:p w14:paraId="1027D93F"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polimery organiczne;</w:t>
            </w:r>
          </w:p>
          <w:p w14:paraId="63C5F4B7"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Składniki z załącznika nr 4 do ustawy o odpadach:</w:t>
            </w:r>
          </w:p>
          <w:p w14:paraId="3C49FE7A"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50) węglowodory i ich związki z tlenem, azotem lub siarką nieuwzględnione w inny sposób w niniejszym załączniku</w:t>
            </w:r>
          </w:p>
          <w:p w14:paraId="7DB45AAB"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p w14:paraId="0B0755D9"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nierozpuszczalne w wodzie, ciekłe;</w:t>
            </w:r>
          </w:p>
          <w:p w14:paraId="337525E6"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 xml:space="preserve">toksyczne, </w:t>
            </w:r>
            <w:proofErr w:type="spellStart"/>
            <w:r w:rsidRPr="00336B18">
              <w:rPr>
                <w:rFonts w:eastAsia="Courier New" w:cs="Arial"/>
                <w:sz w:val="16"/>
                <w:szCs w:val="16"/>
                <w:lang w:eastAsia="pl-PL"/>
              </w:rPr>
              <w:t>ekotoksyczne</w:t>
            </w:r>
            <w:proofErr w:type="spellEnd"/>
            <w:r w:rsidRPr="00336B18">
              <w:rPr>
                <w:rFonts w:eastAsia="Courier New" w:cs="Arial"/>
                <w:sz w:val="16"/>
                <w:szCs w:val="16"/>
                <w:lang w:eastAsia="pl-PL"/>
              </w:rPr>
              <w:t>, łatwopalne</w:t>
            </w:r>
          </w:p>
          <w:p w14:paraId="303BA7A5"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Właściwości z załącznika nr 3 do ustawy o odpadach:</w:t>
            </w:r>
          </w:p>
          <w:p w14:paraId="7B9B3C87"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H4 drażniące,</w:t>
            </w:r>
          </w:p>
          <w:p w14:paraId="0D6E1436"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H5 szkodliwe</w:t>
            </w:r>
          </w:p>
        </w:tc>
        <w:tc>
          <w:tcPr>
            <w:tcW w:w="3109" w:type="dxa"/>
            <w:vAlign w:val="center"/>
          </w:tcPr>
          <w:p w14:paraId="530A172F"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w:t>
            </w:r>
          </w:p>
          <w:p w14:paraId="45284F6C"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367BCAE9"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szczelny, zamknięty pojemnik</w:t>
            </w:r>
          </w:p>
          <w:p w14:paraId="46241CF8"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72782524"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wiata magazynowa odpadów</w:t>
            </w:r>
            <w:r w:rsidRPr="00336B18">
              <w:rPr>
                <w:rFonts w:eastAsia="Courier New" w:cs="Arial"/>
                <w:sz w:val="16"/>
                <w:szCs w:val="16"/>
                <w:lang w:eastAsia="pl-PL"/>
              </w:rPr>
              <w:br/>
            </w:r>
          </w:p>
          <w:p w14:paraId="0635C81F"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 xml:space="preserve"> przekazywane odbiorcom posiadającym ważne wymagane prawem zezwolenia na gospodarowanie odpadami</w:t>
            </w:r>
          </w:p>
        </w:tc>
      </w:tr>
      <w:tr w:rsidR="00336B18" w:rsidRPr="00336B18" w14:paraId="6DA24F68" w14:textId="77777777" w:rsidTr="00E76353">
        <w:trPr>
          <w:cantSplit/>
          <w:trHeight w:val="305"/>
        </w:trPr>
        <w:tc>
          <w:tcPr>
            <w:tcW w:w="426" w:type="dxa"/>
            <w:vAlign w:val="center"/>
            <w:hideMark/>
          </w:tcPr>
          <w:p w14:paraId="530E85CF"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3.</w:t>
            </w:r>
          </w:p>
        </w:tc>
        <w:tc>
          <w:tcPr>
            <w:tcW w:w="1134" w:type="dxa"/>
            <w:vAlign w:val="center"/>
            <w:hideMark/>
          </w:tcPr>
          <w:p w14:paraId="6F304876"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13 01 10*</w:t>
            </w:r>
          </w:p>
        </w:tc>
        <w:tc>
          <w:tcPr>
            <w:tcW w:w="1559" w:type="dxa"/>
            <w:vAlign w:val="center"/>
            <w:hideMark/>
          </w:tcPr>
          <w:p w14:paraId="2A58D725"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sz w:val="16"/>
                <w:szCs w:val="16"/>
                <w:lang w:eastAsia="pl-PL"/>
              </w:rPr>
              <w:t xml:space="preserve">Mineralne oleje hydrauliczne niezawierające związków </w:t>
            </w:r>
            <w:proofErr w:type="spellStart"/>
            <w:r w:rsidRPr="00336B18">
              <w:rPr>
                <w:rFonts w:eastAsia="Courier New" w:cs="Arial"/>
                <w:sz w:val="16"/>
                <w:szCs w:val="16"/>
                <w:lang w:eastAsia="pl-PL"/>
              </w:rPr>
              <w:t>chlorowcoorganicznych</w:t>
            </w:r>
            <w:proofErr w:type="spellEnd"/>
            <w:r w:rsidRPr="00336B18">
              <w:rPr>
                <w:rFonts w:eastAsia="Courier New" w:cs="Arial"/>
                <w:sz w:val="16"/>
                <w:szCs w:val="16"/>
                <w:lang w:eastAsia="pl-PL"/>
              </w:rPr>
              <w:t>.</w:t>
            </w:r>
          </w:p>
        </w:tc>
        <w:tc>
          <w:tcPr>
            <w:tcW w:w="3402" w:type="dxa"/>
            <w:vAlign w:val="center"/>
          </w:tcPr>
          <w:p w14:paraId="2D427F15"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 xml:space="preserve">Podstawowy skład: </w:t>
            </w:r>
            <w:r w:rsidRPr="00336B18">
              <w:rPr>
                <w:rFonts w:eastAsia="Courier New" w:cs="Arial"/>
                <w:color w:val="000000"/>
                <w:sz w:val="16"/>
                <w:szCs w:val="16"/>
                <w:shd w:val="clear" w:color="auto" w:fill="FFFFFF"/>
                <w:lang w:eastAsia="pl-PL"/>
              </w:rPr>
              <w:t>mieszanina płynnych </w:t>
            </w:r>
            <w:r w:rsidRPr="00336B18">
              <w:rPr>
                <w:rFonts w:eastAsia="Courier New" w:cs="Arial"/>
                <w:sz w:val="16"/>
                <w:szCs w:val="16"/>
                <w:lang w:eastAsia="pl-PL"/>
              </w:rPr>
              <w:t>węglowodorów, zanieczyszczenia mechaniczne</w:t>
            </w:r>
          </w:p>
          <w:p w14:paraId="6B121DE5"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Składniki z załącznika nr 4 do ustawy o odpadach:</w:t>
            </w:r>
          </w:p>
          <w:p w14:paraId="3111CF28"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50) węglowodory i ich związki z tlenem, azotem lub siarką nieuwzględnione w inny sposób w niniejszym załączniku</w:t>
            </w:r>
          </w:p>
          <w:p w14:paraId="1344F9D7"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p w14:paraId="58316B72"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toksyczne, </w:t>
            </w:r>
            <w:proofErr w:type="spellStart"/>
            <w:r w:rsidRPr="00336B18">
              <w:rPr>
                <w:rFonts w:eastAsia="Courier New" w:cs="Arial"/>
                <w:sz w:val="16"/>
                <w:szCs w:val="16"/>
                <w:lang w:eastAsia="pl-PL"/>
              </w:rPr>
              <w:t>ekotoksyczne</w:t>
            </w:r>
            <w:proofErr w:type="spellEnd"/>
            <w:r w:rsidRPr="00336B18">
              <w:rPr>
                <w:rFonts w:eastAsia="Courier New" w:cs="Arial"/>
                <w:sz w:val="16"/>
                <w:szCs w:val="16"/>
                <w:lang w:eastAsia="pl-PL"/>
              </w:rPr>
              <w:t>, łatwopalne</w:t>
            </w:r>
          </w:p>
          <w:p w14:paraId="7AF3D30C"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Właściwości z załącznika nr 3 do ustawy o odpadach:</w:t>
            </w:r>
          </w:p>
          <w:p w14:paraId="76F45D01"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H5  szkodliwe,</w:t>
            </w:r>
          </w:p>
          <w:p w14:paraId="17A0F410"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H6 toksyczne,</w:t>
            </w:r>
          </w:p>
          <w:p w14:paraId="14BFD7AA"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i/>
                <w:sz w:val="16"/>
                <w:szCs w:val="16"/>
                <w:lang w:eastAsia="pl-PL"/>
              </w:rPr>
              <w:t xml:space="preserve">H14 </w:t>
            </w:r>
            <w:proofErr w:type="spellStart"/>
            <w:r w:rsidRPr="00336B18">
              <w:rPr>
                <w:rFonts w:eastAsia="Courier New" w:cs="Arial"/>
                <w:i/>
                <w:sz w:val="16"/>
                <w:szCs w:val="16"/>
                <w:lang w:eastAsia="pl-PL"/>
              </w:rPr>
              <w:t>ekotoksyczne</w:t>
            </w:r>
            <w:proofErr w:type="spellEnd"/>
          </w:p>
        </w:tc>
        <w:tc>
          <w:tcPr>
            <w:tcW w:w="3109" w:type="dxa"/>
            <w:vAlign w:val="center"/>
          </w:tcPr>
          <w:p w14:paraId="1EC16409"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 linia impregnarek</w:t>
            </w:r>
          </w:p>
          <w:p w14:paraId="7C27677C"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0EBA056C"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szczelny, zamknięty pojemnik</w:t>
            </w:r>
          </w:p>
          <w:p w14:paraId="116EC000"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60C88994"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wiata magazynowa odpadów</w:t>
            </w:r>
            <w:r w:rsidRPr="00336B18">
              <w:rPr>
                <w:rFonts w:eastAsia="Courier New" w:cs="Arial"/>
                <w:sz w:val="16"/>
                <w:szCs w:val="16"/>
                <w:lang w:eastAsia="pl-PL"/>
              </w:rPr>
              <w:br/>
            </w:r>
          </w:p>
          <w:p w14:paraId="0852DAD8"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 xml:space="preserve"> przekazywane odbiorcom posiadającym ważne wymagane prawem zezwolenia na gospodarowanie odpadami</w:t>
            </w:r>
          </w:p>
        </w:tc>
      </w:tr>
      <w:tr w:rsidR="00336B18" w:rsidRPr="00336B18" w14:paraId="279A8578" w14:textId="77777777" w:rsidTr="00E76353">
        <w:trPr>
          <w:cantSplit/>
          <w:trHeight w:val="305"/>
        </w:trPr>
        <w:tc>
          <w:tcPr>
            <w:tcW w:w="426" w:type="dxa"/>
            <w:vAlign w:val="center"/>
            <w:hideMark/>
          </w:tcPr>
          <w:p w14:paraId="06CD38CE"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4.</w:t>
            </w:r>
          </w:p>
        </w:tc>
        <w:tc>
          <w:tcPr>
            <w:tcW w:w="1134" w:type="dxa"/>
            <w:vAlign w:val="center"/>
            <w:hideMark/>
          </w:tcPr>
          <w:p w14:paraId="0A08D93B"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13 02 05*</w:t>
            </w:r>
          </w:p>
        </w:tc>
        <w:tc>
          <w:tcPr>
            <w:tcW w:w="1559" w:type="dxa"/>
            <w:vAlign w:val="center"/>
            <w:hideMark/>
          </w:tcPr>
          <w:p w14:paraId="10826E39"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sz w:val="16"/>
                <w:szCs w:val="16"/>
                <w:lang w:eastAsia="pl-PL"/>
              </w:rPr>
              <w:t xml:space="preserve">Mineralne oleje silnikowe, przekładniowe, i smarowe niezawierające związków </w:t>
            </w:r>
            <w:proofErr w:type="spellStart"/>
            <w:r w:rsidRPr="00336B18">
              <w:rPr>
                <w:rFonts w:eastAsia="Courier New" w:cs="Arial"/>
                <w:sz w:val="16"/>
                <w:szCs w:val="16"/>
                <w:lang w:eastAsia="pl-PL"/>
              </w:rPr>
              <w:t>chlorowcoorganicznych</w:t>
            </w:r>
            <w:proofErr w:type="spellEnd"/>
          </w:p>
        </w:tc>
        <w:tc>
          <w:tcPr>
            <w:tcW w:w="3402" w:type="dxa"/>
            <w:vAlign w:val="center"/>
            <w:hideMark/>
          </w:tcPr>
          <w:p w14:paraId="76CB469D"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 xml:space="preserve">Podstawowy skład: </w:t>
            </w:r>
            <w:r w:rsidRPr="00336B18">
              <w:rPr>
                <w:rFonts w:eastAsia="Courier New" w:cs="Arial"/>
                <w:color w:val="000000"/>
                <w:sz w:val="16"/>
                <w:szCs w:val="16"/>
                <w:shd w:val="clear" w:color="auto" w:fill="FFFFFF"/>
                <w:lang w:eastAsia="pl-PL"/>
              </w:rPr>
              <w:t>mieszanina płynnych </w:t>
            </w:r>
            <w:r w:rsidRPr="00336B18">
              <w:rPr>
                <w:rFonts w:eastAsia="Courier New" w:cs="Arial"/>
                <w:sz w:val="16"/>
                <w:szCs w:val="16"/>
                <w:lang w:eastAsia="pl-PL"/>
              </w:rPr>
              <w:t>węglowodorów, zanieczyszczenia mechaniczne</w:t>
            </w:r>
          </w:p>
          <w:p w14:paraId="6F60E0EE"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Składniki z załącznika nr 4 do ustawy o odpadach:</w:t>
            </w:r>
          </w:p>
          <w:p w14:paraId="72A1F9E0"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50) węglowodory i ich związki z tlenem, azotem lub siarką nieuwzględnione w inny sposób w niniejszym załączniku</w:t>
            </w:r>
          </w:p>
          <w:p w14:paraId="4AFC0A79"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toksyczne, </w:t>
            </w:r>
            <w:proofErr w:type="spellStart"/>
            <w:r w:rsidRPr="00336B18">
              <w:rPr>
                <w:rFonts w:eastAsia="Courier New" w:cs="Arial"/>
                <w:sz w:val="16"/>
                <w:szCs w:val="16"/>
                <w:lang w:eastAsia="pl-PL"/>
              </w:rPr>
              <w:t>ekotoksyczne</w:t>
            </w:r>
            <w:proofErr w:type="spellEnd"/>
            <w:r w:rsidRPr="00336B18">
              <w:rPr>
                <w:rFonts w:eastAsia="Courier New" w:cs="Arial"/>
                <w:sz w:val="16"/>
                <w:szCs w:val="16"/>
                <w:lang w:eastAsia="pl-PL"/>
              </w:rPr>
              <w:t>, łatwopalne</w:t>
            </w:r>
          </w:p>
          <w:p w14:paraId="422AA6CA"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Właściwości z załącznika nr 3 do ustawy o odpadach:</w:t>
            </w:r>
          </w:p>
          <w:p w14:paraId="794D5D42"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H3-B łatwopalne</w:t>
            </w:r>
          </w:p>
          <w:p w14:paraId="27FFB0ED"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H6 toksyczne</w:t>
            </w:r>
          </w:p>
          <w:p w14:paraId="173348FF"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i/>
                <w:sz w:val="16"/>
                <w:szCs w:val="16"/>
                <w:lang w:eastAsia="pl-PL"/>
              </w:rPr>
              <w:t xml:space="preserve">H14 </w:t>
            </w:r>
            <w:proofErr w:type="spellStart"/>
            <w:r w:rsidRPr="00336B18">
              <w:rPr>
                <w:rFonts w:eastAsia="Courier New" w:cs="Arial"/>
                <w:i/>
                <w:sz w:val="16"/>
                <w:szCs w:val="16"/>
                <w:lang w:eastAsia="pl-PL"/>
              </w:rPr>
              <w:t>ekotoksyczne</w:t>
            </w:r>
            <w:proofErr w:type="spellEnd"/>
          </w:p>
        </w:tc>
        <w:tc>
          <w:tcPr>
            <w:tcW w:w="3109" w:type="dxa"/>
            <w:vAlign w:val="center"/>
          </w:tcPr>
          <w:p w14:paraId="25840A66"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 linia impregnarek</w:t>
            </w:r>
          </w:p>
          <w:p w14:paraId="558FA187"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023493E9"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szczelny, zamknięty pojemnik</w:t>
            </w:r>
          </w:p>
          <w:p w14:paraId="361AF948"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43DA1C5F"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wiata magazynowa odpadów</w:t>
            </w:r>
            <w:r w:rsidRPr="00336B18">
              <w:rPr>
                <w:rFonts w:eastAsia="Courier New" w:cs="Arial"/>
                <w:sz w:val="16"/>
                <w:szCs w:val="16"/>
                <w:lang w:eastAsia="pl-PL"/>
              </w:rPr>
              <w:br/>
            </w:r>
          </w:p>
          <w:p w14:paraId="217F317E"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 xml:space="preserve"> przekazywane odbiorcom posiadającym ważne wymagane prawem zezwolenia na gospodarowanie odpadami</w:t>
            </w:r>
          </w:p>
        </w:tc>
      </w:tr>
      <w:tr w:rsidR="00336B18" w:rsidRPr="00336B18" w14:paraId="656276D9" w14:textId="77777777" w:rsidTr="00E76353">
        <w:trPr>
          <w:cantSplit/>
          <w:trHeight w:val="305"/>
        </w:trPr>
        <w:tc>
          <w:tcPr>
            <w:tcW w:w="426" w:type="dxa"/>
            <w:vAlign w:val="center"/>
            <w:hideMark/>
          </w:tcPr>
          <w:p w14:paraId="6DFF0623"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5.</w:t>
            </w:r>
          </w:p>
        </w:tc>
        <w:tc>
          <w:tcPr>
            <w:tcW w:w="1134" w:type="dxa"/>
            <w:vAlign w:val="center"/>
            <w:hideMark/>
          </w:tcPr>
          <w:p w14:paraId="6B9B59BC"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15 01 10*</w:t>
            </w:r>
          </w:p>
        </w:tc>
        <w:tc>
          <w:tcPr>
            <w:tcW w:w="1559" w:type="dxa"/>
            <w:vAlign w:val="center"/>
            <w:hideMark/>
          </w:tcPr>
          <w:p w14:paraId="41CE663A"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Opakowania zawierające pozostałości substancji niebezpiecznych lub nimi zanieczyszczone</w:t>
            </w:r>
          </w:p>
        </w:tc>
        <w:tc>
          <w:tcPr>
            <w:tcW w:w="3402" w:type="dxa"/>
            <w:vAlign w:val="center"/>
          </w:tcPr>
          <w:p w14:paraId="26348C53"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odpady opakowaniowe w postaci małych pojemników, </w:t>
            </w:r>
            <w:proofErr w:type="spellStart"/>
            <w:r w:rsidRPr="00336B18">
              <w:rPr>
                <w:rFonts w:eastAsia="Courier New" w:cs="Arial"/>
                <w:sz w:val="16"/>
                <w:szCs w:val="16"/>
                <w:lang w:eastAsia="pl-PL"/>
              </w:rPr>
              <w:t>beczkek</w:t>
            </w:r>
            <w:proofErr w:type="spellEnd"/>
            <w:r w:rsidRPr="00336B18">
              <w:rPr>
                <w:rFonts w:eastAsia="Courier New" w:cs="Arial"/>
                <w:sz w:val="16"/>
                <w:szCs w:val="16"/>
                <w:lang w:eastAsia="pl-PL"/>
              </w:rPr>
              <w:t>, itp. z tworzyw sztucznych (głównie z PE, PP, PET i in.) metali, (stal, aluminium), jak również worki papierowe i z tworzyw sztucznych (głównie z PE, PP, PET i in.). Opakowania te mogą być zanieczyszczone substancjami niebezpiecznymi lub mogą zawierać resztki stosowanych substancji lub preparatów chemicznych zakwalifikowanych jako materiały niebezpieczne.</w:t>
            </w:r>
          </w:p>
          <w:p w14:paraId="48F80A0B"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Składniki z załącznika nr 4 do ustawy o odpadach:</w:t>
            </w:r>
          </w:p>
          <w:p w14:paraId="6EA6232E"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50) węglowodory i ich związki z tlenem, azotem lub siarką nieuwzględnione w inny sposób w niniejszym załączniku</w:t>
            </w:r>
          </w:p>
          <w:p w14:paraId="76A09E15"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p w14:paraId="0ADD8DEF"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Odpady mogą przyjmować właściwości pozostałości substancji niebezpiecznych tj. </w:t>
            </w:r>
            <w:proofErr w:type="spellStart"/>
            <w:r w:rsidRPr="00336B18">
              <w:rPr>
                <w:rFonts w:eastAsia="Courier New" w:cs="Arial"/>
                <w:sz w:val="16"/>
                <w:szCs w:val="16"/>
                <w:lang w:eastAsia="pl-PL"/>
              </w:rPr>
              <w:t>ekotoksyczne</w:t>
            </w:r>
            <w:proofErr w:type="spellEnd"/>
            <w:r w:rsidRPr="00336B18">
              <w:rPr>
                <w:rFonts w:eastAsia="Courier New" w:cs="Arial"/>
                <w:sz w:val="16"/>
                <w:szCs w:val="16"/>
                <w:lang w:eastAsia="pl-PL"/>
              </w:rPr>
              <w:t>, szkodliwe, łatwopalne</w:t>
            </w:r>
          </w:p>
          <w:p w14:paraId="709AB880"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Właściwości z załącznika nr 3 do ustawy o odpadach:</w:t>
            </w:r>
          </w:p>
          <w:p w14:paraId="7AA50CEB"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H4 drażniące,</w:t>
            </w:r>
          </w:p>
          <w:p w14:paraId="28ED8E7B"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i/>
                <w:sz w:val="16"/>
                <w:szCs w:val="16"/>
                <w:lang w:eastAsia="pl-PL"/>
              </w:rPr>
              <w:t>H5 szkodliwe</w:t>
            </w:r>
          </w:p>
        </w:tc>
        <w:tc>
          <w:tcPr>
            <w:tcW w:w="3109" w:type="dxa"/>
            <w:vAlign w:val="center"/>
          </w:tcPr>
          <w:p w14:paraId="3C7FC8F2"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w:t>
            </w:r>
          </w:p>
          <w:p w14:paraId="0D4CB19A"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52461193"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luzem, w kontenerze</w:t>
            </w:r>
          </w:p>
          <w:p w14:paraId="651D09D2"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260E99D4"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hala linii lakierowania płyt, wiata magazynowa odpadów</w:t>
            </w:r>
            <w:r w:rsidRPr="00336B18">
              <w:rPr>
                <w:rFonts w:eastAsia="Courier New" w:cs="Arial"/>
                <w:sz w:val="16"/>
                <w:szCs w:val="16"/>
                <w:lang w:eastAsia="pl-PL"/>
              </w:rPr>
              <w:br/>
            </w:r>
          </w:p>
          <w:p w14:paraId="19301A02"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przekazywane odbiorcom posiadającym ważne wymagane prawem zezwolenia na gospodarowanie odpadami</w:t>
            </w:r>
          </w:p>
        </w:tc>
      </w:tr>
      <w:tr w:rsidR="00336B18" w:rsidRPr="00336B18" w14:paraId="67AF949F" w14:textId="77777777" w:rsidTr="00E76353">
        <w:trPr>
          <w:cantSplit/>
          <w:trHeight w:val="305"/>
        </w:trPr>
        <w:tc>
          <w:tcPr>
            <w:tcW w:w="426" w:type="dxa"/>
            <w:vAlign w:val="center"/>
            <w:hideMark/>
          </w:tcPr>
          <w:p w14:paraId="0D763E8C"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6.</w:t>
            </w:r>
          </w:p>
        </w:tc>
        <w:tc>
          <w:tcPr>
            <w:tcW w:w="1134" w:type="dxa"/>
            <w:vAlign w:val="center"/>
            <w:hideMark/>
          </w:tcPr>
          <w:p w14:paraId="0C4A40ED"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15 02 02*</w:t>
            </w:r>
          </w:p>
        </w:tc>
        <w:tc>
          <w:tcPr>
            <w:tcW w:w="1559" w:type="dxa"/>
            <w:vAlign w:val="center"/>
            <w:hideMark/>
          </w:tcPr>
          <w:p w14:paraId="17A98331"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3402" w:type="dxa"/>
            <w:vAlign w:val="center"/>
          </w:tcPr>
          <w:p w14:paraId="5D1AA007"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Tkaniny (głównie z bawełny, włókien z tworzyw sztucznych i in.), pakuły, zanieczyszczone substancjami stosowanymi w instalacjach (lakiery, oleje, smary, żywice)</w:t>
            </w:r>
          </w:p>
          <w:p w14:paraId="617A1358"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Składniki z załącznika nr 4 do ustawy o odpadach:</w:t>
            </w:r>
          </w:p>
          <w:p w14:paraId="2344F8E7"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50) węglowodory i ich związki z tlenem, azotem lub siarką nieuwzględnione w inny sposób w niniejszym załączniku</w:t>
            </w:r>
          </w:p>
          <w:p w14:paraId="280D78E8"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p w14:paraId="27E41E98"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Właściwości: o</w:t>
            </w:r>
            <w:r w:rsidRPr="00336B18">
              <w:rPr>
                <w:rFonts w:eastAsia="Courier New" w:cs="Arial"/>
                <w:sz w:val="16"/>
                <w:szCs w:val="16"/>
                <w:lang w:eastAsia="pl-PL"/>
              </w:rPr>
              <w:t xml:space="preserve">dpady mogą przyjmować właściwości  substancji niebezpiecznych stosowanych na zakładzie tj. </w:t>
            </w:r>
            <w:proofErr w:type="spellStart"/>
            <w:r w:rsidRPr="00336B18">
              <w:rPr>
                <w:rFonts w:eastAsia="Courier New" w:cs="Arial"/>
                <w:sz w:val="16"/>
                <w:szCs w:val="16"/>
                <w:lang w:eastAsia="pl-PL"/>
              </w:rPr>
              <w:t>ekotoksyczne</w:t>
            </w:r>
            <w:proofErr w:type="spellEnd"/>
            <w:r w:rsidRPr="00336B18">
              <w:rPr>
                <w:rFonts w:eastAsia="Courier New" w:cs="Arial"/>
                <w:sz w:val="16"/>
                <w:szCs w:val="16"/>
                <w:lang w:eastAsia="pl-PL"/>
              </w:rPr>
              <w:t>, szkodliwe, łatwopalne</w:t>
            </w:r>
          </w:p>
          <w:p w14:paraId="75767D8A"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Właściwości z załącznika nr 3 do ustawy o odpadach:</w:t>
            </w:r>
          </w:p>
          <w:p w14:paraId="5DBB0C8B"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H3-B łatwopalne</w:t>
            </w:r>
          </w:p>
          <w:p w14:paraId="6BDD229C"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r w:rsidRPr="00336B18">
              <w:rPr>
                <w:rFonts w:eastAsia="Courier New" w:cs="Arial"/>
                <w:i/>
                <w:sz w:val="16"/>
                <w:szCs w:val="16"/>
                <w:lang w:eastAsia="pl-PL"/>
              </w:rPr>
              <w:t>H6 toksyczne</w:t>
            </w:r>
          </w:p>
          <w:p w14:paraId="1D85AD04"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i/>
                <w:sz w:val="16"/>
                <w:szCs w:val="16"/>
                <w:lang w:eastAsia="pl-PL"/>
              </w:rPr>
              <w:t xml:space="preserve">H14 </w:t>
            </w:r>
            <w:proofErr w:type="spellStart"/>
            <w:r w:rsidRPr="00336B18">
              <w:rPr>
                <w:rFonts w:eastAsia="Courier New" w:cs="Arial"/>
                <w:i/>
                <w:sz w:val="16"/>
                <w:szCs w:val="16"/>
                <w:lang w:eastAsia="pl-PL"/>
              </w:rPr>
              <w:t>ekotoksyczne</w:t>
            </w:r>
            <w:proofErr w:type="spellEnd"/>
          </w:p>
        </w:tc>
        <w:tc>
          <w:tcPr>
            <w:tcW w:w="3109" w:type="dxa"/>
            <w:vAlign w:val="center"/>
          </w:tcPr>
          <w:p w14:paraId="2C4B2D20"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 linia impregnarek</w:t>
            </w:r>
          </w:p>
          <w:p w14:paraId="5B0EE0B7"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64CFC03E"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zamykane pojemniki</w:t>
            </w:r>
          </w:p>
          <w:p w14:paraId="110EFCB8"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0701CB6E"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Miejsce magazynowania:</w:t>
            </w:r>
            <w:r w:rsidRPr="00336B18">
              <w:rPr>
                <w:rFonts w:eastAsia="Courier New" w:cs="Arial"/>
                <w:sz w:val="16"/>
                <w:szCs w:val="16"/>
                <w:lang w:eastAsia="pl-PL"/>
              </w:rPr>
              <w:t xml:space="preserve"> magazyn podręczny</w:t>
            </w:r>
          </w:p>
          <w:p w14:paraId="6AE5F15B"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p>
          <w:p w14:paraId="12692B52"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przekazywane odbiorcom posiadającym ważne wymagane prawem zezwolenia na gospodarowanie odpadami</w:t>
            </w:r>
          </w:p>
        </w:tc>
      </w:tr>
    </w:tbl>
    <w:p w14:paraId="55E57B91" w14:textId="77777777" w:rsidR="00336B18" w:rsidRPr="00336B18" w:rsidRDefault="00336B18" w:rsidP="00336B18">
      <w:pPr>
        <w:spacing w:before="1080" w:after="0" w:line="240" w:lineRule="auto"/>
        <w:rPr>
          <w:rFonts w:eastAsia="Courier New" w:cs="Arial"/>
          <w:b/>
          <w:bCs/>
          <w:szCs w:val="24"/>
          <w:lang w:eastAsia="pl-PL"/>
        </w:rPr>
      </w:pPr>
      <w:bookmarkStart w:id="17" w:name="_Toc392668784"/>
      <w:bookmarkStart w:id="18" w:name="_Toc374940594"/>
      <w:bookmarkStart w:id="19" w:name="_Toc356297750"/>
      <w:bookmarkStart w:id="20" w:name="_Toc332863793"/>
      <w:bookmarkEnd w:id="15"/>
      <w:bookmarkEnd w:id="16"/>
    </w:p>
    <w:p w14:paraId="5FC2416A" w14:textId="77777777" w:rsidR="00336B18" w:rsidRPr="00336B18" w:rsidRDefault="00336B18" w:rsidP="00336B18">
      <w:pPr>
        <w:spacing w:before="1080" w:after="0" w:line="240" w:lineRule="auto"/>
        <w:rPr>
          <w:rFonts w:eastAsia="Courier New" w:cs="Arial"/>
          <w:b/>
          <w:bCs/>
          <w:szCs w:val="24"/>
          <w:lang w:eastAsia="pl-PL"/>
        </w:rPr>
      </w:pPr>
    </w:p>
    <w:p w14:paraId="3A54743F" w14:textId="77777777" w:rsidR="00336B18" w:rsidRPr="00336B18" w:rsidRDefault="00336B18" w:rsidP="00336B18">
      <w:pPr>
        <w:spacing w:before="1080" w:after="0" w:line="240" w:lineRule="auto"/>
        <w:rPr>
          <w:rFonts w:eastAsia="Courier New" w:cs="Arial"/>
          <w:szCs w:val="24"/>
          <w:lang w:eastAsia="pl-PL"/>
        </w:rPr>
      </w:pPr>
      <w:r w:rsidRPr="00336B18">
        <w:rPr>
          <w:rFonts w:eastAsia="Courier New" w:cs="Arial"/>
          <w:b/>
          <w:bCs/>
          <w:szCs w:val="24"/>
          <w:lang w:eastAsia="pl-PL"/>
        </w:rPr>
        <w:t xml:space="preserve">II.4.2.2. </w:t>
      </w:r>
      <w:r w:rsidRPr="00336B18">
        <w:rPr>
          <w:rFonts w:eastAsia="Courier New" w:cs="Arial"/>
          <w:szCs w:val="24"/>
          <w:lang w:eastAsia="pl-PL"/>
        </w:rPr>
        <w:t>Odpadów innych niż niebezpieczne:</w:t>
      </w:r>
      <w:r w:rsidRPr="00336B18">
        <w:rPr>
          <w:rFonts w:eastAsia="Courier New" w:cs="Arial"/>
          <w:szCs w:val="24"/>
          <w:lang w:eastAsia="pl-PL"/>
        </w:rPr>
        <w:tab/>
      </w:r>
      <w:r w:rsidRPr="00336B18">
        <w:rPr>
          <w:rFonts w:eastAsia="Courier New" w:cs="Arial"/>
          <w:b/>
          <w:bCs/>
          <w:szCs w:val="24"/>
          <w:lang w:eastAsia="pl-PL"/>
        </w:rPr>
        <w:tab/>
      </w:r>
      <w:r w:rsidRPr="00336B18">
        <w:rPr>
          <w:rFonts w:eastAsia="Courier New" w:cs="Arial"/>
          <w:b/>
          <w:bCs/>
          <w:szCs w:val="24"/>
          <w:lang w:eastAsia="pl-PL"/>
        </w:rPr>
        <w:tab/>
      </w:r>
      <w:r w:rsidRPr="00336B18">
        <w:rPr>
          <w:rFonts w:eastAsia="Courier New" w:cs="Arial"/>
          <w:b/>
          <w:bCs/>
          <w:szCs w:val="24"/>
          <w:lang w:eastAsia="pl-PL"/>
        </w:rPr>
        <w:tab/>
      </w:r>
      <w:r w:rsidRPr="00336B18">
        <w:rPr>
          <w:rFonts w:eastAsia="Courier New" w:cs="Arial"/>
          <w:b/>
          <w:bCs/>
          <w:szCs w:val="24"/>
          <w:lang w:eastAsia="pl-PL"/>
        </w:rPr>
        <w:tab/>
      </w:r>
      <w:r w:rsidRPr="00336B18">
        <w:rPr>
          <w:rFonts w:eastAsia="Courier New" w:cs="Arial"/>
          <w:b/>
          <w:bCs/>
          <w:szCs w:val="24"/>
          <w:lang w:eastAsia="pl-PL"/>
        </w:rPr>
        <w:tab/>
        <w:t>Tabela 10a</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Wyszczególnienie rodzajów odpadów przewidzianych do wytwarzania, z uwzględnieniem ich podstawowego składu chemicznego i właściwości, miejsce i sposób magazynowania, sposób dalszego postępowania z odpadami."/>
      </w:tblPr>
      <w:tblGrid>
        <w:gridCol w:w="426"/>
        <w:gridCol w:w="850"/>
        <w:gridCol w:w="851"/>
        <w:gridCol w:w="1134"/>
        <w:gridCol w:w="3260"/>
        <w:gridCol w:w="3109"/>
      </w:tblGrid>
      <w:tr w:rsidR="00336B18" w:rsidRPr="00336B18" w14:paraId="4644F347" w14:textId="77777777" w:rsidTr="00E76353">
        <w:trPr>
          <w:cantSplit/>
          <w:trHeight w:val="305"/>
          <w:tblHeader/>
        </w:trPr>
        <w:tc>
          <w:tcPr>
            <w:tcW w:w="426" w:type="dxa"/>
            <w:vAlign w:val="center"/>
          </w:tcPr>
          <w:p w14:paraId="54FC6E93"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roofErr w:type="spellStart"/>
            <w:r w:rsidRPr="00336B18">
              <w:rPr>
                <w:rFonts w:eastAsia="Courier New" w:cs="Arial"/>
                <w:sz w:val="16"/>
                <w:szCs w:val="16"/>
                <w:lang w:eastAsia="pl-PL"/>
              </w:rPr>
              <w:t>Lp</w:t>
            </w:r>
            <w:proofErr w:type="spellEnd"/>
          </w:p>
        </w:tc>
        <w:tc>
          <w:tcPr>
            <w:tcW w:w="850" w:type="dxa"/>
            <w:vAlign w:val="center"/>
          </w:tcPr>
          <w:p w14:paraId="732AE77F"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Kod odpadu</w:t>
            </w:r>
          </w:p>
        </w:tc>
        <w:tc>
          <w:tcPr>
            <w:tcW w:w="1985" w:type="dxa"/>
            <w:gridSpan w:val="2"/>
            <w:vAlign w:val="center"/>
          </w:tcPr>
          <w:p w14:paraId="4FFFFB22"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Nazwa odpadu</w:t>
            </w:r>
          </w:p>
        </w:tc>
        <w:tc>
          <w:tcPr>
            <w:tcW w:w="3260" w:type="dxa"/>
            <w:vAlign w:val="center"/>
          </w:tcPr>
          <w:p w14:paraId="2A5214E7"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b/>
                <w:sz w:val="16"/>
                <w:szCs w:val="16"/>
                <w:lang w:eastAsia="pl-PL"/>
              </w:rPr>
              <w:t>Charakterystyka wytwarzanych odpadów, podstawowy skład chemiczny i  właściwości</w:t>
            </w:r>
          </w:p>
        </w:tc>
        <w:tc>
          <w:tcPr>
            <w:tcW w:w="3109" w:type="dxa"/>
            <w:vAlign w:val="center"/>
          </w:tcPr>
          <w:p w14:paraId="29F8BBAF"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Sposób magazynowania i dalszego postępowania z odpadem</w:t>
            </w:r>
          </w:p>
        </w:tc>
      </w:tr>
      <w:tr w:rsidR="00336B18" w:rsidRPr="00336B18" w14:paraId="595EB826" w14:textId="77777777" w:rsidTr="00E76353">
        <w:trPr>
          <w:cantSplit/>
          <w:trHeight w:val="305"/>
        </w:trPr>
        <w:tc>
          <w:tcPr>
            <w:tcW w:w="426" w:type="dxa"/>
            <w:vMerge w:val="restart"/>
            <w:vAlign w:val="center"/>
          </w:tcPr>
          <w:p w14:paraId="5E35C84D"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w:t>
            </w:r>
          </w:p>
        </w:tc>
        <w:tc>
          <w:tcPr>
            <w:tcW w:w="850" w:type="dxa"/>
            <w:vMerge w:val="restart"/>
            <w:vAlign w:val="center"/>
          </w:tcPr>
          <w:p w14:paraId="50522630"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07 02 99</w:t>
            </w:r>
          </w:p>
        </w:tc>
        <w:tc>
          <w:tcPr>
            <w:tcW w:w="851" w:type="dxa"/>
            <w:vMerge w:val="restart"/>
            <w:vAlign w:val="center"/>
          </w:tcPr>
          <w:p w14:paraId="7A8FCEB5"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Inne niewymienione odpady</w:t>
            </w:r>
          </w:p>
        </w:tc>
        <w:tc>
          <w:tcPr>
            <w:tcW w:w="1134" w:type="dxa"/>
            <w:vAlign w:val="center"/>
          </w:tcPr>
          <w:p w14:paraId="79F9FCB2"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Times New Roman" w:cs="Arial"/>
                <w:sz w:val="16"/>
                <w:szCs w:val="16"/>
                <w:lang w:eastAsia="pl-PL"/>
              </w:rPr>
              <w:t>Popłuczyny z mycia wanien</w:t>
            </w:r>
          </w:p>
        </w:tc>
        <w:tc>
          <w:tcPr>
            <w:tcW w:w="3260" w:type="dxa"/>
            <w:vAlign w:val="center"/>
          </w:tcPr>
          <w:p w14:paraId="06603E1D"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woda, śladowe ilości żywic</w:t>
            </w:r>
          </w:p>
          <w:p w14:paraId="353BA558"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p>
          <w:p w14:paraId="4C42ED65"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Times New Roman" w:cs="Arial"/>
                <w:b/>
                <w:sz w:val="16"/>
                <w:szCs w:val="16"/>
                <w:lang w:eastAsia="pl-PL"/>
              </w:rPr>
              <w:t>Właściwości:</w:t>
            </w:r>
            <w:r w:rsidRPr="00336B18">
              <w:rPr>
                <w:rFonts w:eastAsia="Times New Roman" w:cs="Arial"/>
                <w:sz w:val="16"/>
                <w:szCs w:val="16"/>
                <w:lang w:eastAsia="pl-PL"/>
              </w:rPr>
              <w:t xml:space="preserve"> ciekłe, obojętne</w:t>
            </w:r>
          </w:p>
        </w:tc>
        <w:tc>
          <w:tcPr>
            <w:tcW w:w="3109" w:type="dxa"/>
            <w:vAlign w:val="center"/>
          </w:tcPr>
          <w:p w14:paraId="3E9A2005"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impregnarki</w:t>
            </w:r>
          </w:p>
          <w:p w14:paraId="39CB41F9"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45AEC559"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zamykany, szczelny i oznakowany kontener</w:t>
            </w:r>
          </w:p>
          <w:p w14:paraId="5CD5C3A4"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0FBF6264"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wiata magazynowa odpadów</w:t>
            </w:r>
            <w:r w:rsidRPr="00336B18">
              <w:rPr>
                <w:rFonts w:eastAsia="Courier New" w:cs="Arial"/>
                <w:sz w:val="16"/>
                <w:szCs w:val="16"/>
                <w:lang w:eastAsia="pl-PL"/>
              </w:rPr>
              <w:br/>
            </w:r>
          </w:p>
          <w:p w14:paraId="3C2E5AD0"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 xml:space="preserve"> przekazywane odbiorcom posiadającym ważne wymagane prawem zezwolenia na gospodarowanie odpadami</w:t>
            </w:r>
          </w:p>
        </w:tc>
      </w:tr>
      <w:tr w:rsidR="00336B18" w:rsidRPr="00336B18" w14:paraId="23BE1F9C" w14:textId="77777777" w:rsidTr="00E76353">
        <w:trPr>
          <w:cantSplit/>
          <w:trHeight w:val="305"/>
        </w:trPr>
        <w:tc>
          <w:tcPr>
            <w:tcW w:w="426" w:type="dxa"/>
            <w:vMerge/>
            <w:vAlign w:val="center"/>
          </w:tcPr>
          <w:p w14:paraId="21CB7ACC"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tc>
        <w:tc>
          <w:tcPr>
            <w:tcW w:w="850" w:type="dxa"/>
            <w:vMerge/>
            <w:vAlign w:val="center"/>
          </w:tcPr>
          <w:p w14:paraId="1632BAA8"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tc>
        <w:tc>
          <w:tcPr>
            <w:tcW w:w="851" w:type="dxa"/>
            <w:vMerge/>
            <w:vAlign w:val="center"/>
          </w:tcPr>
          <w:p w14:paraId="332F6AA4"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tc>
        <w:tc>
          <w:tcPr>
            <w:tcW w:w="1134" w:type="dxa"/>
            <w:vAlign w:val="center"/>
          </w:tcPr>
          <w:p w14:paraId="3D1AE47A"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Times New Roman" w:cs="Arial"/>
                <w:sz w:val="16"/>
                <w:szCs w:val="16"/>
                <w:lang w:eastAsia="pl-PL"/>
              </w:rPr>
              <w:t>Papier impregnowany</w:t>
            </w:r>
          </w:p>
        </w:tc>
        <w:tc>
          <w:tcPr>
            <w:tcW w:w="3260" w:type="dxa"/>
            <w:vAlign w:val="center"/>
          </w:tcPr>
          <w:p w14:paraId="4BBC006D"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zestalone żywice, papier składający się głównie z celulozy oraz różnych dodatków i wypełniaczy (np. skrobia ziemniaczana, siarczan barowy, kreda, talk, substancje klejące, barwniki)</w:t>
            </w:r>
          </w:p>
          <w:p w14:paraId="066922DA"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p>
          <w:p w14:paraId="0A6AC317"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Times New Roman" w:cs="Arial"/>
                <w:b/>
                <w:sz w:val="16"/>
                <w:szCs w:val="16"/>
                <w:lang w:eastAsia="pl-PL"/>
              </w:rPr>
              <w:t>Właściwości:</w:t>
            </w:r>
            <w:r w:rsidRPr="00336B18">
              <w:rPr>
                <w:rFonts w:eastAsia="Times New Roman" w:cs="Arial"/>
                <w:sz w:val="16"/>
                <w:szCs w:val="16"/>
                <w:lang w:eastAsia="pl-PL"/>
              </w:rPr>
              <w:t xml:space="preserve"> elastyczne, obojętne, niepalne</w:t>
            </w:r>
          </w:p>
        </w:tc>
        <w:tc>
          <w:tcPr>
            <w:tcW w:w="3109" w:type="dxa"/>
            <w:vAlign w:val="center"/>
          </w:tcPr>
          <w:p w14:paraId="3CCAFE2E"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impregnarki</w:t>
            </w:r>
          </w:p>
          <w:p w14:paraId="528606B9"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7ABCC324"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zamykany kontener</w:t>
            </w:r>
          </w:p>
          <w:p w14:paraId="36973769"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62359062"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hale technologiczne, wydzielone miejsce w sąsiedztwie hali impregnarek</w:t>
            </w:r>
            <w:r w:rsidRPr="00336B18">
              <w:rPr>
                <w:rFonts w:eastAsia="Courier New" w:cs="Arial"/>
                <w:sz w:val="16"/>
                <w:szCs w:val="16"/>
                <w:lang w:eastAsia="pl-PL"/>
              </w:rPr>
              <w:br/>
            </w:r>
          </w:p>
          <w:p w14:paraId="3BF0E641"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 xml:space="preserve"> przekazywane odbiorcom posiadającym ważne wymagane prawem zezwolenia na gospodarowanie odpadami</w:t>
            </w:r>
          </w:p>
        </w:tc>
      </w:tr>
      <w:tr w:rsidR="00336B18" w:rsidRPr="00336B18" w14:paraId="04142E8B" w14:textId="77777777" w:rsidTr="00E76353">
        <w:trPr>
          <w:cantSplit/>
          <w:trHeight w:val="305"/>
        </w:trPr>
        <w:tc>
          <w:tcPr>
            <w:tcW w:w="426" w:type="dxa"/>
            <w:vAlign w:val="center"/>
          </w:tcPr>
          <w:p w14:paraId="4FCF6EE6"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2.</w:t>
            </w:r>
          </w:p>
        </w:tc>
        <w:tc>
          <w:tcPr>
            <w:tcW w:w="850" w:type="dxa"/>
            <w:vAlign w:val="center"/>
          </w:tcPr>
          <w:p w14:paraId="63DE557A"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07 02 13</w:t>
            </w:r>
          </w:p>
        </w:tc>
        <w:tc>
          <w:tcPr>
            <w:tcW w:w="1985" w:type="dxa"/>
            <w:gridSpan w:val="2"/>
            <w:vAlign w:val="center"/>
          </w:tcPr>
          <w:p w14:paraId="6382270C"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Odpady z tworzyw sztuczny</w:t>
            </w:r>
          </w:p>
        </w:tc>
        <w:tc>
          <w:tcPr>
            <w:tcW w:w="3260" w:type="dxa"/>
            <w:vAlign w:val="center"/>
          </w:tcPr>
          <w:p w14:paraId="1320EF9F"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polietylen</w:t>
            </w:r>
          </w:p>
          <w:p w14:paraId="71956EB1"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p>
          <w:p w14:paraId="0CC46488"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elastyczne, palne, obojętne, odporny chemicznie</w:t>
            </w:r>
          </w:p>
        </w:tc>
        <w:tc>
          <w:tcPr>
            <w:tcW w:w="3109" w:type="dxa"/>
            <w:vAlign w:val="center"/>
          </w:tcPr>
          <w:p w14:paraId="65515BFE"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stanowisko pakowania płyt na linii lakierowania płyt</w:t>
            </w:r>
          </w:p>
          <w:p w14:paraId="7D430E04"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107D9B21"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pojemniki lub kontenery</w:t>
            </w:r>
          </w:p>
          <w:p w14:paraId="3DB4F537"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6230099B"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magazynowania:</w:t>
            </w:r>
          </w:p>
          <w:p w14:paraId="67ED7C36"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sz w:val="16"/>
                <w:szCs w:val="16"/>
                <w:lang w:eastAsia="pl-PL"/>
              </w:rPr>
              <w:t>hale technologiczne lub wyznaczone miejsce w sąsiedztwie hali impregnarek</w:t>
            </w:r>
            <w:r w:rsidRPr="00336B18">
              <w:rPr>
                <w:rFonts w:eastAsia="Courier New" w:cs="Arial"/>
                <w:sz w:val="16"/>
                <w:szCs w:val="16"/>
                <w:lang w:eastAsia="pl-PL"/>
              </w:rPr>
              <w:br/>
            </w:r>
          </w:p>
          <w:p w14:paraId="1CC31BF4"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 xml:space="preserve"> przekazywane odbiorcom posiadającym ważne wymagane prawem zezwolenia na gospodarowanie odpadami</w:t>
            </w:r>
          </w:p>
        </w:tc>
      </w:tr>
      <w:tr w:rsidR="00336B18" w:rsidRPr="00336B18" w14:paraId="529363AB" w14:textId="77777777" w:rsidTr="00E76353">
        <w:trPr>
          <w:cantSplit/>
          <w:trHeight w:val="305"/>
        </w:trPr>
        <w:tc>
          <w:tcPr>
            <w:tcW w:w="426" w:type="dxa"/>
            <w:vAlign w:val="center"/>
            <w:hideMark/>
          </w:tcPr>
          <w:p w14:paraId="154A483D"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3.</w:t>
            </w:r>
          </w:p>
        </w:tc>
        <w:tc>
          <w:tcPr>
            <w:tcW w:w="850" w:type="dxa"/>
            <w:vAlign w:val="center"/>
            <w:hideMark/>
          </w:tcPr>
          <w:p w14:paraId="5DC21969"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08 01 99</w:t>
            </w:r>
          </w:p>
        </w:tc>
        <w:tc>
          <w:tcPr>
            <w:tcW w:w="1985" w:type="dxa"/>
            <w:gridSpan w:val="2"/>
            <w:vAlign w:val="center"/>
            <w:hideMark/>
          </w:tcPr>
          <w:p w14:paraId="7A55B565"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Zawiesiny wodne farb lub lakierów inne niż wymienione w 08 01 19</w:t>
            </w:r>
          </w:p>
        </w:tc>
        <w:tc>
          <w:tcPr>
            <w:tcW w:w="3260" w:type="dxa"/>
            <w:vAlign w:val="center"/>
          </w:tcPr>
          <w:p w14:paraId="451CE53E"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woda, śladowe ilości lakierów </w:t>
            </w:r>
          </w:p>
          <w:p w14:paraId="0093579D"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p>
          <w:p w14:paraId="2F94DE94"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ciekłe, obojętne</w:t>
            </w:r>
          </w:p>
        </w:tc>
        <w:tc>
          <w:tcPr>
            <w:tcW w:w="3109" w:type="dxa"/>
            <w:vAlign w:val="center"/>
          </w:tcPr>
          <w:p w14:paraId="7D2BA49C"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w:t>
            </w:r>
          </w:p>
          <w:p w14:paraId="0E570001"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3AA7E3E1"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szczelny, zamknięty pojemnik</w:t>
            </w:r>
          </w:p>
          <w:p w14:paraId="55DE0D72"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42B6BF08"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wiata magazynowa odpadów</w:t>
            </w:r>
            <w:r w:rsidRPr="00336B18">
              <w:rPr>
                <w:rFonts w:eastAsia="Courier New" w:cs="Arial"/>
                <w:sz w:val="16"/>
                <w:szCs w:val="16"/>
                <w:lang w:eastAsia="pl-PL"/>
              </w:rPr>
              <w:br/>
            </w:r>
          </w:p>
          <w:p w14:paraId="77CB6FF8"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 xml:space="preserve"> przekazywane odbiorcom posiadającym ważne wymagane prawem zezwolenia na gospodarowanie odpadami</w:t>
            </w:r>
          </w:p>
        </w:tc>
      </w:tr>
      <w:tr w:rsidR="00336B18" w:rsidRPr="00336B18" w14:paraId="5D52EBB9" w14:textId="77777777" w:rsidTr="00E76353">
        <w:trPr>
          <w:cantSplit/>
          <w:trHeight w:val="305"/>
        </w:trPr>
        <w:tc>
          <w:tcPr>
            <w:tcW w:w="426" w:type="dxa"/>
            <w:vAlign w:val="center"/>
            <w:hideMark/>
          </w:tcPr>
          <w:p w14:paraId="7B638A95"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4.</w:t>
            </w:r>
          </w:p>
        </w:tc>
        <w:tc>
          <w:tcPr>
            <w:tcW w:w="850" w:type="dxa"/>
            <w:vAlign w:val="center"/>
            <w:hideMark/>
          </w:tcPr>
          <w:p w14:paraId="34C872D0"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 xml:space="preserve">12 01 21 </w:t>
            </w:r>
          </w:p>
        </w:tc>
        <w:tc>
          <w:tcPr>
            <w:tcW w:w="1985" w:type="dxa"/>
            <w:gridSpan w:val="2"/>
            <w:vAlign w:val="center"/>
            <w:hideMark/>
          </w:tcPr>
          <w:p w14:paraId="08E952A2"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sz w:val="16"/>
                <w:szCs w:val="16"/>
                <w:lang w:eastAsia="pl-PL"/>
              </w:rPr>
              <w:t>Zużyte materiały szlifierskie inne niż wymienione w 12 01 20.</w:t>
            </w:r>
          </w:p>
        </w:tc>
        <w:tc>
          <w:tcPr>
            <w:tcW w:w="3260" w:type="dxa"/>
            <w:vAlign w:val="center"/>
          </w:tcPr>
          <w:p w14:paraId="7A13C5BF"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tworzywa sztuczne (PCW, polietylen, polipropylen, lub inne podobne) </w:t>
            </w:r>
          </w:p>
          <w:p w14:paraId="639639BA" w14:textId="77777777" w:rsidR="00336B18" w:rsidRPr="00336B18" w:rsidRDefault="00336B18" w:rsidP="00336B18">
            <w:pPr>
              <w:overflowPunct w:val="0"/>
              <w:autoSpaceDE w:val="0"/>
              <w:autoSpaceDN w:val="0"/>
              <w:adjustRightInd w:val="0"/>
              <w:spacing w:after="0" w:line="276" w:lineRule="auto"/>
              <w:jc w:val="both"/>
              <w:rPr>
                <w:rFonts w:eastAsia="Courier New" w:cs="Arial"/>
                <w:i/>
                <w:sz w:val="16"/>
                <w:szCs w:val="16"/>
                <w:lang w:eastAsia="pl-PL"/>
              </w:rPr>
            </w:pPr>
          </w:p>
          <w:p w14:paraId="153192D4"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obojętne, palne</w:t>
            </w:r>
          </w:p>
        </w:tc>
        <w:tc>
          <w:tcPr>
            <w:tcW w:w="3109" w:type="dxa"/>
            <w:vAlign w:val="center"/>
          </w:tcPr>
          <w:p w14:paraId="29DA84F7"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w:t>
            </w:r>
          </w:p>
          <w:p w14:paraId="3F2BC92E"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0DD1AE33"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pojemniki lub kontenery</w:t>
            </w:r>
          </w:p>
          <w:p w14:paraId="40148EC1"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6FB54CBD"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hala impregnarek, magazyn podręczny</w:t>
            </w:r>
            <w:r w:rsidRPr="00336B18">
              <w:rPr>
                <w:rFonts w:eastAsia="Courier New" w:cs="Arial"/>
                <w:sz w:val="16"/>
                <w:szCs w:val="16"/>
                <w:lang w:eastAsia="pl-PL"/>
              </w:rPr>
              <w:br/>
            </w:r>
          </w:p>
          <w:p w14:paraId="194DEB91"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 xml:space="preserve"> przekazywane odbiorcom posiadającym ważne wymagane prawem zezwolenia na gospodarowanie odpadami</w:t>
            </w:r>
          </w:p>
        </w:tc>
      </w:tr>
      <w:tr w:rsidR="00336B18" w:rsidRPr="00336B18" w14:paraId="3F8EAB14" w14:textId="77777777" w:rsidTr="00E76353">
        <w:trPr>
          <w:cantSplit/>
          <w:trHeight w:val="305"/>
        </w:trPr>
        <w:tc>
          <w:tcPr>
            <w:tcW w:w="426" w:type="dxa"/>
            <w:vAlign w:val="center"/>
            <w:hideMark/>
          </w:tcPr>
          <w:p w14:paraId="5129EE13"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5.</w:t>
            </w:r>
          </w:p>
        </w:tc>
        <w:tc>
          <w:tcPr>
            <w:tcW w:w="850" w:type="dxa"/>
            <w:vAlign w:val="center"/>
            <w:hideMark/>
          </w:tcPr>
          <w:p w14:paraId="509F2EE3"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15 01 01</w:t>
            </w:r>
          </w:p>
        </w:tc>
        <w:tc>
          <w:tcPr>
            <w:tcW w:w="1985" w:type="dxa"/>
            <w:gridSpan w:val="2"/>
            <w:vAlign w:val="center"/>
            <w:hideMark/>
          </w:tcPr>
          <w:p w14:paraId="05D68818"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Opakowania z papieru i tektury</w:t>
            </w:r>
          </w:p>
        </w:tc>
        <w:tc>
          <w:tcPr>
            <w:tcW w:w="3260" w:type="dxa"/>
            <w:vAlign w:val="center"/>
          </w:tcPr>
          <w:p w14:paraId="122FBB17"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celuloza oraz różne dodatki i wypełniacze (np. skrobia ziemniaczana, siarczan barowy, kreda, talk, substancje klejące, barwniki).</w:t>
            </w:r>
          </w:p>
          <w:p w14:paraId="4C2927F0"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p w14:paraId="61EE0012"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palne, biodegradowalne, obojętne</w:t>
            </w:r>
          </w:p>
        </w:tc>
        <w:tc>
          <w:tcPr>
            <w:tcW w:w="3109" w:type="dxa"/>
            <w:vAlign w:val="center"/>
          </w:tcPr>
          <w:p w14:paraId="0285A33C"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 linia impregnarek</w:t>
            </w:r>
          </w:p>
          <w:p w14:paraId="5BD3EF77"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6C968AB0"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pojemniki lub kontenery</w:t>
            </w:r>
          </w:p>
          <w:p w14:paraId="66536657"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288A00BB"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hale technologiczne, wydzielone miejsce w sąsiedztwie hali impregnarek</w:t>
            </w:r>
            <w:r w:rsidRPr="00336B18">
              <w:rPr>
                <w:rFonts w:eastAsia="Courier New" w:cs="Arial"/>
                <w:sz w:val="16"/>
                <w:szCs w:val="16"/>
                <w:lang w:eastAsia="pl-PL"/>
              </w:rPr>
              <w:br/>
            </w:r>
          </w:p>
          <w:p w14:paraId="514AD9B4"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przekazywane odbiorcom posiadającym ważne wymagane prawem zezwolenia na gospodarowanie odpadami</w:t>
            </w:r>
          </w:p>
        </w:tc>
      </w:tr>
      <w:tr w:rsidR="00336B18" w:rsidRPr="00336B18" w14:paraId="1E700188" w14:textId="77777777" w:rsidTr="00E76353">
        <w:trPr>
          <w:cantSplit/>
          <w:trHeight w:val="305"/>
        </w:trPr>
        <w:tc>
          <w:tcPr>
            <w:tcW w:w="426" w:type="dxa"/>
            <w:vAlign w:val="center"/>
            <w:hideMark/>
          </w:tcPr>
          <w:p w14:paraId="5F45EC31"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6.</w:t>
            </w:r>
          </w:p>
        </w:tc>
        <w:tc>
          <w:tcPr>
            <w:tcW w:w="850" w:type="dxa"/>
            <w:vAlign w:val="center"/>
            <w:hideMark/>
          </w:tcPr>
          <w:p w14:paraId="1882EA0C"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15 01 02</w:t>
            </w:r>
          </w:p>
        </w:tc>
        <w:tc>
          <w:tcPr>
            <w:tcW w:w="1985" w:type="dxa"/>
            <w:gridSpan w:val="2"/>
            <w:vAlign w:val="center"/>
            <w:hideMark/>
          </w:tcPr>
          <w:p w14:paraId="71598474"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Opakowania z tworzyw sztucznych</w:t>
            </w:r>
          </w:p>
        </w:tc>
        <w:tc>
          <w:tcPr>
            <w:tcW w:w="3260" w:type="dxa"/>
            <w:vAlign w:val="center"/>
          </w:tcPr>
          <w:p w14:paraId="123B5BE4"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polipropylen (PP), polietylenu (PE), PCW i inne podobne </w:t>
            </w:r>
          </w:p>
          <w:p w14:paraId="0A40F626"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p w14:paraId="792FCBBF"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palne, obojętne</w:t>
            </w:r>
          </w:p>
        </w:tc>
        <w:tc>
          <w:tcPr>
            <w:tcW w:w="3109" w:type="dxa"/>
            <w:vAlign w:val="center"/>
          </w:tcPr>
          <w:p w14:paraId="39A84437"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 linia impregnarek</w:t>
            </w:r>
          </w:p>
          <w:p w14:paraId="074DC621"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4DB692CA"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pojemniki, kontenery lub luzem</w:t>
            </w:r>
          </w:p>
          <w:p w14:paraId="702A2F10"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1D5C774B"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 xml:space="preserve">hala impregnarek, hala linii lakierowania płyt, wyznaczone miejsce w sąsiedztwie hali impregnarek, </w:t>
            </w:r>
            <w:r w:rsidRPr="00336B18">
              <w:rPr>
                <w:rFonts w:eastAsia="Courier New" w:cs="Arial"/>
                <w:sz w:val="16"/>
                <w:szCs w:val="16"/>
                <w:lang w:eastAsia="pl-PL"/>
              </w:rPr>
              <w:br/>
            </w:r>
          </w:p>
          <w:p w14:paraId="7F594319"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przekazywane odbiorcom posiadającym ważne wymagane prawem zezwolenia na gospodarowanie odpadami</w:t>
            </w:r>
          </w:p>
        </w:tc>
      </w:tr>
      <w:tr w:rsidR="00336B18" w:rsidRPr="00336B18" w14:paraId="2AC0479E" w14:textId="77777777" w:rsidTr="00E76353">
        <w:trPr>
          <w:cantSplit/>
          <w:trHeight w:val="305"/>
        </w:trPr>
        <w:tc>
          <w:tcPr>
            <w:tcW w:w="426" w:type="dxa"/>
            <w:vAlign w:val="center"/>
            <w:hideMark/>
          </w:tcPr>
          <w:p w14:paraId="49F7842A"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7.</w:t>
            </w:r>
          </w:p>
        </w:tc>
        <w:tc>
          <w:tcPr>
            <w:tcW w:w="850" w:type="dxa"/>
            <w:vAlign w:val="center"/>
            <w:hideMark/>
          </w:tcPr>
          <w:p w14:paraId="37961D38"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15 01 05</w:t>
            </w:r>
          </w:p>
        </w:tc>
        <w:tc>
          <w:tcPr>
            <w:tcW w:w="1985" w:type="dxa"/>
            <w:gridSpan w:val="2"/>
            <w:vAlign w:val="center"/>
            <w:hideMark/>
          </w:tcPr>
          <w:p w14:paraId="14EBBEA5"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Opakowania wielomateriałowe</w:t>
            </w:r>
          </w:p>
        </w:tc>
        <w:tc>
          <w:tcPr>
            <w:tcW w:w="3260" w:type="dxa"/>
            <w:vAlign w:val="center"/>
          </w:tcPr>
          <w:p w14:paraId="32FD767E" w14:textId="77777777" w:rsidR="00336B18" w:rsidRPr="00336B18" w:rsidRDefault="00336B18" w:rsidP="00336B18">
            <w:pPr>
              <w:autoSpaceDN w:val="0"/>
              <w:spacing w:after="0" w:line="276" w:lineRule="auto"/>
              <w:jc w:val="both"/>
              <w:rPr>
                <w:rFonts w:eastAsia="Times New Roman" w:cs="Arial"/>
                <w:sz w:val="16"/>
                <w:szCs w:val="16"/>
                <w:lang w:eastAsia="pl-PL"/>
              </w:rPr>
            </w:pPr>
            <w:r w:rsidRPr="00336B18">
              <w:rPr>
                <w:rFonts w:eastAsia="Times New Roman" w:cs="Arial"/>
                <w:b/>
                <w:sz w:val="16"/>
                <w:szCs w:val="16"/>
                <w:lang w:eastAsia="pl-PL"/>
              </w:rPr>
              <w:t>Podstawowy skład:</w:t>
            </w:r>
            <w:r w:rsidRPr="00336B18">
              <w:rPr>
                <w:rFonts w:eastAsia="Times New Roman" w:cs="Arial"/>
                <w:sz w:val="16"/>
                <w:szCs w:val="16"/>
                <w:lang w:eastAsia="pl-PL"/>
              </w:rPr>
              <w:t xml:space="preserve"> papier i makulatura (celuloza), tworzywa sztuczne (</w:t>
            </w:r>
            <w:r w:rsidRPr="00336B18">
              <w:rPr>
                <w:rFonts w:eastAsia="Times New Roman" w:cs="Arial"/>
                <w:color w:val="000000"/>
                <w:sz w:val="16"/>
                <w:szCs w:val="16"/>
                <w:lang w:eastAsia="pl-PL"/>
              </w:rPr>
              <w:t>głównie polipropylen PP, polietylen PE i in.)</w:t>
            </w:r>
            <w:r w:rsidRPr="00336B18">
              <w:rPr>
                <w:rFonts w:eastAsia="Times New Roman" w:cs="Arial"/>
                <w:sz w:val="16"/>
                <w:szCs w:val="16"/>
                <w:lang w:eastAsia="pl-PL"/>
              </w:rPr>
              <w:t>, stal, aluminium i inne metale</w:t>
            </w:r>
          </w:p>
          <w:p w14:paraId="40B77C3E" w14:textId="77777777" w:rsidR="00336B18" w:rsidRPr="00336B18" w:rsidRDefault="00336B18" w:rsidP="00336B18">
            <w:pPr>
              <w:autoSpaceDN w:val="0"/>
              <w:spacing w:after="0" w:line="276" w:lineRule="auto"/>
              <w:jc w:val="both"/>
              <w:rPr>
                <w:rFonts w:eastAsia="Times New Roman" w:cs="Arial"/>
                <w:sz w:val="16"/>
                <w:szCs w:val="16"/>
                <w:lang w:eastAsia="pl-PL"/>
              </w:rPr>
            </w:pPr>
          </w:p>
          <w:p w14:paraId="5A262067" w14:textId="77777777" w:rsidR="00336B18" w:rsidRPr="00336B18" w:rsidRDefault="00336B18" w:rsidP="00336B18">
            <w:pPr>
              <w:autoSpaceDN w:val="0"/>
              <w:spacing w:after="0" w:line="276" w:lineRule="auto"/>
              <w:jc w:val="both"/>
              <w:rPr>
                <w:rFonts w:eastAsia="Times New Roman" w:cs="Arial"/>
                <w:b/>
                <w:sz w:val="16"/>
                <w:szCs w:val="16"/>
                <w:lang w:eastAsia="pl-PL"/>
              </w:rPr>
            </w:pPr>
            <w:r w:rsidRPr="00336B18">
              <w:rPr>
                <w:rFonts w:eastAsia="Times New Roman" w:cs="Arial"/>
                <w:b/>
                <w:color w:val="000000"/>
                <w:sz w:val="16"/>
                <w:szCs w:val="16"/>
                <w:lang w:eastAsia="pl-PL"/>
              </w:rPr>
              <w:t xml:space="preserve">Właściwości: </w:t>
            </w:r>
            <w:r w:rsidRPr="00336B18">
              <w:rPr>
                <w:rFonts w:eastAsia="Times New Roman" w:cs="Arial"/>
                <w:color w:val="000000"/>
                <w:sz w:val="16"/>
                <w:szCs w:val="16"/>
                <w:lang w:eastAsia="pl-PL"/>
              </w:rPr>
              <w:t xml:space="preserve">Właściwości odpadu charakterystyczne dla materiału z którego zostały wykonane; </w:t>
            </w:r>
            <w:r w:rsidRPr="00336B18">
              <w:rPr>
                <w:rFonts w:eastAsia="Times New Roman" w:cs="Arial"/>
                <w:sz w:val="16"/>
                <w:szCs w:val="16"/>
                <w:lang w:eastAsia="pl-PL"/>
              </w:rPr>
              <w:t>obojętne, mogą być palne</w:t>
            </w:r>
          </w:p>
        </w:tc>
        <w:tc>
          <w:tcPr>
            <w:tcW w:w="3109" w:type="dxa"/>
            <w:vAlign w:val="center"/>
          </w:tcPr>
          <w:p w14:paraId="03B5ED02"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 linia impregnarek</w:t>
            </w:r>
          </w:p>
          <w:p w14:paraId="7552142E"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68DD1A3A"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pojemniki, kontenery</w:t>
            </w:r>
          </w:p>
          <w:p w14:paraId="0544041B"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1D5E3BE7"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hala linii lakierowania płyt, wydzielone miejsce w sąsiedztwie hali impregnarek</w:t>
            </w:r>
            <w:r w:rsidRPr="00336B18">
              <w:rPr>
                <w:rFonts w:eastAsia="Courier New" w:cs="Arial"/>
                <w:sz w:val="16"/>
                <w:szCs w:val="16"/>
                <w:lang w:eastAsia="pl-PL"/>
              </w:rPr>
              <w:br/>
            </w:r>
          </w:p>
          <w:p w14:paraId="432CDA52"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przekazywane odbiorcom posiadającym ważne wymagane prawem zezwolenia na gospodarowanie odpadami</w:t>
            </w:r>
          </w:p>
        </w:tc>
      </w:tr>
      <w:tr w:rsidR="00336B18" w:rsidRPr="00336B18" w14:paraId="6CF02416" w14:textId="77777777" w:rsidTr="00E76353">
        <w:trPr>
          <w:cantSplit/>
          <w:trHeight w:val="305"/>
        </w:trPr>
        <w:tc>
          <w:tcPr>
            <w:tcW w:w="426" w:type="dxa"/>
            <w:vAlign w:val="center"/>
            <w:hideMark/>
          </w:tcPr>
          <w:p w14:paraId="2D884B58"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8.</w:t>
            </w:r>
          </w:p>
        </w:tc>
        <w:tc>
          <w:tcPr>
            <w:tcW w:w="850" w:type="dxa"/>
            <w:vAlign w:val="center"/>
            <w:hideMark/>
          </w:tcPr>
          <w:p w14:paraId="60BF4BBA"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15 02 03</w:t>
            </w:r>
          </w:p>
        </w:tc>
        <w:tc>
          <w:tcPr>
            <w:tcW w:w="1985" w:type="dxa"/>
            <w:gridSpan w:val="2"/>
            <w:vAlign w:val="center"/>
            <w:hideMark/>
          </w:tcPr>
          <w:p w14:paraId="25C919D4"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sz w:val="16"/>
                <w:szCs w:val="16"/>
                <w:lang w:eastAsia="pl-PL"/>
              </w:rPr>
              <w:t>Sorbenty, materiały filtracyjne, tkaniny do wycierania (np. szmaty, ścierki) i  ubrania ochronne inne niż wymienione w 15 02 02*</w:t>
            </w:r>
          </w:p>
        </w:tc>
        <w:tc>
          <w:tcPr>
            <w:tcW w:w="3260" w:type="dxa"/>
            <w:vAlign w:val="center"/>
          </w:tcPr>
          <w:p w14:paraId="2EF0AC23"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Tkaniny (głównie z  bawełny, włókien z tworzyw sztucznych i  in.)</w:t>
            </w:r>
          </w:p>
          <w:p w14:paraId="6208978D"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p w14:paraId="7EAAD815"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obojętne, palne</w:t>
            </w:r>
          </w:p>
        </w:tc>
        <w:tc>
          <w:tcPr>
            <w:tcW w:w="3109" w:type="dxa"/>
            <w:vAlign w:val="center"/>
          </w:tcPr>
          <w:p w14:paraId="7B3091FD"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 linia impregnarek</w:t>
            </w:r>
          </w:p>
          <w:p w14:paraId="115D9A90"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4EFF3F55"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zamykane pojemniki</w:t>
            </w:r>
          </w:p>
          <w:p w14:paraId="312D827C"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39F3AA63"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wiata magazynowa odpadów</w:t>
            </w:r>
          </w:p>
          <w:p w14:paraId="53DC5B8D"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p>
          <w:p w14:paraId="47B103EB"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przekazywane odbiorcom posiadającym ważne wymagane prawem zezwolenia na gospodarowanie odpadami</w:t>
            </w:r>
          </w:p>
        </w:tc>
      </w:tr>
      <w:tr w:rsidR="00336B18" w:rsidRPr="00336B18" w14:paraId="54624911" w14:textId="77777777" w:rsidTr="00E76353">
        <w:trPr>
          <w:cantSplit/>
          <w:trHeight w:val="305"/>
        </w:trPr>
        <w:tc>
          <w:tcPr>
            <w:tcW w:w="426" w:type="dxa"/>
            <w:vAlign w:val="center"/>
            <w:hideMark/>
          </w:tcPr>
          <w:p w14:paraId="53A55867"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9.</w:t>
            </w:r>
          </w:p>
        </w:tc>
        <w:tc>
          <w:tcPr>
            <w:tcW w:w="850" w:type="dxa"/>
            <w:vAlign w:val="center"/>
            <w:hideMark/>
          </w:tcPr>
          <w:p w14:paraId="093D3D5D"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16 02 16</w:t>
            </w:r>
          </w:p>
        </w:tc>
        <w:tc>
          <w:tcPr>
            <w:tcW w:w="1985" w:type="dxa"/>
            <w:gridSpan w:val="2"/>
            <w:vAlign w:val="center"/>
            <w:hideMark/>
          </w:tcPr>
          <w:p w14:paraId="0D67D960"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sz w:val="16"/>
                <w:szCs w:val="16"/>
                <w:lang w:eastAsia="pl-PL"/>
              </w:rPr>
              <w:t>Elementy usunięte ze zużytych urządzeń inne niż wymienione w 16 02 15*.</w:t>
            </w:r>
          </w:p>
        </w:tc>
        <w:tc>
          <w:tcPr>
            <w:tcW w:w="3260" w:type="dxa"/>
            <w:vAlign w:val="center"/>
          </w:tcPr>
          <w:p w14:paraId="640B0161"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 xml:space="preserve">Podstawowy skład: </w:t>
            </w:r>
            <w:r w:rsidRPr="00336B18">
              <w:rPr>
                <w:rFonts w:eastAsia="Courier New" w:cs="Arial"/>
                <w:sz w:val="16"/>
                <w:szCs w:val="16"/>
                <w:lang w:eastAsia="pl-PL"/>
              </w:rPr>
              <w:t>stal, metale kolorowe, podzespoły elektryczne i elektroniczne</w:t>
            </w:r>
          </w:p>
          <w:p w14:paraId="1540C759"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p w14:paraId="712C6464"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odpad nie zanieczyszczony substancjami niebezpiecznymi, nie stwarzający zagrożenia dla zdrowia człowieka i środowiska</w:t>
            </w:r>
          </w:p>
        </w:tc>
        <w:tc>
          <w:tcPr>
            <w:tcW w:w="3109" w:type="dxa"/>
            <w:vAlign w:val="center"/>
          </w:tcPr>
          <w:p w14:paraId="4F143FF8"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 linia impregnarek</w:t>
            </w:r>
          </w:p>
          <w:p w14:paraId="56E6FFCF"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76F0858F"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luzem, pojemniki, kontenery</w:t>
            </w:r>
          </w:p>
          <w:p w14:paraId="0440A53B"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3F0F79A9"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wyznaczone miejsce w sąsiedztwie magazynu technicznego</w:t>
            </w:r>
          </w:p>
          <w:p w14:paraId="4FBB2F32"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p>
          <w:p w14:paraId="5B0E7318"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przekazywane odbiorcom posiadającym ważne wymagane prawem zezwolenia na gospodarowanie odpadami</w:t>
            </w:r>
          </w:p>
        </w:tc>
      </w:tr>
      <w:tr w:rsidR="00336B18" w:rsidRPr="00336B18" w14:paraId="06F251AB" w14:textId="77777777" w:rsidTr="00E76353">
        <w:trPr>
          <w:cantSplit/>
          <w:trHeight w:val="305"/>
        </w:trPr>
        <w:tc>
          <w:tcPr>
            <w:tcW w:w="426" w:type="dxa"/>
            <w:vAlign w:val="center"/>
            <w:hideMark/>
          </w:tcPr>
          <w:p w14:paraId="5999F9D9"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10.</w:t>
            </w:r>
          </w:p>
        </w:tc>
        <w:tc>
          <w:tcPr>
            <w:tcW w:w="850" w:type="dxa"/>
            <w:vAlign w:val="center"/>
            <w:hideMark/>
          </w:tcPr>
          <w:p w14:paraId="0312F086"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17 04 05</w:t>
            </w:r>
          </w:p>
        </w:tc>
        <w:tc>
          <w:tcPr>
            <w:tcW w:w="1985" w:type="dxa"/>
            <w:gridSpan w:val="2"/>
            <w:vAlign w:val="center"/>
            <w:hideMark/>
          </w:tcPr>
          <w:p w14:paraId="08A1ED5F"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sz w:val="16"/>
                <w:szCs w:val="16"/>
                <w:lang w:eastAsia="pl-PL"/>
              </w:rPr>
              <w:t>Żelazo i stal</w:t>
            </w:r>
          </w:p>
        </w:tc>
        <w:tc>
          <w:tcPr>
            <w:tcW w:w="3260" w:type="dxa"/>
            <w:vAlign w:val="center"/>
          </w:tcPr>
          <w:p w14:paraId="471BFAD4"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r w:rsidRPr="00336B18">
              <w:rPr>
                <w:rFonts w:eastAsia="Courier New" w:cs="Arial"/>
                <w:b/>
                <w:sz w:val="16"/>
                <w:szCs w:val="16"/>
                <w:lang w:eastAsia="pl-PL"/>
              </w:rPr>
              <w:t>Podstawowy skład:</w:t>
            </w:r>
            <w:r w:rsidRPr="00336B18">
              <w:rPr>
                <w:rFonts w:eastAsia="Courier New" w:cs="Arial"/>
                <w:sz w:val="16"/>
                <w:szCs w:val="16"/>
                <w:lang w:eastAsia="pl-PL"/>
              </w:rPr>
              <w:t xml:space="preserve"> żelazo, węgiel i oraz domieszki innych pierwiastków</w:t>
            </w:r>
          </w:p>
          <w:p w14:paraId="17727305" w14:textId="77777777" w:rsidR="00336B18" w:rsidRPr="00336B18" w:rsidRDefault="00336B18" w:rsidP="00336B18">
            <w:pPr>
              <w:overflowPunct w:val="0"/>
              <w:autoSpaceDE w:val="0"/>
              <w:autoSpaceDN w:val="0"/>
              <w:adjustRightInd w:val="0"/>
              <w:spacing w:after="0" w:line="276" w:lineRule="auto"/>
              <w:jc w:val="both"/>
              <w:rPr>
                <w:rFonts w:eastAsia="Courier New" w:cs="Arial"/>
                <w:sz w:val="16"/>
                <w:szCs w:val="16"/>
                <w:lang w:eastAsia="pl-PL"/>
              </w:rPr>
            </w:pPr>
          </w:p>
          <w:p w14:paraId="1CB35378" w14:textId="77777777" w:rsidR="00336B18" w:rsidRPr="00336B18" w:rsidRDefault="00336B18" w:rsidP="00336B18">
            <w:pPr>
              <w:overflowPunct w:val="0"/>
              <w:autoSpaceDE w:val="0"/>
              <w:autoSpaceDN w:val="0"/>
              <w:adjustRightInd w:val="0"/>
              <w:spacing w:after="0" w:line="276" w:lineRule="auto"/>
              <w:jc w:val="both"/>
              <w:rPr>
                <w:rFonts w:eastAsia="Courier New" w:cs="Arial"/>
                <w:b/>
                <w:sz w:val="16"/>
                <w:szCs w:val="16"/>
                <w:lang w:eastAsia="pl-PL"/>
              </w:rPr>
            </w:pPr>
            <w:r w:rsidRPr="00336B18">
              <w:rPr>
                <w:rFonts w:eastAsia="Courier New" w:cs="Arial"/>
                <w:b/>
                <w:sz w:val="16"/>
                <w:szCs w:val="16"/>
                <w:lang w:eastAsia="pl-PL"/>
              </w:rPr>
              <w:t>Właściwości:</w:t>
            </w:r>
            <w:r w:rsidRPr="00336B18">
              <w:rPr>
                <w:rFonts w:eastAsia="Courier New" w:cs="Arial"/>
                <w:sz w:val="16"/>
                <w:szCs w:val="16"/>
                <w:lang w:eastAsia="pl-PL"/>
              </w:rPr>
              <w:t xml:space="preserve"> dobre przewodnictwo cieplne i elektryczne, kowalne, obojętne</w:t>
            </w:r>
          </w:p>
        </w:tc>
        <w:tc>
          <w:tcPr>
            <w:tcW w:w="3109" w:type="dxa"/>
            <w:vAlign w:val="center"/>
          </w:tcPr>
          <w:p w14:paraId="2695F577"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Miejsce powstawania:</w:t>
            </w:r>
            <w:r w:rsidRPr="00336B18">
              <w:rPr>
                <w:rFonts w:eastAsia="Courier New" w:cs="Arial"/>
                <w:sz w:val="16"/>
                <w:szCs w:val="16"/>
                <w:lang w:eastAsia="pl-PL"/>
              </w:rPr>
              <w:t xml:space="preserve"> linia lakierowania płyt, linia impregnarek</w:t>
            </w:r>
          </w:p>
          <w:p w14:paraId="61F6AC06"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4F323B32"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Sposób magazynowania: </w:t>
            </w:r>
            <w:r w:rsidRPr="00336B18">
              <w:rPr>
                <w:rFonts w:eastAsia="Courier New" w:cs="Arial"/>
                <w:sz w:val="16"/>
                <w:szCs w:val="16"/>
                <w:lang w:eastAsia="pl-PL"/>
              </w:rPr>
              <w:t>luzem, pojemniki, kontenery</w:t>
            </w:r>
          </w:p>
          <w:p w14:paraId="5515BEE9"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p>
          <w:p w14:paraId="3E49D101"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r w:rsidRPr="00336B18">
              <w:rPr>
                <w:rFonts w:eastAsia="Courier New" w:cs="Arial"/>
                <w:b/>
                <w:sz w:val="16"/>
                <w:szCs w:val="16"/>
                <w:lang w:eastAsia="pl-PL"/>
              </w:rPr>
              <w:t xml:space="preserve">Miejsce magazynowania: </w:t>
            </w:r>
            <w:r w:rsidRPr="00336B18">
              <w:rPr>
                <w:rFonts w:eastAsia="Courier New" w:cs="Arial"/>
                <w:sz w:val="16"/>
                <w:szCs w:val="16"/>
                <w:lang w:eastAsia="pl-PL"/>
              </w:rPr>
              <w:t>wyznaczone miejsce w sąsiedztwie magazynu technicznego</w:t>
            </w:r>
          </w:p>
          <w:p w14:paraId="30E3DD78" w14:textId="77777777" w:rsidR="00336B18" w:rsidRPr="00336B18" w:rsidRDefault="00336B18" w:rsidP="00336B18">
            <w:pPr>
              <w:overflowPunct w:val="0"/>
              <w:autoSpaceDE w:val="0"/>
              <w:autoSpaceDN w:val="0"/>
              <w:adjustRightInd w:val="0"/>
              <w:spacing w:after="0" w:line="276" w:lineRule="auto"/>
              <w:rPr>
                <w:rFonts w:eastAsia="Courier New" w:cs="Arial"/>
                <w:sz w:val="16"/>
                <w:szCs w:val="16"/>
                <w:lang w:eastAsia="pl-PL"/>
              </w:rPr>
            </w:pPr>
          </w:p>
          <w:p w14:paraId="30B410B9" w14:textId="77777777" w:rsidR="00336B18" w:rsidRPr="00336B18" w:rsidRDefault="00336B18" w:rsidP="00336B18">
            <w:pPr>
              <w:overflowPunct w:val="0"/>
              <w:autoSpaceDE w:val="0"/>
              <w:autoSpaceDN w:val="0"/>
              <w:adjustRightInd w:val="0"/>
              <w:spacing w:after="0" w:line="276" w:lineRule="auto"/>
              <w:rPr>
                <w:rFonts w:eastAsia="Courier New" w:cs="Arial"/>
                <w:b/>
                <w:sz w:val="16"/>
                <w:szCs w:val="16"/>
                <w:lang w:eastAsia="pl-PL"/>
              </w:rPr>
            </w:pPr>
            <w:r w:rsidRPr="00336B18">
              <w:rPr>
                <w:rFonts w:eastAsia="Courier New" w:cs="Arial"/>
                <w:b/>
                <w:sz w:val="16"/>
                <w:szCs w:val="16"/>
                <w:lang w:eastAsia="pl-PL"/>
              </w:rPr>
              <w:t xml:space="preserve">Sposób dalszego postępowania: </w:t>
            </w:r>
            <w:r w:rsidRPr="00336B18">
              <w:rPr>
                <w:rFonts w:eastAsia="Courier New" w:cs="Arial"/>
                <w:sz w:val="16"/>
                <w:szCs w:val="16"/>
                <w:lang w:eastAsia="pl-PL"/>
              </w:rPr>
              <w:t>przekazywane odbiorcom posiadającym ważne wymagane prawem zezwolenia na gospodarowanie odpadami</w:t>
            </w:r>
          </w:p>
        </w:tc>
      </w:tr>
    </w:tbl>
    <w:p w14:paraId="1933B30A" w14:textId="77777777" w:rsidR="00336B18" w:rsidRPr="00336B18" w:rsidRDefault="00336B18" w:rsidP="00336B18">
      <w:pPr>
        <w:spacing w:after="0" w:line="240" w:lineRule="auto"/>
        <w:rPr>
          <w:rFonts w:ascii="Times New Roman" w:eastAsia="Times New Roman" w:hAnsi="Times New Roman" w:cs="Times New Roman"/>
          <w:szCs w:val="24"/>
          <w:lang w:eastAsia="pl-PL"/>
        </w:rPr>
      </w:pPr>
    </w:p>
    <w:p w14:paraId="6F6836A9" w14:textId="77777777" w:rsidR="00336B18" w:rsidRPr="00336B18" w:rsidRDefault="00336B18" w:rsidP="00336B18">
      <w:pPr>
        <w:keepNext/>
        <w:spacing w:before="240" w:after="60" w:line="276" w:lineRule="auto"/>
        <w:jc w:val="both"/>
        <w:outlineLvl w:val="3"/>
        <w:rPr>
          <w:rFonts w:eastAsia="Times New Roman" w:cs="Times New Roman"/>
          <w:b/>
          <w:bCs/>
          <w:szCs w:val="28"/>
          <w:lang w:val="x-none" w:eastAsia="x-none"/>
        </w:rPr>
      </w:pPr>
      <w:r w:rsidRPr="00336B18">
        <w:rPr>
          <w:rFonts w:eastAsia="Times New Roman" w:cs="Times New Roman"/>
          <w:b/>
          <w:bCs/>
          <w:szCs w:val="28"/>
          <w:lang w:val="x-none" w:eastAsia="x-none"/>
        </w:rPr>
        <w:t>II.4.3. Miejsce i sposób oraz rodzaje magazynowanych odpadów</w:t>
      </w:r>
    </w:p>
    <w:p w14:paraId="0C05DBCC" w14:textId="77777777" w:rsidR="00336B18" w:rsidRPr="00336B18" w:rsidRDefault="00336B18">
      <w:pPr>
        <w:widowControl w:val="0"/>
        <w:numPr>
          <w:ilvl w:val="0"/>
          <w:numId w:val="10"/>
        </w:numPr>
        <w:spacing w:after="0" w:line="276" w:lineRule="auto"/>
        <w:contextualSpacing/>
        <w:jc w:val="both"/>
        <w:rPr>
          <w:rFonts w:eastAsia="Times New Roman" w:cs="Arial"/>
          <w:szCs w:val="24"/>
          <w:lang w:eastAsia="pl-PL"/>
        </w:rPr>
      </w:pPr>
      <w:r w:rsidRPr="00336B18">
        <w:rPr>
          <w:rFonts w:eastAsia="Times New Roman" w:cs="Arial"/>
          <w:szCs w:val="24"/>
          <w:lang w:eastAsia="pl-PL"/>
        </w:rPr>
        <w:t>magazynowane odpady będą zabezpieczone w sposób uniemożliwiający stworzenie zagrożenia dla zdrowia, życia ludzi oraz środowiska,</w:t>
      </w:r>
    </w:p>
    <w:p w14:paraId="57CDD1E3" w14:textId="77777777" w:rsidR="00336B18" w:rsidRPr="00336B18" w:rsidRDefault="00336B18">
      <w:pPr>
        <w:widowControl w:val="0"/>
        <w:numPr>
          <w:ilvl w:val="0"/>
          <w:numId w:val="10"/>
        </w:numPr>
        <w:spacing w:after="0" w:line="276" w:lineRule="auto"/>
        <w:contextualSpacing/>
        <w:jc w:val="both"/>
        <w:rPr>
          <w:rFonts w:eastAsia="Times New Roman" w:cs="Arial"/>
          <w:szCs w:val="24"/>
          <w:lang w:eastAsia="pl-PL"/>
        </w:rPr>
      </w:pPr>
      <w:r w:rsidRPr="00336B18">
        <w:rPr>
          <w:rFonts w:eastAsia="Times New Roman" w:cs="Arial"/>
          <w:szCs w:val="24"/>
          <w:lang w:eastAsia="pl-PL"/>
        </w:rPr>
        <w:t>odpady magazynowane będą na terenie oznaczonym, zabezpieczonym przed dostępem osób trzecich,</w:t>
      </w:r>
    </w:p>
    <w:p w14:paraId="0DF9D4D3" w14:textId="77777777" w:rsidR="00336B18" w:rsidRPr="00336B18" w:rsidRDefault="00336B18">
      <w:pPr>
        <w:widowControl w:val="0"/>
        <w:numPr>
          <w:ilvl w:val="0"/>
          <w:numId w:val="10"/>
        </w:numPr>
        <w:spacing w:after="0" w:line="276" w:lineRule="auto"/>
        <w:contextualSpacing/>
        <w:jc w:val="both"/>
        <w:rPr>
          <w:rFonts w:eastAsia="Times New Roman" w:cs="Arial"/>
          <w:szCs w:val="24"/>
          <w:lang w:eastAsia="pl-PL"/>
        </w:rPr>
      </w:pPr>
      <w:r w:rsidRPr="00336B18">
        <w:rPr>
          <w:rFonts w:eastAsia="Times New Roman" w:cs="Arial"/>
          <w:szCs w:val="24"/>
          <w:lang w:eastAsia="pl-PL"/>
        </w:rPr>
        <w:t>magazynowanie odpadów odbywać się będzie zgodnie z Zasadami gospodarowania odpadami (Rozdział 7 ustawy o odpadach) oraz zgodnie z art. 63 Ustawy o odpadach ( Dz.U. 2022 poz. 699 ze zm.),</w:t>
      </w:r>
    </w:p>
    <w:p w14:paraId="44665095" w14:textId="77777777" w:rsidR="00336B18" w:rsidRPr="00336B18" w:rsidRDefault="00336B18">
      <w:pPr>
        <w:widowControl w:val="0"/>
        <w:numPr>
          <w:ilvl w:val="0"/>
          <w:numId w:val="11"/>
        </w:numPr>
        <w:spacing w:after="0" w:line="276" w:lineRule="auto"/>
        <w:jc w:val="both"/>
        <w:rPr>
          <w:rFonts w:eastAsia="Times New Roman" w:cs="Arial"/>
          <w:szCs w:val="24"/>
          <w:lang w:eastAsia="pl-PL"/>
        </w:rPr>
      </w:pPr>
      <w:r w:rsidRPr="00336B18">
        <w:rPr>
          <w:rFonts w:eastAsia="Times New Roman" w:cs="Arial"/>
          <w:szCs w:val="24"/>
          <w:lang w:eastAsia="pl-PL"/>
        </w:rPr>
        <w:t>odpady do czasu przekazania ich uprawnionym odbiorcom do przetworzenia (odzysku lub unieszkodliwienia) będą gromadzone i magazynowane w sposób określony w art. 25 ustawy z dnia 14 grudnia 2012 r. o odpadach , w sposób wykluczający przedostanie się odpadu do środowiska oraz w sposób uniemożliwiający kontakt osób trzecich i zwierząt z odpadami,</w:t>
      </w:r>
    </w:p>
    <w:p w14:paraId="242E4B3B" w14:textId="1C765529" w:rsidR="00336B18" w:rsidRPr="00336B18" w:rsidRDefault="00336B18">
      <w:pPr>
        <w:widowControl w:val="0"/>
        <w:numPr>
          <w:ilvl w:val="0"/>
          <w:numId w:val="12"/>
        </w:numPr>
        <w:spacing w:after="0" w:line="276" w:lineRule="auto"/>
        <w:jc w:val="both"/>
        <w:rPr>
          <w:rFonts w:eastAsia="Times New Roman" w:cs="Arial"/>
          <w:b/>
          <w:bCs/>
          <w:szCs w:val="24"/>
          <w:lang w:eastAsia="pl-PL"/>
        </w:rPr>
      </w:pPr>
      <w:r w:rsidRPr="00336B18">
        <w:rPr>
          <w:rFonts w:eastAsia="Times New Roman" w:cs="Arial"/>
          <w:szCs w:val="24"/>
          <w:lang w:eastAsia="pl-PL"/>
        </w:rPr>
        <w:t>odpady będą zbierane i magazynowane w sposób zgodny z zasadami gospodarowania odpadami, przy zachowaniu warunków wynikających z ustawy</w:t>
      </w:r>
      <w:r w:rsidR="00BC2B92">
        <w:rPr>
          <w:rFonts w:eastAsia="Times New Roman" w:cs="Arial"/>
          <w:szCs w:val="24"/>
          <w:lang w:eastAsia="pl-PL"/>
        </w:rPr>
        <w:t xml:space="preserve"> </w:t>
      </w:r>
      <w:r w:rsidRPr="00336B18">
        <w:rPr>
          <w:rFonts w:eastAsia="Times New Roman" w:cs="Arial"/>
          <w:szCs w:val="24"/>
          <w:lang w:eastAsia="pl-PL"/>
        </w:rPr>
        <w:t>z</w:t>
      </w:r>
      <w:r w:rsidR="00BC2B92">
        <w:rPr>
          <w:rFonts w:eastAsia="Times New Roman" w:cs="Arial"/>
          <w:szCs w:val="24"/>
          <w:lang w:eastAsia="pl-PL"/>
        </w:rPr>
        <w:t> </w:t>
      </w:r>
      <w:r w:rsidRPr="00336B18">
        <w:rPr>
          <w:rFonts w:eastAsia="Times New Roman" w:cs="Arial"/>
          <w:szCs w:val="24"/>
          <w:lang w:eastAsia="pl-PL"/>
        </w:rPr>
        <w:t xml:space="preserve"> dnia 27 kwietnia 2001 r. Prawo ochrony środowiska, planów gospodarki odpadami oraz ustawy z dnia 14 grudnia 2012 r. o odpadach,</w:t>
      </w:r>
    </w:p>
    <w:p w14:paraId="1F08EDE1" w14:textId="02ADD5C6" w:rsidR="00336B18" w:rsidRPr="00336B18" w:rsidRDefault="00336B18">
      <w:pPr>
        <w:widowControl w:val="0"/>
        <w:numPr>
          <w:ilvl w:val="0"/>
          <w:numId w:val="12"/>
        </w:numPr>
        <w:spacing w:after="0" w:line="276" w:lineRule="auto"/>
        <w:jc w:val="both"/>
        <w:rPr>
          <w:rFonts w:eastAsia="Times New Roman" w:cs="Arial"/>
          <w:szCs w:val="24"/>
          <w:lang w:eastAsia="pl-PL"/>
        </w:rPr>
      </w:pPr>
      <w:r w:rsidRPr="00336B18">
        <w:rPr>
          <w:rFonts w:eastAsia="Times New Roman" w:cs="Arial"/>
          <w:szCs w:val="24"/>
          <w:lang w:eastAsia="pl-PL"/>
        </w:rPr>
        <w:t>wszystkie odpady będą zbierane selektywnie, zgodnie z wymaganiami w zakresie ochrony środowiska oraz bezpieczeństwa i zdrowia ludzi, w szczególności</w:t>
      </w:r>
      <w:r w:rsidR="00BC2B92">
        <w:rPr>
          <w:rFonts w:eastAsia="Times New Roman" w:cs="Arial"/>
          <w:szCs w:val="24"/>
          <w:lang w:eastAsia="pl-PL"/>
        </w:rPr>
        <w:t xml:space="preserve"> </w:t>
      </w:r>
      <w:r w:rsidRPr="00336B18">
        <w:rPr>
          <w:rFonts w:eastAsia="Times New Roman" w:cs="Arial"/>
          <w:szCs w:val="24"/>
          <w:lang w:eastAsia="pl-PL"/>
        </w:rPr>
        <w:t>w</w:t>
      </w:r>
      <w:r w:rsidR="00BC2B92">
        <w:rPr>
          <w:rFonts w:eastAsia="Times New Roman" w:cs="Arial"/>
          <w:szCs w:val="24"/>
          <w:lang w:eastAsia="pl-PL"/>
        </w:rPr>
        <w:t> </w:t>
      </w:r>
      <w:r w:rsidRPr="00336B18">
        <w:rPr>
          <w:rFonts w:eastAsia="Times New Roman" w:cs="Arial"/>
          <w:szCs w:val="24"/>
          <w:lang w:eastAsia="pl-PL"/>
        </w:rPr>
        <w:t xml:space="preserve"> sposób uwzględniający właściwości chemiczne i fizyczne odpadów, w tym stan skupienia, oraz zagrożenia, które mogą powodować te odpady,</w:t>
      </w:r>
    </w:p>
    <w:p w14:paraId="349A833E" w14:textId="3BABE64F" w:rsidR="00336B18" w:rsidRPr="00336B18" w:rsidRDefault="00336B18">
      <w:pPr>
        <w:widowControl w:val="0"/>
        <w:numPr>
          <w:ilvl w:val="0"/>
          <w:numId w:val="12"/>
        </w:numPr>
        <w:spacing w:after="0" w:line="276" w:lineRule="auto"/>
        <w:jc w:val="both"/>
        <w:rPr>
          <w:rFonts w:eastAsia="Times New Roman" w:cs="Arial"/>
          <w:szCs w:val="24"/>
          <w:lang w:eastAsia="pl-PL"/>
        </w:rPr>
      </w:pPr>
      <w:r w:rsidRPr="00336B18">
        <w:rPr>
          <w:rFonts w:eastAsia="Times New Roman" w:cs="Arial"/>
          <w:szCs w:val="24"/>
          <w:lang w:eastAsia="pl-PL"/>
        </w:rPr>
        <w:t>pojemniki i opakowania będą oznakowane z podaniem odpowiedniego kodu</w:t>
      </w:r>
      <w:r w:rsidR="00BC2B92">
        <w:rPr>
          <w:rFonts w:eastAsia="Times New Roman" w:cs="Arial"/>
          <w:szCs w:val="24"/>
          <w:lang w:eastAsia="pl-PL"/>
        </w:rPr>
        <w:t xml:space="preserve"> </w:t>
      </w:r>
      <w:r w:rsidRPr="00336B18">
        <w:rPr>
          <w:rFonts w:eastAsia="Times New Roman" w:cs="Arial"/>
          <w:szCs w:val="24"/>
          <w:lang w:eastAsia="pl-PL"/>
        </w:rPr>
        <w:t>i</w:t>
      </w:r>
      <w:r w:rsidR="00BC2B92">
        <w:rPr>
          <w:rFonts w:eastAsia="Times New Roman" w:cs="Arial"/>
          <w:szCs w:val="24"/>
          <w:lang w:eastAsia="pl-PL"/>
        </w:rPr>
        <w:t xml:space="preserve">  </w:t>
      </w:r>
      <w:r w:rsidRPr="00336B18">
        <w:rPr>
          <w:rFonts w:eastAsia="Times New Roman" w:cs="Arial"/>
          <w:szCs w:val="24"/>
          <w:lang w:eastAsia="pl-PL"/>
        </w:rPr>
        <w:t xml:space="preserve">nazwy odpadu, </w:t>
      </w:r>
    </w:p>
    <w:p w14:paraId="26A9A556" w14:textId="77777777" w:rsidR="00336B18" w:rsidRPr="00336B18" w:rsidRDefault="00336B18">
      <w:pPr>
        <w:widowControl w:val="0"/>
        <w:numPr>
          <w:ilvl w:val="0"/>
          <w:numId w:val="12"/>
        </w:numPr>
        <w:spacing w:after="0" w:line="276" w:lineRule="auto"/>
        <w:jc w:val="both"/>
        <w:rPr>
          <w:rFonts w:eastAsia="Times New Roman" w:cs="Arial"/>
          <w:szCs w:val="24"/>
          <w:lang w:eastAsia="pl-PL"/>
        </w:rPr>
      </w:pPr>
      <w:r w:rsidRPr="00336B18">
        <w:rPr>
          <w:rFonts w:eastAsia="Times New Roman" w:cs="Arial"/>
          <w:szCs w:val="24"/>
          <w:lang w:eastAsia="pl-PL"/>
        </w:rPr>
        <w:t>odpady magazynowane będą na szczelnych podłożach uniemożliwiających przedostanie się ich do środowiska,</w:t>
      </w:r>
    </w:p>
    <w:p w14:paraId="5538967A" w14:textId="77777777" w:rsidR="00336B18" w:rsidRPr="00336B18" w:rsidRDefault="00336B18">
      <w:pPr>
        <w:widowControl w:val="0"/>
        <w:numPr>
          <w:ilvl w:val="0"/>
          <w:numId w:val="12"/>
        </w:numPr>
        <w:spacing w:after="0" w:line="276" w:lineRule="auto"/>
        <w:jc w:val="both"/>
        <w:rPr>
          <w:rFonts w:eastAsia="Times New Roman" w:cs="Arial"/>
          <w:szCs w:val="24"/>
          <w:lang w:eastAsia="pl-PL"/>
        </w:rPr>
      </w:pPr>
      <w:r w:rsidRPr="00336B18">
        <w:rPr>
          <w:rFonts w:eastAsia="Times New Roman" w:cs="Arial"/>
          <w:szCs w:val="24"/>
          <w:lang w:eastAsia="pl-PL"/>
        </w:rPr>
        <w:t>transport odpadów wewnątrz zakładu będzie realizowany środkami transportu wewnętrznego z zachowaniem szczególnej ostrożności, środki transportu będą obsługiwane przez przeszkolony personel,</w:t>
      </w:r>
    </w:p>
    <w:p w14:paraId="76F1B609" w14:textId="77777777" w:rsidR="00336B18" w:rsidRPr="00336B18" w:rsidRDefault="00336B18">
      <w:pPr>
        <w:widowControl w:val="0"/>
        <w:numPr>
          <w:ilvl w:val="0"/>
          <w:numId w:val="12"/>
        </w:numPr>
        <w:spacing w:after="0" w:line="276" w:lineRule="auto"/>
        <w:jc w:val="both"/>
        <w:rPr>
          <w:rFonts w:eastAsia="Times New Roman" w:cs="Arial"/>
          <w:szCs w:val="24"/>
          <w:lang w:eastAsia="pl-PL"/>
        </w:rPr>
      </w:pPr>
      <w:r w:rsidRPr="00336B18">
        <w:rPr>
          <w:rFonts w:eastAsia="Times New Roman" w:cs="Arial"/>
          <w:szCs w:val="24"/>
          <w:lang w:eastAsia="pl-PL"/>
        </w:rPr>
        <w:t>nie będą przekraczane pojemności magazynów odpadów.</w:t>
      </w:r>
    </w:p>
    <w:p w14:paraId="30B15A4A" w14:textId="4CAF2F67" w:rsidR="00336B18" w:rsidRPr="00BC2B92" w:rsidRDefault="00336B18" w:rsidP="00BC2B92">
      <w:pPr>
        <w:keepNext/>
        <w:spacing w:before="240" w:after="60" w:line="276" w:lineRule="auto"/>
        <w:jc w:val="both"/>
        <w:outlineLvl w:val="3"/>
        <w:rPr>
          <w:rFonts w:eastAsia="Times New Roman" w:cs="Times New Roman"/>
          <w:b/>
          <w:bCs/>
          <w:szCs w:val="28"/>
          <w:lang w:val="x-none" w:eastAsia="x-none"/>
        </w:rPr>
      </w:pPr>
      <w:r w:rsidRPr="00336B18">
        <w:rPr>
          <w:rFonts w:eastAsia="Times New Roman" w:cs="Times New Roman"/>
          <w:b/>
          <w:bCs/>
          <w:szCs w:val="28"/>
          <w:lang w:val="x-none" w:eastAsia="x-none"/>
        </w:rPr>
        <w:t>II.4.4. Wskazanie sposobów zapobiegania powstawaniu odpadów lub ograniczania ilości odpadów i ich negatywnego oddziaływania na środowisko:</w:t>
      </w:r>
    </w:p>
    <w:p w14:paraId="1EE19F5A" w14:textId="77777777" w:rsidR="00336B18" w:rsidRPr="00336B18" w:rsidRDefault="00336B18">
      <w:pPr>
        <w:widowControl w:val="0"/>
        <w:numPr>
          <w:ilvl w:val="0"/>
          <w:numId w:val="9"/>
        </w:numPr>
        <w:tabs>
          <w:tab w:val="left" w:pos="360"/>
        </w:tabs>
        <w:spacing w:after="0" w:line="276" w:lineRule="auto"/>
        <w:jc w:val="both"/>
        <w:rPr>
          <w:rFonts w:eastAsia="Times New Roman" w:cs="Arial"/>
          <w:szCs w:val="24"/>
          <w:lang w:eastAsia="pl-PL"/>
        </w:rPr>
      </w:pPr>
      <w:r w:rsidRPr="00336B18">
        <w:rPr>
          <w:rFonts w:eastAsia="Times New Roman" w:cs="Arial"/>
          <w:szCs w:val="24"/>
          <w:lang w:eastAsia="pl-PL"/>
        </w:rPr>
        <w:t>system zarządzania aspektami środowiskowymi oparty na międzynarodowych normach,</w:t>
      </w:r>
    </w:p>
    <w:p w14:paraId="50AB0AB3" w14:textId="77777777" w:rsidR="00336B18" w:rsidRPr="00336B18" w:rsidRDefault="00336B18">
      <w:pPr>
        <w:widowControl w:val="0"/>
        <w:numPr>
          <w:ilvl w:val="0"/>
          <w:numId w:val="9"/>
        </w:numPr>
        <w:tabs>
          <w:tab w:val="left" w:pos="360"/>
        </w:tabs>
        <w:spacing w:after="0" w:line="276" w:lineRule="auto"/>
        <w:jc w:val="both"/>
        <w:rPr>
          <w:rFonts w:eastAsia="Times New Roman" w:cs="Arial"/>
          <w:szCs w:val="24"/>
          <w:lang w:eastAsia="pl-PL"/>
        </w:rPr>
      </w:pPr>
      <w:r w:rsidRPr="00336B18">
        <w:rPr>
          <w:rFonts w:eastAsia="Times New Roman" w:cs="Arial"/>
          <w:szCs w:val="24"/>
          <w:lang w:eastAsia="pl-PL"/>
        </w:rPr>
        <w:t>wybór optymalnej technologii,</w:t>
      </w:r>
    </w:p>
    <w:p w14:paraId="4CC6480C" w14:textId="63DF49A0" w:rsidR="00336B18" w:rsidRPr="00336B18" w:rsidRDefault="00336B18">
      <w:pPr>
        <w:widowControl w:val="0"/>
        <w:numPr>
          <w:ilvl w:val="0"/>
          <w:numId w:val="9"/>
        </w:numPr>
        <w:tabs>
          <w:tab w:val="left" w:pos="360"/>
        </w:tabs>
        <w:spacing w:after="0" w:line="276" w:lineRule="auto"/>
        <w:jc w:val="both"/>
        <w:rPr>
          <w:rFonts w:eastAsia="Times New Roman" w:cs="Arial"/>
          <w:szCs w:val="24"/>
          <w:lang w:eastAsia="pl-PL"/>
        </w:rPr>
      </w:pPr>
      <w:r w:rsidRPr="00336B18">
        <w:rPr>
          <w:rFonts w:eastAsia="Times New Roman" w:cs="Arial"/>
          <w:szCs w:val="24"/>
          <w:lang w:eastAsia="pl-PL"/>
        </w:rPr>
        <w:t>racjonalizację gospodarki surowcowej (np. zakup materiałów, surowców</w:t>
      </w:r>
      <w:r w:rsidR="00BC2B92">
        <w:rPr>
          <w:rFonts w:eastAsia="Times New Roman" w:cs="Arial"/>
          <w:szCs w:val="24"/>
          <w:lang w:eastAsia="pl-PL"/>
        </w:rPr>
        <w:t xml:space="preserve"> </w:t>
      </w:r>
      <w:r w:rsidRPr="00336B18">
        <w:rPr>
          <w:rFonts w:eastAsia="Times New Roman" w:cs="Arial"/>
          <w:szCs w:val="24"/>
          <w:lang w:eastAsia="pl-PL"/>
        </w:rPr>
        <w:t>w</w:t>
      </w:r>
      <w:r w:rsidR="00BC2B92">
        <w:rPr>
          <w:rFonts w:eastAsia="Times New Roman" w:cs="Arial"/>
          <w:szCs w:val="24"/>
          <w:lang w:eastAsia="pl-PL"/>
        </w:rPr>
        <w:t> </w:t>
      </w:r>
      <w:r w:rsidRPr="00336B18">
        <w:rPr>
          <w:rFonts w:eastAsia="Times New Roman" w:cs="Arial"/>
          <w:szCs w:val="24"/>
          <w:lang w:eastAsia="pl-PL"/>
        </w:rPr>
        <w:t>opakowaniach zbiorczych),</w:t>
      </w:r>
    </w:p>
    <w:p w14:paraId="6DC6D816" w14:textId="77777777" w:rsidR="00336B18" w:rsidRPr="00336B18" w:rsidRDefault="00336B18">
      <w:pPr>
        <w:widowControl w:val="0"/>
        <w:numPr>
          <w:ilvl w:val="0"/>
          <w:numId w:val="9"/>
        </w:numPr>
        <w:tabs>
          <w:tab w:val="left" w:pos="360"/>
        </w:tabs>
        <w:spacing w:after="0" w:line="276" w:lineRule="auto"/>
        <w:jc w:val="both"/>
        <w:rPr>
          <w:rFonts w:eastAsia="Times New Roman" w:cs="Arial"/>
          <w:szCs w:val="24"/>
          <w:lang w:eastAsia="pl-PL"/>
        </w:rPr>
      </w:pPr>
      <w:r w:rsidRPr="00336B18">
        <w:rPr>
          <w:rFonts w:eastAsia="Times New Roman" w:cs="Arial"/>
          <w:szCs w:val="24"/>
          <w:lang w:eastAsia="pl-PL"/>
        </w:rPr>
        <w:t>systemy kontrolowania wszystkich aspektów ochrony środowiska, w tym gospodarki odpadami;</w:t>
      </w:r>
    </w:p>
    <w:p w14:paraId="005CBB22" w14:textId="77777777" w:rsidR="00336B18" w:rsidRPr="00336B18" w:rsidRDefault="00336B18">
      <w:pPr>
        <w:widowControl w:val="0"/>
        <w:numPr>
          <w:ilvl w:val="0"/>
          <w:numId w:val="9"/>
        </w:numPr>
        <w:tabs>
          <w:tab w:val="left" w:pos="360"/>
        </w:tabs>
        <w:spacing w:after="0" w:line="276" w:lineRule="auto"/>
        <w:jc w:val="both"/>
        <w:rPr>
          <w:rFonts w:eastAsia="Times New Roman" w:cs="Arial"/>
          <w:szCs w:val="24"/>
          <w:lang w:eastAsia="pl-PL"/>
        </w:rPr>
      </w:pPr>
      <w:r w:rsidRPr="00336B18">
        <w:rPr>
          <w:rFonts w:eastAsia="Times New Roman" w:cs="Arial"/>
          <w:szCs w:val="24"/>
          <w:lang w:eastAsia="pl-PL"/>
        </w:rPr>
        <w:t>jednolity system ewidencjonowania danych o odpadach wytwarzanych, między innymi systematyczne ewidencjonowanie odpadów wywożonych poza teren zakładu w odrębnej dokumentacji rozliczeniowej,</w:t>
      </w:r>
    </w:p>
    <w:p w14:paraId="0083B3A3" w14:textId="6C06B701" w:rsidR="00336B18" w:rsidRPr="00336B18" w:rsidRDefault="00336B18">
      <w:pPr>
        <w:widowControl w:val="0"/>
        <w:numPr>
          <w:ilvl w:val="0"/>
          <w:numId w:val="9"/>
        </w:numPr>
        <w:tabs>
          <w:tab w:val="left" w:pos="360"/>
        </w:tabs>
        <w:spacing w:after="0" w:line="276" w:lineRule="auto"/>
        <w:jc w:val="both"/>
        <w:rPr>
          <w:rFonts w:eastAsia="Times New Roman" w:cs="Arial"/>
          <w:szCs w:val="24"/>
          <w:lang w:eastAsia="pl-PL"/>
        </w:rPr>
      </w:pPr>
      <w:r w:rsidRPr="00336B18">
        <w:rPr>
          <w:rFonts w:eastAsia="Times New Roman" w:cs="Arial"/>
          <w:szCs w:val="24"/>
          <w:lang w:eastAsia="pl-PL"/>
        </w:rPr>
        <w:t>organizacja na terenie zakładu skutecznego systemu zbiórki odpadów kwalifikujących się jako surowce wtórne, jak również odpadów opakowaniowych. Ustawienie pojemników dla odpadów o potencjalnych zastosowaniach jako surowce wtórne; makulatury, złomu metali, tworzyw sztucznych, folii, itp.,</w:t>
      </w:r>
      <w:r w:rsidR="00BC2B92">
        <w:rPr>
          <w:rFonts w:eastAsia="Times New Roman" w:cs="Arial"/>
          <w:szCs w:val="24"/>
          <w:lang w:eastAsia="pl-PL"/>
        </w:rPr>
        <w:t xml:space="preserve"> </w:t>
      </w:r>
      <w:r w:rsidRPr="00336B18">
        <w:rPr>
          <w:rFonts w:eastAsia="Times New Roman" w:cs="Arial"/>
          <w:szCs w:val="24"/>
          <w:lang w:eastAsia="pl-PL"/>
        </w:rPr>
        <w:t xml:space="preserve">w </w:t>
      </w:r>
      <w:r w:rsidR="00BC2B92">
        <w:rPr>
          <w:rFonts w:eastAsia="Times New Roman" w:cs="Arial"/>
          <w:szCs w:val="24"/>
          <w:lang w:eastAsia="pl-PL"/>
        </w:rPr>
        <w:t> </w:t>
      </w:r>
      <w:r w:rsidRPr="00336B18">
        <w:rPr>
          <w:rFonts w:eastAsia="Times New Roman" w:cs="Arial"/>
          <w:szCs w:val="24"/>
          <w:lang w:eastAsia="pl-PL"/>
        </w:rPr>
        <w:t>miejscach oznaczonych na terenie zakładu.</w:t>
      </w:r>
    </w:p>
    <w:p w14:paraId="578F351A" w14:textId="77777777" w:rsidR="00336B18" w:rsidRPr="00336B18" w:rsidRDefault="00336B18">
      <w:pPr>
        <w:widowControl w:val="0"/>
        <w:numPr>
          <w:ilvl w:val="0"/>
          <w:numId w:val="9"/>
        </w:numPr>
        <w:tabs>
          <w:tab w:val="left" w:pos="360"/>
        </w:tabs>
        <w:spacing w:after="0" w:line="276" w:lineRule="auto"/>
        <w:jc w:val="both"/>
        <w:rPr>
          <w:rFonts w:eastAsia="Times New Roman" w:cs="Arial"/>
          <w:szCs w:val="24"/>
          <w:lang w:eastAsia="pl-PL"/>
        </w:rPr>
      </w:pPr>
      <w:r w:rsidRPr="00336B18">
        <w:rPr>
          <w:rFonts w:eastAsia="Times New Roman" w:cs="Arial"/>
          <w:szCs w:val="24"/>
          <w:lang w:eastAsia="pl-PL"/>
        </w:rPr>
        <w:t>kształtowanie świadomości pracowników wszystkich szczebli poprzez szkolenia całej załogi w zakresie znaczenia gospodarki odpadowej dla zakładu i środowiska, (minimalizacja odpadów, zbiórka odpadów, segregacja, utylizacja),</w:t>
      </w:r>
    </w:p>
    <w:p w14:paraId="2BF51A33" w14:textId="2195F49E" w:rsidR="00336B18" w:rsidRPr="00336B18" w:rsidRDefault="00336B18">
      <w:pPr>
        <w:widowControl w:val="0"/>
        <w:numPr>
          <w:ilvl w:val="0"/>
          <w:numId w:val="9"/>
        </w:numPr>
        <w:tabs>
          <w:tab w:val="left" w:pos="360"/>
        </w:tabs>
        <w:spacing w:after="0" w:line="276" w:lineRule="auto"/>
        <w:jc w:val="both"/>
        <w:rPr>
          <w:rFonts w:eastAsia="Times New Roman" w:cs="Arial"/>
          <w:szCs w:val="24"/>
          <w:lang w:eastAsia="pl-PL"/>
        </w:rPr>
      </w:pPr>
      <w:r w:rsidRPr="00336B18">
        <w:rPr>
          <w:rFonts w:eastAsia="Times New Roman" w:cs="Arial"/>
          <w:szCs w:val="24"/>
          <w:lang w:eastAsia="pl-PL"/>
        </w:rPr>
        <w:t>dokonywanie okresowej analizy ekonomicznej gospodarki odpadami w zakładzie, porównywanie wyników, bieżąca weryfikacja sposobów postępowania</w:t>
      </w:r>
      <w:r w:rsidR="00BC2B92">
        <w:rPr>
          <w:rFonts w:eastAsia="Times New Roman" w:cs="Arial"/>
          <w:szCs w:val="24"/>
          <w:lang w:eastAsia="pl-PL"/>
        </w:rPr>
        <w:t xml:space="preserve"> </w:t>
      </w:r>
      <w:r w:rsidRPr="00336B18">
        <w:rPr>
          <w:rFonts w:eastAsia="Times New Roman" w:cs="Arial"/>
          <w:szCs w:val="24"/>
          <w:lang w:eastAsia="pl-PL"/>
        </w:rPr>
        <w:t>w</w:t>
      </w:r>
      <w:r w:rsidR="00BC2B92">
        <w:rPr>
          <w:rFonts w:eastAsia="Times New Roman" w:cs="Arial"/>
          <w:szCs w:val="24"/>
          <w:lang w:eastAsia="pl-PL"/>
        </w:rPr>
        <w:t> </w:t>
      </w:r>
      <w:r w:rsidRPr="00336B18">
        <w:rPr>
          <w:rFonts w:eastAsia="Times New Roman" w:cs="Arial"/>
          <w:szCs w:val="24"/>
          <w:lang w:eastAsia="pl-PL"/>
        </w:rPr>
        <w:t xml:space="preserve"> dostosowywaniu do rozwiązań optymalnych,</w:t>
      </w:r>
    </w:p>
    <w:p w14:paraId="5615A3A9" w14:textId="79061A75" w:rsidR="00336B18" w:rsidRPr="00BC2B92" w:rsidRDefault="00336B18" w:rsidP="00BC2B92">
      <w:pPr>
        <w:widowControl w:val="0"/>
        <w:numPr>
          <w:ilvl w:val="0"/>
          <w:numId w:val="9"/>
        </w:numPr>
        <w:tabs>
          <w:tab w:val="left" w:pos="360"/>
        </w:tabs>
        <w:spacing w:after="0" w:line="276" w:lineRule="auto"/>
        <w:jc w:val="both"/>
        <w:rPr>
          <w:rFonts w:eastAsia="Times New Roman" w:cs="Arial"/>
          <w:szCs w:val="24"/>
          <w:lang w:eastAsia="pl-PL"/>
        </w:rPr>
      </w:pPr>
      <w:r w:rsidRPr="00336B18">
        <w:rPr>
          <w:rFonts w:eastAsia="Times New Roman" w:cs="Arial"/>
          <w:szCs w:val="24"/>
          <w:lang w:eastAsia="pl-PL"/>
        </w:rPr>
        <w:t>kontrola i przestrzeganie zasad właściwej eksploatacji instalacji.</w:t>
      </w:r>
      <w:bookmarkEnd w:id="17"/>
      <w:bookmarkEnd w:id="18"/>
      <w:bookmarkEnd w:id="19"/>
      <w:bookmarkEnd w:id="20"/>
    </w:p>
    <w:p w14:paraId="173473D2" w14:textId="77777777" w:rsidR="00336B18" w:rsidRPr="00336B18" w:rsidRDefault="00336B18" w:rsidP="00BC2B92">
      <w:pPr>
        <w:keepNext/>
        <w:spacing w:before="240" w:after="0" w:line="276" w:lineRule="auto"/>
        <w:jc w:val="both"/>
        <w:outlineLvl w:val="2"/>
        <w:rPr>
          <w:rFonts w:eastAsia="Times New Roman" w:cs="Times New Roman"/>
          <w:b/>
          <w:szCs w:val="20"/>
          <w:lang w:val="x-none" w:eastAsia="x-none"/>
        </w:rPr>
      </w:pPr>
      <w:r w:rsidRPr="00336B18">
        <w:rPr>
          <w:rFonts w:eastAsia="Times New Roman" w:cs="Times New Roman"/>
          <w:b/>
          <w:szCs w:val="20"/>
          <w:lang w:val="x-none" w:eastAsia="x-none"/>
        </w:rPr>
        <w:t>II.5. Emisja hałasu do środowiska.</w:t>
      </w:r>
    </w:p>
    <w:p w14:paraId="524C0891" w14:textId="77777777" w:rsidR="00336B18" w:rsidRPr="00336B18" w:rsidRDefault="00336B18" w:rsidP="00336B18">
      <w:pPr>
        <w:keepNext/>
        <w:spacing w:before="240" w:after="60" w:line="276" w:lineRule="auto"/>
        <w:jc w:val="both"/>
        <w:outlineLvl w:val="3"/>
        <w:rPr>
          <w:rFonts w:eastAsia="Times New Roman" w:cs="Times New Roman"/>
          <w:b/>
          <w:bCs/>
          <w:szCs w:val="28"/>
          <w:lang w:val="x-none" w:eastAsia="x-none"/>
        </w:rPr>
      </w:pPr>
      <w:r w:rsidRPr="00336B18">
        <w:rPr>
          <w:rFonts w:eastAsia="Times New Roman" w:cs="Times New Roman"/>
          <w:b/>
          <w:bCs/>
          <w:szCs w:val="28"/>
          <w:lang w:val="x-none" w:eastAsia="x-none"/>
        </w:rPr>
        <w:t xml:space="preserve">II.5.1.Ustalam dopuszczalne poziomy hałasu wyznaczoną dopuszczalnymi poziomami hałasu poza Zakładem, wyznaczonymi wskaźnikami hałasu  </w:t>
      </w:r>
      <w:proofErr w:type="spellStart"/>
      <w:r w:rsidRPr="00336B18">
        <w:rPr>
          <w:rFonts w:eastAsia="Times New Roman" w:cs="Times New Roman"/>
          <w:b/>
          <w:bCs/>
          <w:szCs w:val="28"/>
          <w:lang w:val="x-none" w:eastAsia="x-none"/>
        </w:rPr>
        <w:t>L</w:t>
      </w:r>
      <w:r w:rsidRPr="00336B18">
        <w:rPr>
          <w:rFonts w:eastAsia="Times New Roman" w:cs="Times New Roman"/>
          <w:b/>
          <w:bCs/>
          <w:szCs w:val="28"/>
          <w:vertAlign w:val="subscript"/>
          <w:lang w:val="x-none" w:eastAsia="x-none"/>
        </w:rPr>
        <w:t>Aeq</w:t>
      </w:r>
      <w:proofErr w:type="spellEnd"/>
      <w:r w:rsidRPr="00336B18">
        <w:rPr>
          <w:rFonts w:eastAsia="Times New Roman" w:cs="Times New Roman"/>
          <w:b/>
          <w:bCs/>
          <w:szCs w:val="28"/>
          <w:lang w:val="x-none" w:eastAsia="x-none"/>
        </w:rPr>
        <w:t xml:space="preserve"> </w:t>
      </w:r>
      <w:r w:rsidRPr="00336B18">
        <w:rPr>
          <w:rFonts w:eastAsia="Times New Roman" w:cs="Times New Roman"/>
          <w:b/>
          <w:bCs/>
          <w:szCs w:val="28"/>
          <w:vertAlign w:val="subscript"/>
          <w:lang w:val="x-none" w:eastAsia="x-none"/>
        </w:rPr>
        <w:t>D</w:t>
      </w:r>
      <w:r w:rsidRPr="00336B18">
        <w:rPr>
          <w:rFonts w:eastAsia="Times New Roman" w:cs="Times New Roman"/>
          <w:b/>
          <w:bCs/>
          <w:szCs w:val="28"/>
          <w:lang w:val="x-none" w:eastAsia="x-none"/>
        </w:rPr>
        <w:t xml:space="preserve"> i</w:t>
      </w:r>
      <w:r w:rsidRPr="00336B18">
        <w:rPr>
          <w:rFonts w:eastAsia="Times New Roman" w:cs="Times New Roman"/>
          <w:b/>
          <w:bCs/>
          <w:szCs w:val="28"/>
          <w:lang w:eastAsia="x-none"/>
        </w:rPr>
        <w:t> </w:t>
      </w:r>
      <w:r w:rsidRPr="00336B18">
        <w:rPr>
          <w:rFonts w:eastAsia="Times New Roman" w:cs="Times New Roman"/>
          <w:b/>
          <w:bCs/>
          <w:szCs w:val="28"/>
          <w:lang w:val="x-none" w:eastAsia="x-none"/>
        </w:rPr>
        <w:t xml:space="preserve"> </w:t>
      </w:r>
      <w:proofErr w:type="spellStart"/>
      <w:r w:rsidRPr="00336B18">
        <w:rPr>
          <w:rFonts w:eastAsia="Times New Roman" w:cs="Times New Roman"/>
          <w:b/>
          <w:bCs/>
          <w:szCs w:val="28"/>
          <w:lang w:val="x-none" w:eastAsia="x-none"/>
        </w:rPr>
        <w:t>L</w:t>
      </w:r>
      <w:r w:rsidRPr="00336B18">
        <w:rPr>
          <w:rFonts w:eastAsia="Times New Roman" w:cs="Times New Roman"/>
          <w:b/>
          <w:bCs/>
          <w:szCs w:val="28"/>
          <w:vertAlign w:val="subscript"/>
          <w:lang w:val="x-none" w:eastAsia="x-none"/>
        </w:rPr>
        <w:t>Aeq</w:t>
      </w:r>
      <w:proofErr w:type="spellEnd"/>
      <w:r w:rsidRPr="00336B18">
        <w:rPr>
          <w:rFonts w:eastAsia="Times New Roman" w:cs="Times New Roman"/>
          <w:b/>
          <w:bCs/>
          <w:szCs w:val="28"/>
          <w:lang w:val="x-none" w:eastAsia="x-none"/>
        </w:rPr>
        <w:t xml:space="preserve"> </w:t>
      </w:r>
      <w:r w:rsidRPr="00336B18">
        <w:rPr>
          <w:rFonts w:eastAsia="Times New Roman" w:cs="Times New Roman"/>
          <w:b/>
          <w:bCs/>
          <w:szCs w:val="28"/>
          <w:vertAlign w:val="subscript"/>
          <w:lang w:val="x-none" w:eastAsia="x-none"/>
        </w:rPr>
        <w:t xml:space="preserve">N </w:t>
      </w:r>
      <w:r w:rsidRPr="00336B18">
        <w:rPr>
          <w:rFonts w:eastAsia="Times New Roman" w:cs="Times New Roman"/>
          <w:b/>
          <w:bCs/>
          <w:szCs w:val="28"/>
          <w:lang w:val="x-none" w:eastAsia="x-none"/>
        </w:rPr>
        <w:t>w następujący sposób:</w:t>
      </w:r>
    </w:p>
    <w:p w14:paraId="49F1953E" w14:textId="77777777" w:rsidR="00336B18" w:rsidRPr="00336B18" w:rsidRDefault="00336B18" w:rsidP="00336B18">
      <w:pPr>
        <w:tabs>
          <w:tab w:val="left" w:pos="567"/>
          <w:tab w:val="num" w:pos="720"/>
        </w:tabs>
        <w:overflowPunct w:val="0"/>
        <w:autoSpaceDE w:val="0"/>
        <w:autoSpaceDN w:val="0"/>
        <w:adjustRightInd w:val="0"/>
        <w:spacing w:after="0" w:line="276" w:lineRule="auto"/>
        <w:jc w:val="both"/>
        <w:rPr>
          <w:rFonts w:eastAsia="Times New Roman" w:cs="Arial"/>
          <w:szCs w:val="24"/>
          <w:lang w:eastAsia="pl-PL"/>
        </w:rPr>
      </w:pPr>
      <w:r w:rsidRPr="00336B18">
        <w:rPr>
          <w:rFonts w:eastAsia="Times New Roman" w:cs="Arial"/>
          <w:b/>
          <w:bCs/>
          <w:szCs w:val="24"/>
          <w:lang w:eastAsia="pl-PL"/>
        </w:rPr>
        <w:t xml:space="preserve">II.5.1.1. </w:t>
      </w:r>
      <w:r w:rsidRPr="00336B18">
        <w:rPr>
          <w:rFonts w:eastAsia="Times New Roman" w:cs="Arial"/>
          <w:szCs w:val="24"/>
          <w:lang w:eastAsia="pl-PL"/>
        </w:rPr>
        <w:t>dla terenów najbliższej zabudowy mieszkaniowej wielorodzinnej:</w:t>
      </w:r>
    </w:p>
    <w:p w14:paraId="53F73AF2" w14:textId="77777777" w:rsidR="00336B18" w:rsidRPr="00336B18" w:rsidRDefault="00336B18" w:rsidP="00336B18">
      <w:pPr>
        <w:tabs>
          <w:tab w:val="left" w:pos="567"/>
          <w:tab w:val="num" w:pos="720"/>
        </w:tabs>
        <w:overflowPunct w:val="0"/>
        <w:autoSpaceDE w:val="0"/>
        <w:autoSpaceDN w:val="0"/>
        <w:adjustRightInd w:val="0"/>
        <w:spacing w:after="0" w:line="276" w:lineRule="auto"/>
        <w:jc w:val="both"/>
        <w:rPr>
          <w:rFonts w:eastAsia="Times New Roman" w:cs="Arial"/>
          <w:szCs w:val="24"/>
          <w:lang w:eastAsia="pl-PL"/>
        </w:rPr>
      </w:pPr>
      <w:r w:rsidRPr="00336B18">
        <w:rPr>
          <w:rFonts w:eastAsia="Times New Roman" w:cs="Arial"/>
          <w:szCs w:val="24"/>
          <w:lang w:eastAsia="pl-PL"/>
        </w:rPr>
        <w:t xml:space="preserve">- w porze dnia: 55 </w:t>
      </w:r>
      <w:proofErr w:type="spellStart"/>
      <w:r w:rsidRPr="00336B18">
        <w:rPr>
          <w:rFonts w:eastAsia="Times New Roman" w:cs="Arial"/>
          <w:szCs w:val="24"/>
          <w:lang w:eastAsia="pl-PL"/>
        </w:rPr>
        <w:t>dB</w:t>
      </w:r>
      <w:proofErr w:type="spellEnd"/>
      <w:r w:rsidRPr="00336B18">
        <w:rPr>
          <w:rFonts w:eastAsia="Times New Roman" w:cs="Arial"/>
          <w:szCs w:val="24"/>
          <w:lang w:eastAsia="pl-PL"/>
        </w:rPr>
        <w:t>(A),</w:t>
      </w:r>
    </w:p>
    <w:p w14:paraId="4E9D446F" w14:textId="77777777" w:rsidR="00336B18" w:rsidRPr="00336B18" w:rsidRDefault="00336B18" w:rsidP="00336B18">
      <w:pPr>
        <w:tabs>
          <w:tab w:val="left" w:pos="567"/>
          <w:tab w:val="num" w:pos="720"/>
        </w:tabs>
        <w:overflowPunct w:val="0"/>
        <w:autoSpaceDE w:val="0"/>
        <w:autoSpaceDN w:val="0"/>
        <w:adjustRightInd w:val="0"/>
        <w:spacing w:after="0" w:line="276" w:lineRule="auto"/>
        <w:jc w:val="both"/>
        <w:rPr>
          <w:rFonts w:eastAsia="Times New Roman" w:cs="Arial"/>
          <w:szCs w:val="24"/>
          <w:lang w:eastAsia="pl-PL"/>
        </w:rPr>
      </w:pPr>
      <w:r w:rsidRPr="00336B18">
        <w:rPr>
          <w:rFonts w:eastAsia="Times New Roman" w:cs="Arial"/>
          <w:szCs w:val="24"/>
          <w:lang w:eastAsia="pl-PL"/>
        </w:rPr>
        <w:t xml:space="preserve">- w porze nocy: 45 </w:t>
      </w:r>
      <w:proofErr w:type="spellStart"/>
      <w:r w:rsidRPr="00336B18">
        <w:rPr>
          <w:rFonts w:eastAsia="Times New Roman" w:cs="Arial"/>
          <w:szCs w:val="24"/>
          <w:lang w:eastAsia="pl-PL"/>
        </w:rPr>
        <w:t>dB</w:t>
      </w:r>
      <w:proofErr w:type="spellEnd"/>
      <w:r w:rsidRPr="00336B18">
        <w:rPr>
          <w:rFonts w:eastAsia="Times New Roman" w:cs="Arial"/>
          <w:szCs w:val="24"/>
          <w:lang w:eastAsia="pl-PL"/>
        </w:rPr>
        <w:t>(A).</w:t>
      </w:r>
    </w:p>
    <w:p w14:paraId="02572D18" w14:textId="77777777" w:rsidR="00336B18" w:rsidRPr="00336B18" w:rsidRDefault="00336B18" w:rsidP="00336B18">
      <w:pPr>
        <w:tabs>
          <w:tab w:val="left" w:pos="567"/>
          <w:tab w:val="num" w:pos="720"/>
        </w:tabs>
        <w:overflowPunct w:val="0"/>
        <w:autoSpaceDE w:val="0"/>
        <w:autoSpaceDN w:val="0"/>
        <w:adjustRightInd w:val="0"/>
        <w:spacing w:after="0" w:line="276" w:lineRule="auto"/>
        <w:jc w:val="both"/>
        <w:rPr>
          <w:rFonts w:eastAsia="Times New Roman" w:cs="Arial"/>
          <w:szCs w:val="24"/>
          <w:lang w:eastAsia="pl-PL"/>
        </w:rPr>
      </w:pPr>
      <w:r w:rsidRPr="00336B18">
        <w:rPr>
          <w:rFonts w:eastAsia="Times New Roman" w:cs="Arial"/>
          <w:b/>
          <w:szCs w:val="24"/>
          <w:lang w:eastAsia="pl-PL"/>
        </w:rPr>
        <w:t>II.5.1.2</w:t>
      </w:r>
      <w:r w:rsidRPr="00336B18">
        <w:rPr>
          <w:rFonts w:eastAsia="Times New Roman" w:cs="Arial"/>
          <w:szCs w:val="24"/>
          <w:lang w:eastAsia="pl-PL"/>
        </w:rPr>
        <w:t>. dla najbliższych terenów związanych ze stałym lub wielogodzinnym przebywaniem dzieci i młodzieży:</w:t>
      </w:r>
    </w:p>
    <w:p w14:paraId="6569B23B" w14:textId="77777777" w:rsidR="00336B18" w:rsidRPr="00336B18" w:rsidRDefault="00336B18" w:rsidP="00336B18">
      <w:pPr>
        <w:tabs>
          <w:tab w:val="left" w:pos="567"/>
          <w:tab w:val="num" w:pos="720"/>
        </w:tabs>
        <w:overflowPunct w:val="0"/>
        <w:autoSpaceDE w:val="0"/>
        <w:autoSpaceDN w:val="0"/>
        <w:adjustRightInd w:val="0"/>
        <w:spacing w:after="0" w:line="276" w:lineRule="auto"/>
        <w:jc w:val="both"/>
        <w:rPr>
          <w:rFonts w:eastAsia="Times New Roman" w:cs="Arial"/>
          <w:szCs w:val="24"/>
          <w:lang w:eastAsia="pl-PL"/>
        </w:rPr>
      </w:pPr>
      <w:r w:rsidRPr="00336B18">
        <w:rPr>
          <w:rFonts w:eastAsia="Times New Roman" w:cs="Arial"/>
          <w:szCs w:val="24"/>
          <w:lang w:eastAsia="pl-PL"/>
        </w:rPr>
        <w:t xml:space="preserve">- w porze dnia: 50 </w:t>
      </w:r>
      <w:proofErr w:type="spellStart"/>
      <w:r w:rsidRPr="00336B18">
        <w:rPr>
          <w:rFonts w:eastAsia="Times New Roman" w:cs="Arial"/>
          <w:szCs w:val="24"/>
          <w:lang w:eastAsia="pl-PL"/>
        </w:rPr>
        <w:t>dB</w:t>
      </w:r>
      <w:proofErr w:type="spellEnd"/>
      <w:r w:rsidRPr="00336B18">
        <w:rPr>
          <w:rFonts w:eastAsia="Times New Roman" w:cs="Arial"/>
          <w:szCs w:val="24"/>
          <w:lang w:eastAsia="pl-PL"/>
        </w:rPr>
        <w:t>(A),</w:t>
      </w:r>
      <w:bookmarkStart w:id="21" w:name="_Ref388509672"/>
      <w:bookmarkEnd w:id="21"/>
    </w:p>
    <w:p w14:paraId="22E76A56" w14:textId="77777777" w:rsidR="00336B18" w:rsidRPr="00336B18" w:rsidRDefault="00336B18" w:rsidP="00336B18">
      <w:pPr>
        <w:keepNext/>
        <w:spacing w:before="240" w:after="60" w:line="276" w:lineRule="auto"/>
        <w:outlineLvl w:val="3"/>
        <w:rPr>
          <w:rFonts w:eastAsia="Times New Roman" w:cs="Times New Roman"/>
          <w:bCs/>
          <w:szCs w:val="28"/>
          <w:lang w:val="x-none" w:eastAsia="x-none"/>
        </w:rPr>
      </w:pPr>
      <w:r w:rsidRPr="00336B18">
        <w:rPr>
          <w:rFonts w:eastAsia="Times New Roman" w:cs="Times New Roman"/>
          <w:b/>
          <w:szCs w:val="28"/>
          <w:lang w:val="x-none" w:eastAsia="x-none"/>
        </w:rPr>
        <w:t>II.5.2. Warunki emisji hałasu do środowiska</w:t>
      </w:r>
      <w:r w:rsidRPr="00336B18">
        <w:rPr>
          <w:rFonts w:eastAsia="Times New Roman" w:cs="Times New Roman"/>
          <w:bCs/>
          <w:szCs w:val="28"/>
          <w:lang w:val="x-none" w:eastAsia="x-none"/>
        </w:rPr>
        <w:t>.</w:t>
      </w:r>
    </w:p>
    <w:p w14:paraId="22E73B1D" w14:textId="77777777" w:rsidR="00336B18" w:rsidRPr="00336B18" w:rsidRDefault="00336B18" w:rsidP="00336B18">
      <w:pPr>
        <w:spacing w:before="240" w:after="60" w:line="276" w:lineRule="auto"/>
        <w:jc w:val="both"/>
        <w:outlineLvl w:val="4"/>
        <w:rPr>
          <w:rFonts w:eastAsia="Times New Roman" w:cs="Arial"/>
          <w:szCs w:val="24"/>
          <w:lang w:val="x-none" w:eastAsia="x-none"/>
        </w:rPr>
      </w:pPr>
      <w:r w:rsidRPr="00336B18">
        <w:rPr>
          <w:rFonts w:eastAsia="Times New Roman" w:cs="Arial"/>
          <w:szCs w:val="24"/>
          <w:lang w:val="x-none" w:eastAsia="x-none"/>
        </w:rPr>
        <w:t>II.5.2.1.</w:t>
      </w:r>
      <w:r w:rsidRPr="00336B18">
        <w:rPr>
          <w:rFonts w:eastAsia="Times New Roman" w:cs="Arial"/>
          <w:szCs w:val="24"/>
          <w:lang w:eastAsia="x-none"/>
        </w:rPr>
        <w:t xml:space="preserve"> </w:t>
      </w:r>
      <w:r w:rsidRPr="00336B18">
        <w:rPr>
          <w:rFonts w:eastAsia="Times New Roman" w:cs="Arial"/>
          <w:szCs w:val="24"/>
          <w:lang w:val="x-none" w:eastAsia="x-none"/>
        </w:rPr>
        <w:t>Rodzaj i parametry instalacji istotne z punktu widzenia ochrony przed</w:t>
      </w:r>
      <w:r w:rsidRPr="00336B18">
        <w:rPr>
          <w:rFonts w:eastAsia="Times New Roman" w:cs="Arial"/>
          <w:szCs w:val="24"/>
          <w:lang w:eastAsia="x-none"/>
        </w:rPr>
        <w:t xml:space="preserve"> </w:t>
      </w:r>
      <w:r w:rsidRPr="00336B18">
        <w:rPr>
          <w:rFonts w:eastAsia="Times New Roman" w:cs="Arial"/>
          <w:szCs w:val="24"/>
          <w:lang w:val="x-none" w:eastAsia="x-none"/>
        </w:rPr>
        <w:t>hałasem.</w:t>
      </w:r>
    </w:p>
    <w:p w14:paraId="1BD38128" w14:textId="77777777" w:rsidR="00336B18" w:rsidRPr="00336B18" w:rsidRDefault="00336B18" w:rsidP="00336B18">
      <w:pPr>
        <w:widowControl w:val="0"/>
        <w:spacing w:after="0" w:line="276" w:lineRule="auto"/>
        <w:jc w:val="both"/>
        <w:rPr>
          <w:rFonts w:eastAsia="Arial" w:cs="Arial"/>
          <w:b/>
          <w:bCs/>
          <w:color w:val="000000"/>
          <w:szCs w:val="24"/>
          <w:lang w:eastAsia="pl-PL"/>
        </w:rPr>
      </w:pPr>
      <w:r w:rsidRPr="00336B18">
        <w:rPr>
          <w:rFonts w:eastAsia="Arial" w:cs="Arial"/>
          <w:b/>
          <w:bCs/>
          <w:color w:val="000000"/>
          <w:szCs w:val="24"/>
          <w:lang w:eastAsia="pl-PL"/>
        </w:rPr>
        <w:t>Tabela 11</w:t>
      </w:r>
    </w:p>
    <w:tbl>
      <w:tblPr>
        <w:tblW w:w="9553" w:type="dxa"/>
        <w:tblLayout w:type="fixed"/>
        <w:tblCellMar>
          <w:left w:w="10" w:type="dxa"/>
          <w:right w:w="10" w:type="dxa"/>
        </w:tblCellMar>
        <w:tblLook w:val="0000" w:firstRow="0" w:lastRow="0" w:firstColumn="0" w:lastColumn="0" w:noHBand="0" w:noVBand="0"/>
        <w:tblDescription w:val="Rodzaj i parametry instalacji istotne z punktu widzenia ochrony przed hałasem."/>
      </w:tblPr>
      <w:tblGrid>
        <w:gridCol w:w="845"/>
        <w:gridCol w:w="1023"/>
        <w:gridCol w:w="3750"/>
        <w:gridCol w:w="1892"/>
        <w:gridCol w:w="2043"/>
      </w:tblGrid>
      <w:tr w:rsidR="00336B18" w:rsidRPr="00336B18" w14:paraId="4D2DDBFC" w14:textId="77777777" w:rsidTr="00E76353">
        <w:trPr>
          <w:trHeight w:val="218"/>
        </w:trPr>
        <w:tc>
          <w:tcPr>
            <w:tcW w:w="84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0EA92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Lp.</w:t>
            </w:r>
          </w:p>
        </w:tc>
        <w:tc>
          <w:tcPr>
            <w:tcW w:w="102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97C444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Symbol źródła</w:t>
            </w:r>
          </w:p>
        </w:tc>
        <w:tc>
          <w:tcPr>
            <w:tcW w:w="37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53AB4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źródło</w:t>
            </w:r>
          </w:p>
        </w:tc>
        <w:tc>
          <w:tcPr>
            <w:tcW w:w="18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7DEED8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Czas pracy</w:t>
            </w:r>
          </w:p>
        </w:tc>
        <w:tc>
          <w:tcPr>
            <w:tcW w:w="2043" w:type="dxa"/>
            <w:tcBorders>
              <w:top w:val="single" w:sz="2" w:space="0" w:color="000000"/>
              <w:left w:val="single" w:sz="2" w:space="0" w:color="000000"/>
              <w:bottom w:val="single" w:sz="2" w:space="0" w:color="000000"/>
              <w:right w:val="single" w:sz="2" w:space="0" w:color="000000"/>
            </w:tcBorders>
            <w:vAlign w:val="center"/>
          </w:tcPr>
          <w:p w14:paraId="7E4C38D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Czas pracy</w:t>
            </w:r>
          </w:p>
        </w:tc>
      </w:tr>
      <w:tr w:rsidR="00336B18" w:rsidRPr="00336B18" w14:paraId="07D5AEDF" w14:textId="77777777" w:rsidTr="00E76353">
        <w:tc>
          <w:tcPr>
            <w:tcW w:w="845"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35D35D3"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102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9E6D357"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37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7469BD5"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AD4EB1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Pora dnia</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4B610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Pora nocy</w:t>
            </w:r>
          </w:p>
        </w:tc>
      </w:tr>
      <w:tr w:rsidR="00336B18" w:rsidRPr="00336B18" w14:paraId="475B03A3" w14:textId="77777777" w:rsidTr="00E76353">
        <w:tc>
          <w:tcPr>
            <w:tcW w:w="845"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BA26160"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102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F7E7AD7"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37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23B5137" w14:textId="77777777" w:rsidR="00336B18" w:rsidRPr="00336B18" w:rsidRDefault="00336B18" w:rsidP="00336B18">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8A76CE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[min./8h]</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0A473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336B18">
              <w:rPr>
                <w:rFonts w:eastAsia="Times New Roman" w:cs="Arial"/>
                <w:b/>
                <w:bCs/>
                <w:kern w:val="3"/>
                <w:sz w:val="18"/>
                <w:szCs w:val="18"/>
                <w:lang w:eastAsia="pl-PL"/>
              </w:rPr>
              <w:t>[min./1h]</w:t>
            </w:r>
          </w:p>
        </w:tc>
      </w:tr>
      <w:tr w:rsidR="00336B18" w:rsidRPr="00336B18" w14:paraId="76CCD9DD" w14:textId="77777777" w:rsidTr="00E76353">
        <w:tc>
          <w:tcPr>
            <w:tcW w:w="9553" w:type="dxa"/>
            <w:gridSpan w:val="5"/>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A76B52" w14:textId="77777777" w:rsidR="00336B18" w:rsidRPr="00336B18" w:rsidRDefault="00336B18" w:rsidP="00336B18">
            <w:pPr>
              <w:suppressAutoHyphens/>
              <w:autoSpaceDN w:val="0"/>
              <w:spacing w:after="0" w:line="276" w:lineRule="auto"/>
              <w:jc w:val="center"/>
              <w:textAlignment w:val="baseline"/>
              <w:rPr>
                <w:rFonts w:eastAsia="Times New Roman" w:cs="Arial"/>
                <w:b/>
                <w:kern w:val="3"/>
                <w:sz w:val="18"/>
                <w:szCs w:val="18"/>
                <w:lang w:eastAsia="pl-PL"/>
              </w:rPr>
            </w:pPr>
            <w:r w:rsidRPr="00336B18">
              <w:rPr>
                <w:rFonts w:eastAsia="Times New Roman" w:cs="Arial"/>
                <w:b/>
                <w:kern w:val="3"/>
                <w:sz w:val="18"/>
                <w:szCs w:val="18"/>
                <w:lang w:eastAsia="pl-PL"/>
              </w:rPr>
              <w:t>Źródła typu „BUDYNEK”</w:t>
            </w:r>
          </w:p>
        </w:tc>
      </w:tr>
      <w:tr w:rsidR="00336B18" w:rsidRPr="00336B18" w14:paraId="02C974B0"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2BCEF28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3D3A75E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Hala 1</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06CA622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xml:space="preserve">Hala </w:t>
            </w:r>
            <w:proofErr w:type="spellStart"/>
            <w:r w:rsidRPr="00336B18">
              <w:rPr>
                <w:rFonts w:eastAsia="Times New Roman" w:cs="Arial"/>
                <w:kern w:val="3"/>
                <w:sz w:val="18"/>
                <w:szCs w:val="18"/>
                <w:lang w:eastAsia="pl-PL"/>
              </w:rPr>
              <w:t>produkcyjno</w:t>
            </w:r>
            <w:proofErr w:type="spellEnd"/>
            <w:r w:rsidRPr="00336B18">
              <w:rPr>
                <w:rFonts w:eastAsia="Times New Roman" w:cs="Arial"/>
                <w:kern w:val="3"/>
                <w:sz w:val="18"/>
                <w:szCs w:val="18"/>
                <w:lang w:eastAsia="pl-PL"/>
              </w:rPr>
              <w:t xml:space="preserve"> - handlowa</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1D25663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CE135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6E0F08D1"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058E234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38EB71F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proofErr w:type="spellStart"/>
            <w:r w:rsidRPr="00336B18">
              <w:rPr>
                <w:rFonts w:eastAsia="Times New Roman" w:cs="Arial"/>
                <w:kern w:val="3"/>
                <w:sz w:val="18"/>
                <w:szCs w:val="18"/>
                <w:lang w:eastAsia="pl-PL"/>
              </w:rPr>
              <w:t>dp</w:t>
            </w:r>
            <w:proofErr w:type="spellEnd"/>
            <w:r w:rsidRPr="00336B18">
              <w:rPr>
                <w:rFonts w:eastAsia="Times New Roman" w:cs="Arial"/>
                <w:kern w:val="3"/>
                <w:sz w:val="18"/>
                <w:szCs w:val="18"/>
                <w:lang w:eastAsia="pl-PL"/>
              </w:rPr>
              <w:t xml:space="preserve"> 1</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3B80238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Dopalacz termiczny</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DDEF66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9FFF3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502A1EE9"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51D2355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0854DE0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dp2</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3AD5F4A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Dopalacz termiczny</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D17832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0F833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4F522E2C"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7AF0BE7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00C8A63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cw1</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2C9C651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Centrala wentylacyjna</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06DFF60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8EE76D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252055B4"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1EC22D2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5.</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1A4AB22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ch1-ch3</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3EA0F6C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proofErr w:type="spellStart"/>
            <w:r w:rsidRPr="00336B18">
              <w:rPr>
                <w:rFonts w:eastAsia="Times New Roman" w:cs="Arial"/>
                <w:kern w:val="3"/>
                <w:sz w:val="18"/>
                <w:szCs w:val="18"/>
                <w:lang w:eastAsia="pl-PL"/>
              </w:rPr>
              <w:t>Chilerry</w:t>
            </w:r>
            <w:proofErr w:type="spellEnd"/>
            <w:r w:rsidRPr="00336B18">
              <w:rPr>
                <w:rFonts w:eastAsia="Times New Roman" w:cs="Arial"/>
                <w:kern w:val="3"/>
                <w:sz w:val="18"/>
                <w:szCs w:val="18"/>
                <w:lang w:eastAsia="pl-PL"/>
              </w:rPr>
              <w:t xml:space="preserve"> – 3 szt.</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4028191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58722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50008441" w14:textId="77777777" w:rsidTr="00E76353">
        <w:tc>
          <w:tcPr>
            <w:tcW w:w="9553" w:type="dxa"/>
            <w:gridSpan w:val="5"/>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84A6D1" w14:textId="77777777" w:rsidR="00336B18" w:rsidRPr="00336B18" w:rsidRDefault="00336B18" w:rsidP="00336B18">
            <w:pPr>
              <w:suppressAutoHyphens/>
              <w:autoSpaceDN w:val="0"/>
              <w:spacing w:after="0" w:line="276" w:lineRule="auto"/>
              <w:jc w:val="center"/>
              <w:textAlignment w:val="baseline"/>
              <w:rPr>
                <w:rFonts w:eastAsia="Times New Roman" w:cs="Arial"/>
                <w:b/>
                <w:kern w:val="3"/>
                <w:sz w:val="18"/>
                <w:szCs w:val="18"/>
                <w:lang w:eastAsia="pl-PL"/>
              </w:rPr>
            </w:pPr>
            <w:r w:rsidRPr="00336B18">
              <w:rPr>
                <w:rFonts w:eastAsia="Times New Roman" w:cs="Arial"/>
                <w:b/>
                <w:kern w:val="3"/>
                <w:sz w:val="18"/>
                <w:szCs w:val="18"/>
                <w:lang w:eastAsia="pl-PL"/>
              </w:rPr>
              <w:t>Źródła typu „PUNKTOWEGO”</w:t>
            </w:r>
          </w:p>
        </w:tc>
      </w:tr>
      <w:tr w:rsidR="00336B18" w:rsidRPr="00336B18" w14:paraId="20FB4203"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3EDE93C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7BD7C47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cz1</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1F9898D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Czerpnia 1</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C2B5B6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5D365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24015956"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622037B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7.</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0906646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cz2</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5545FBE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Czerpnia 2</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78DEF51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6D311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10C3A259"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62CCF62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8.</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6C0B518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cz3</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0943F72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Czerpnia 3</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0F6D226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8CCB83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501CD3FD"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3C37E2A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9.</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47002FD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cz4</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6D37090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Czerpnia 4</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7362B39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C90F53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139D66CB"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7CFD7EE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10.</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23FA56A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cz5</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55DA624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Czerpnia 5 - dopalacza</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5F977C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746D9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7A88FFEB"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187D35E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11.</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168A266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w1</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4CEF1EF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dachowy 1</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0C82FD3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 xml:space="preserve"> 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839C00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470F07F7"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74CED4B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12.</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3DC3D53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w2</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1CD84DC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dachowy 2</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12C326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97010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47F96C39"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26B15ED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13.</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7D8FCB8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w3</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107FABB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dachowy 3</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0CEB9C2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D2EDC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7CB5C100"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46B99AA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14.</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596DD6B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wd1</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65D4496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1.1</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1C11FE5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9563ED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51BCC194"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63BA29C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15.</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77E20FE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wd2</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36893C3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1.2</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49D779B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A65781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673809A3"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515B1F9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16.</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2FD788A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wd3</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7AA202E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1.3</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4560D0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3F309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0C8633E7"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6BD6AAE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17.</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2568117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wd4</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247344F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1.4</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7529BB2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FDB7E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22CC46FA"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1381E3D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18.</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790F389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wd5</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57FA4E7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1.5</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8A04CB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AD135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048E30FF"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11CBB23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19.</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4E81008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wch1.2</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45FE5AB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1.2</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49EAFB3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6B54E6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24FF221D"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5DFA5D1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20.</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68D2D70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wch1.3</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7B90424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1.3</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684B2E4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3B322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3C80E53C"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6ACC6B4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21.</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3F3B89B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wch2.2</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6A1ED09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2.2</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B347FD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819AFF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58E356FE"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37E6F95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22.</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32F8C14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wch2.3</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0C1B4A2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2.3</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0DF8D56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E20518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3BBF2F30"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248D30A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23.</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5790637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wch3.2</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59449C2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3.2</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3828634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75A17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324F642B"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308214B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24.</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0960777C"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wch4.1</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54D497D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4.1</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7AD17A4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14DD77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5EE991F1"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2AC2961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25.</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0604F3B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wch4.3</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07062A3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4.3</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128D5F9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497CEE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01564CC0"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4190A77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26.</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65753CB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wch5.1</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5DA668E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5.1</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541369D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D13E7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28EFF6E9"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66CB1C5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27.</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190B377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wch5.2</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5E5B607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5.2</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7291853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B02E6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7A1654A2"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18E020E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28.</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695B636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wch5.3</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72027C8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5.3</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647033C3"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F7EAF4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4E02DBE7"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45B9CD0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29.</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03FA667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wch6.1</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3839F1E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6.1</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2201B20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17E6E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1A2671A2"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5EBB038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30.</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478377B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wch6.2</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19944BE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6.2</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693074A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2F8B43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3A25F108"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4FE20A8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31.</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2DBBA4A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wch6.3</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12A7936D"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chłodni 6.3</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41CF756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ED7716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4BB56DE9"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5C9C825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32.</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7B422E68"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wd6</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34FB38F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2.1</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24C4B52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966116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230EF3A4"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0A465BE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33.</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4840D26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wd7</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79D5CF8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2.2</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1A875AC4"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B1DA42"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63D98B88"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0FA5900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34.</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5D923D6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wd8</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4E4A2D0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2.3</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0EAE1726"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7BAC9B9"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7B4F5E9D"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2BCACBA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35.</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1DF2B68F"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wd9</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035241F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2.4</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05B9C5E0"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E8E2BE"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r w:rsidR="00336B18" w:rsidRPr="00336B18" w14:paraId="22795F07" w14:textId="77777777" w:rsidTr="00E76353">
        <w:tc>
          <w:tcPr>
            <w:tcW w:w="845" w:type="dxa"/>
            <w:tcBorders>
              <w:left w:val="single" w:sz="2" w:space="0" w:color="000000"/>
              <w:bottom w:val="single" w:sz="2" w:space="0" w:color="000000"/>
            </w:tcBorders>
            <w:tcMar>
              <w:top w:w="55" w:type="dxa"/>
              <w:left w:w="55" w:type="dxa"/>
              <w:bottom w:w="55" w:type="dxa"/>
              <w:right w:w="55" w:type="dxa"/>
            </w:tcMar>
            <w:vAlign w:val="center"/>
          </w:tcPr>
          <w:p w14:paraId="2EEDA885"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36.</w:t>
            </w:r>
          </w:p>
        </w:tc>
        <w:tc>
          <w:tcPr>
            <w:tcW w:w="1023" w:type="dxa"/>
            <w:tcBorders>
              <w:left w:val="single" w:sz="2" w:space="0" w:color="000000"/>
              <w:bottom w:val="single" w:sz="2" w:space="0" w:color="000000"/>
            </w:tcBorders>
            <w:tcMar>
              <w:top w:w="55" w:type="dxa"/>
              <w:left w:w="55" w:type="dxa"/>
              <w:bottom w:w="55" w:type="dxa"/>
              <w:right w:w="55" w:type="dxa"/>
            </w:tcMar>
            <w:vAlign w:val="center"/>
          </w:tcPr>
          <w:p w14:paraId="6E66B6FA"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wd10</w:t>
            </w:r>
          </w:p>
        </w:tc>
        <w:tc>
          <w:tcPr>
            <w:tcW w:w="3750" w:type="dxa"/>
            <w:tcBorders>
              <w:left w:val="single" w:sz="2" w:space="0" w:color="000000"/>
              <w:bottom w:val="single" w:sz="2" w:space="0" w:color="000000"/>
            </w:tcBorders>
            <w:tcMar>
              <w:top w:w="55" w:type="dxa"/>
              <w:left w:w="55" w:type="dxa"/>
              <w:bottom w:w="55" w:type="dxa"/>
              <w:right w:w="55" w:type="dxa"/>
            </w:tcMar>
            <w:vAlign w:val="center"/>
          </w:tcPr>
          <w:p w14:paraId="75868BA7"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Wentylator dopalacza 2.5</w:t>
            </w:r>
          </w:p>
        </w:tc>
        <w:tc>
          <w:tcPr>
            <w:tcW w:w="1892" w:type="dxa"/>
            <w:tcBorders>
              <w:left w:val="single" w:sz="2" w:space="0" w:color="000000"/>
              <w:bottom w:val="single" w:sz="2" w:space="0" w:color="000000"/>
            </w:tcBorders>
            <w:tcMar>
              <w:top w:w="55" w:type="dxa"/>
              <w:left w:w="55" w:type="dxa"/>
              <w:bottom w:w="55" w:type="dxa"/>
              <w:right w:w="55" w:type="dxa"/>
            </w:tcMar>
            <w:vAlign w:val="center"/>
          </w:tcPr>
          <w:p w14:paraId="45A8892B"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480</w:t>
            </w:r>
          </w:p>
        </w:tc>
        <w:tc>
          <w:tcPr>
            <w:tcW w:w="20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A30811" w14:textId="77777777" w:rsidR="00336B18" w:rsidRPr="00336B18" w:rsidRDefault="00336B18" w:rsidP="00336B18">
            <w:pPr>
              <w:suppressLineNumbers/>
              <w:suppressAutoHyphens/>
              <w:autoSpaceDN w:val="0"/>
              <w:spacing w:after="0" w:line="276" w:lineRule="auto"/>
              <w:jc w:val="both"/>
              <w:textAlignment w:val="baseline"/>
              <w:rPr>
                <w:rFonts w:eastAsia="Times New Roman" w:cs="Arial"/>
                <w:kern w:val="3"/>
                <w:sz w:val="18"/>
                <w:szCs w:val="18"/>
                <w:lang w:eastAsia="pl-PL"/>
              </w:rPr>
            </w:pPr>
            <w:r w:rsidRPr="00336B18">
              <w:rPr>
                <w:rFonts w:eastAsia="Times New Roman" w:cs="Arial"/>
                <w:kern w:val="3"/>
                <w:sz w:val="18"/>
                <w:szCs w:val="18"/>
                <w:lang w:eastAsia="pl-PL"/>
              </w:rPr>
              <w:t>60</w:t>
            </w:r>
          </w:p>
        </w:tc>
      </w:tr>
    </w:tbl>
    <w:p w14:paraId="253F43EB" w14:textId="77777777" w:rsidR="00336B18" w:rsidRPr="00336B18" w:rsidRDefault="00336B18" w:rsidP="00336B18">
      <w:pPr>
        <w:tabs>
          <w:tab w:val="left" w:pos="1421"/>
        </w:tabs>
        <w:spacing w:after="0" w:line="240" w:lineRule="auto"/>
        <w:rPr>
          <w:rFonts w:eastAsia="Courier New" w:cs="Arial"/>
          <w:szCs w:val="24"/>
          <w:lang w:eastAsia="pl-PL"/>
        </w:rPr>
        <w:sectPr w:rsidR="00336B18" w:rsidRPr="00336B18" w:rsidSect="00610842">
          <w:footerReference w:type="default" r:id="rId10"/>
          <w:pgSz w:w="11909" w:h="16838"/>
          <w:pgMar w:top="1417" w:right="1417" w:bottom="1417" w:left="1417" w:header="0" w:footer="3" w:gutter="0"/>
          <w:cols w:space="720"/>
          <w:noEndnote/>
          <w:titlePg/>
          <w:docGrid w:linePitch="360"/>
        </w:sectPr>
      </w:pPr>
    </w:p>
    <w:p w14:paraId="071D66F1" w14:textId="77777777" w:rsidR="00336B18" w:rsidRPr="00336B18" w:rsidRDefault="00336B18" w:rsidP="00336B18">
      <w:pPr>
        <w:keepNext/>
        <w:spacing w:after="0" w:line="276" w:lineRule="auto"/>
        <w:jc w:val="both"/>
        <w:outlineLvl w:val="1"/>
        <w:rPr>
          <w:rFonts w:eastAsia="Arial" w:cs="Times New Roman"/>
          <w:b/>
          <w:bCs/>
          <w:iCs/>
          <w:szCs w:val="28"/>
          <w:lang w:val="x-none" w:eastAsia="x-none"/>
        </w:rPr>
      </w:pPr>
      <w:bookmarkStart w:id="22" w:name="bookmark7"/>
      <w:r w:rsidRPr="00336B18">
        <w:rPr>
          <w:rFonts w:eastAsia="Arial" w:cs="Times New Roman"/>
          <w:b/>
          <w:bCs/>
          <w:iCs/>
          <w:szCs w:val="28"/>
          <w:lang w:eastAsia="x-none"/>
        </w:rPr>
        <w:t xml:space="preserve">III. </w:t>
      </w:r>
      <w:r w:rsidRPr="00336B18">
        <w:rPr>
          <w:rFonts w:eastAsia="Arial" w:cs="Times New Roman"/>
          <w:b/>
          <w:bCs/>
          <w:iCs/>
          <w:szCs w:val="28"/>
          <w:lang w:val="x-none" w:eastAsia="x-none"/>
        </w:rPr>
        <w:t xml:space="preserve">Zakres i sposób monitorowania procesów technologicznych, w tym pomiaru i ewidencjonowania wielkości emisji. </w:t>
      </w:r>
    </w:p>
    <w:p w14:paraId="0E02D37E" w14:textId="77777777" w:rsidR="00336B18" w:rsidRPr="00336B18" w:rsidRDefault="00336B18" w:rsidP="00336B18">
      <w:pPr>
        <w:keepNext/>
        <w:spacing w:after="0" w:line="276" w:lineRule="auto"/>
        <w:jc w:val="both"/>
        <w:outlineLvl w:val="2"/>
        <w:rPr>
          <w:rFonts w:eastAsia="Arial" w:cs="Arial"/>
          <w:bCs/>
          <w:color w:val="000000"/>
          <w:szCs w:val="20"/>
          <w:lang w:val="x-none" w:eastAsia="x-none"/>
        </w:rPr>
      </w:pPr>
      <w:r w:rsidRPr="00336B18">
        <w:rPr>
          <w:rFonts w:eastAsia="Arial" w:cs="Times New Roman"/>
          <w:b/>
          <w:szCs w:val="20"/>
          <w:lang w:val="x-none" w:eastAsia="x-none"/>
        </w:rPr>
        <w:t>III.1. Monitoring procesów technologicznych.</w:t>
      </w:r>
      <w:bookmarkEnd w:id="22"/>
      <w:r w:rsidRPr="00336B18">
        <w:rPr>
          <w:rFonts w:eastAsia="Arial" w:cs="Times New Roman"/>
          <w:b/>
          <w:szCs w:val="20"/>
          <w:lang w:eastAsia="x-none"/>
        </w:rPr>
        <w:t xml:space="preserve"> </w:t>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Times New Roman"/>
          <w:b/>
          <w:szCs w:val="20"/>
          <w:lang w:eastAsia="x-none"/>
        </w:rPr>
        <w:tab/>
      </w:r>
      <w:r w:rsidRPr="00336B18">
        <w:rPr>
          <w:rFonts w:eastAsia="Arial" w:cs="Arial"/>
          <w:bCs/>
          <w:color w:val="000000"/>
          <w:szCs w:val="20"/>
          <w:lang w:val="x-none" w:eastAsia="x-none"/>
        </w:rPr>
        <w:t>Monitoring procesów prowadzony będzie zgodnie z szczegółową dokumentacją techniczna, technologiczna i będzie obejmował:</w:t>
      </w:r>
      <w:r w:rsidRPr="00336B18">
        <w:rPr>
          <w:rFonts w:eastAsia="Arial" w:cs="Arial"/>
          <w:bCs/>
          <w:color w:val="000000"/>
          <w:szCs w:val="20"/>
          <w:lang w:eastAsia="x-none"/>
        </w:rPr>
        <w:t xml:space="preserve"> </w:t>
      </w:r>
      <w:r w:rsidRPr="00336B18">
        <w:rPr>
          <w:rFonts w:eastAsia="Arial" w:cs="Arial"/>
          <w:bCs/>
          <w:color w:val="000000"/>
          <w:szCs w:val="20"/>
          <w:lang w:val="x-none" w:eastAsia="x-none"/>
        </w:rPr>
        <w:t>-kontrolę przyjęcia surowców do magazynów (wymiary i waga roli, gramatura papieru oraz uszkodzenia),</w:t>
      </w:r>
      <w:r w:rsidRPr="00336B18">
        <w:rPr>
          <w:rFonts w:eastAsia="Arial" w:cs="Arial"/>
          <w:bCs/>
          <w:color w:val="000000"/>
          <w:szCs w:val="20"/>
          <w:lang w:eastAsia="x-none"/>
        </w:rPr>
        <w:t xml:space="preserve"> </w:t>
      </w:r>
      <w:r w:rsidRPr="00336B18">
        <w:rPr>
          <w:rFonts w:eastAsia="Arial" w:cs="Arial"/>
          <w:bCs/>
          <w:color w:val="000000"/>
          <w:szCs w:val="20"/>
          <w:lang w:val="x-none" w:eastAsia="x-none"/>
        </w:rPr>
        <w:t xml:space="preserve">-kontrolę przyjęcia żywic (zawartość suchej masy, lepkość, </w:t>
      </w:r>
      <w:proofErr w:type="spellStart"/>
      <w:r w:rsidRPr="00336B18">
        <w:rPr>
          <w:rFonts w:eastAsia="Arial" w:cs="Arial"/>
          <w:bCs/>
          <w:color w:val="000000"/>
          <w:szCs w:val="20"/>
          <w:lang w:val="x-none" w:eastAsia="x-none"/>
        </w:rPr>
        <w:t>pH</w:t>
      </w:r>
      <w:proofErr w:type="spellEnd"/>
      <w:r w:rsidRPr="00336B18">
        <w:rPr>
          <w:rFonts w:eastAsia="Arial" w:cs="Arial"/>
          <w:bCs/>
          <w:color w:val="000000"/>
          <w:szCs w:val="20"/>
          <w:lang w:val="x-none" w:eastAsia="x-none"/>
        </w:rPr>
        <w:t>, mieszalność z wodą, czas mętnienia, czas żelowania, wygląd, zapach, zanieczyszczenia), -kontrolę zbiorników z</w:t>
      </w:r>
      <w:r w:rsidRPr="00336B18">
        <w:rPr>
          <w:rFonts w:eastAsia="Arial" w:cs="Arial"/>
          <w:bCs/>
          <w:color w:val="000000"/>
          <w:szCs w:val="20"/>
          <w:lang w:eastAsia="x-none"/>
        </w:rPr>
        <w:t> </w:t>
      </w:r>
      <w:r w:rsidRPr="00336B18">
        <w:rPr>
          <w:rFonts w:eastAsia="Arial" w:cs="Arial"/>
          <w:bCs/>
          <w:color w:val="000000"/>
          <w:szCs w:val="20"/>
          <w:lang w:val="x-none" w:eastAsia="x-none"/>
        </w:rPr>
        <w:t>żywicami (poziomu napełnienia, temperatura, ciśnienie w zbiorniku), -kontrolę procesu przygotowania mieszanek impregnacyjnych lakierów (ilość dozowanych składników, stopień napełnienia dozowników, temperatura cieczy, poziom napełnienia wanien w impregnarce), -kontrolę procesu impregnacji papieru, folii i obrzeży w</w:t>
      </w:r>
      <w:r w:rsidRPr="00336B18">
        <w:rPr>
          <w:rFonts w:eastAsia="Arial" w:cs="Arial"/>
          <w:bCs/>
          <w:color w:val="000000"/>
          <w:szCs w:val="20"/>
          <w:lang w:eastAsia="x-none"/>
        </w:rPr>
        <w:t> </w:t>
      </w:r>
      <w:r w:rsidRPr="00336B18">
        <w:rPr>
          <w:rFonts w:eastAsia="Arial" w:cs="Arial"/>
          <w:bCs/>
          <w:color w:val="000000"/>
          <w:szCs w:val="20"/>
          <w:lang w:val="x-none" w:eastAsia="x-none"/>
        </w:rPr>
        <w:t xml:space="preserve"> impregnarkach (ważenie gramatury początkowej nośnika, poziom żywicy w wannie, stopień uwodnienia żywicy, temperatura żywicy w wannach, prędkość napędu poszczególnych walców napinających papier, temperatura wody chłodzącej walców chłodzących, siły naciągu taśmy w zwijarce, długość odcinanego arkusza i ilość arkuszy w krajarce, ważenie gramatury nośnika po impregnacji),</w:t>
      </w:r>
      <w:r w:rsidRPr="00336B18">
        <w:rPr>
          <w:rFonts w:eastAsia="Arial" w:cs="Arial"/>
          <w:bCs/>
          <w:color w:val="000000"/>
          <w:szCs w:val="20"/>
          <w:lang w:eastAsia="x-none"/>
        </w:rPr>
        <w:t xml:space="preserve"> </w:t>
      </w:r>
      <w:r w:rsidRPr="00336B18">
        <w:rPr>
          <w:rFonts w:eastAsia="Arial" w:cs="Arial"/>
          <w:bCs/>
          <w:color w:val="000000"/>
          <w:szCs w:val="20"/>
          <w:lang w:val="x-none" w:eastAsia="x-none"/>
        </w:rPr>
        <w:t>-kontrolę procesu suszenia (temperatura i wydajność wentylatorów cyrkulacyjnych),</w:t>
      </w:r>
      <w:r w:rsidRPr="00336B18">
        <w:rPr>
          <w:rFonts w:eastAsia="Arial" w:cs="Arial"/>
          <w:bCs/>
          <w:color w:val="000000"/>
          <w:szCs w:val="20"/>
          <w:lang w:eastAsia="x-none"/>
        </w:rPr>
        <w:t xml:space="preserve"> </w:t>
      </w:r>
      <w:r w:rsidRPr="00336B18">
        <w:rPr>
          <w:rFonts w:eastAsia="Arial" w:cs="Arial"/>
          <w:bCs/>
          <w:color w:val="000000"/>
          <w:szCs w:val="20"/>
          <w:lang w:val="x-none" w:eastAsia="x-none"/>
        </w:rPr>
        <w:t>-kontrolę pracy dopalacza termicznego (ustawienie zasuwy świeżego powietrza, ustawienie zasuwy spalin nieczyszczonych, ustawienie zasuwy spalin oczyszczonych, prędkość obrotowa wentylatora powietrza odsysanego, prędkość obrotowa wentylatora powietrza oczyszczanego - ( przełącznik ciśnieniowy), zwolnienie palnika zapłonowego, uruchomienie palnika głównego, temperatura w komorze spalania, temperatura strumienia odsysanego powietrza, zawartość tlenu w komorze dopalania).</w:t>
      </w:r>
    </w:p>
    <w:p w14:paraId="1D783522" w14:textId="77777777" w:rsidR="00336B18" w:rsidRPr="00336B18" w:rsidRDefault="00336B18" w:rsidP="00336B18">
      <w:pPr>
        <w:keepNext/>
        <w:spacing w:after="0" w:line="276" w:lineRule="auto"/>
        <w:jc w:val="both"/>
        <w:outlineLvl w:val="2"/>
        <w:rPr>
          <w:rFonts w:eastAsia="Times New Roman" w:cs="Times New Roman"/>
          <w:b/>
          <w:szCs w:val="20"/>
          <w:lang w:val="x-none" w:eastAsia="x-none"/>
        </w:rPr>
      </w:pPr>
      <w:bookmarkStart w:id="23" w:name="bookmark8"/>
      <w:r w:rsidRPr="00336B18">
        <w:rPr>
          <w:rFonts w:eastAsia="Arial" w:cs="Times New Roman"/>
          <w:b/>
          <w:szCs w:val="20"/>
          <w:lang w:val="x-none" w:eastAsia="x-none"/>
        </w:rPr>
        <w:t xml:space="preserve">III.2. </w:t>
      </w:r>
      <w:r w:rsidRPr="00336B18">
        <w:rPr>
          <w:rFonts w:eastAsia="Times New Roman" w:cs="Times New Roman"/>
          <w:b/>
          <w:szCs w:val="20"/>
          <w:lang w:val="x-none" w:eastAsia="x-none"/>
        </w:rPr>
        <w:t>Monitoring emisji gazów i pyłów do powietrza:</w:t>
      </w:r>
      <w:bookmarkEnd w:id="23"/>
    </w:p>
    <w:p w14:paraId="279B2136" w14:textId="77777777" w:rsidR="00336B18" w:rsidRPr="00336B18" w:rsidRDefault="00336B18" w:rsidP="00336B18">
      <w:pPr>
        <w:keepNext/>
        <w:spacing w:before="240" w:after="60" w:line="276" w:lineRule="auto"/>
        <w:jc w:val="both"/>
        <w:outlineLvl w:val="3"/>
        <w:rPr>
          <w:rFonts w:eastAsia="Arial" w:cs="Times New Roman"/>
          <w:bCs/>
          <w:szCs w:val="28"/>
          <w:lang w:eastAsia="x-none"/>
        </w:rPr>
      </w:pPr>
      <w:r w:rsidRPr="00336B18">
        <w:rPr>
          <w:rFonts w:eastAsia="Arial" w:cs="Times New Roman"/>
          <w:bCs/>
          <w:szCs w:val="28"/>
          <w:lang w:val="x-none" w:eastAsia="x-none"/>
        </w:rPr>
        <w:t>III.2.1. Stanowisk</w:t>
      </w:r>
      <w:r w:rsidRPr="00336B18">
        <w:rPr>
          <w:rFonts w:eastAsia="Arial" w:cs="Times New Roman"/>
          <w:bCs/>
          <w:szCs w:val="28"/>
          <w:lang w:eastAsia="x-none"/>
        </w:rPr>
        <w:t xml:space="preserve">a </w:t>
      </w:r>
      <w:r w:rsidRPr="00336B18">
        <w:rPr>
          <w:rFonts w:eastAsia="Arial" w:cs="Times New Roman"/>
          <w:bCs/>
          <w:szCs w:val="28"/>
          <w:lang w:val="x-none" w:eastAsia="x-none"/>
        </w:rPr>
        <w:t>do pomiaru wielkości emisji w zakresie gazów lub pyłów do powietrza zamontowane będ</w:t>
      </w:r>
      <w:r w:rsidRPr="00336B18">
        <w:rPr>
          <w:rFonts w:eastAsia="Arial" w:cs="Times New Roman"/>
          <w:bCs/>
          <w:szCs w:val="28"/>
          <w:lang w:eastAsia="x-none"/>
        </w:rPr>
        <w:t>ą</w:t>
      </w:r>
      <w:r w:rsidRPr="00336B18">
        <w:rPr>
          <w:rFonts w:eastAsia="Arial" w:cs="Times New Roman"/>
          <w:bCs/>
          <w:szCs w:val="28"/>
          <w:lang w:val="x-none" w:eastAsia="x-none"/>
        </w:rPr>
        <w:t xml:space="preserve"> na emito</w:t>
      </w:r>
      <w:r w:rsidRPr="00336B18">
        <w:rPr>
          <w:rFonts w:eastAsia="Arial" w:cs="Times New Roman"/>
          <w:bCs/>
          <w:szCs w:val="28"/>
          <w:lang w:eastAsia="x-none"/>
        </w:rPr>
        <w:t>rach:</w:t>
      </w:r>
      <w:r w:rsidRPr="00336B18">
        <w:rPr>
          <w:rFonts w:eastAsia="Arial" w:cs="Times New Roman"/>
          <w:bCs/>
          <w:szCs w:val="28"/>
          <w:lang w:val="x-none" w:eastAsia="x-none"/>
        </w:rPr>
        <w:t xml:space="preserve"> E1</w:t>
      </w:r>
      <w:r w:rsidRPr="00336B18">
        <w:rPr>
          <w:rFonts w:eastAsia="Arial" w:cs="Times New Roman"/>
          <w:bCs/>
          <w:szCs w:val="28"/>
          <w:lang w:eastAsia="x-none"/>
        </w:rPr>
        <w:t>, E15, E16, E17,E21.</w:t>
      </w:r>
    </w:p>
    <w:p w14:paraId="0555CF84" w14:textId="77777777" w:rsidR="00336B18" w:rsidRPr="00336B18" w:rsidRDefault="00336B18" w:rsidP="00336B18">
      <w:pPr>
        <w:keepNext/>
        <w:spacing w:before="240" w:after="60" w:line="276" w:lineRule="auto"/>
        <w:jc w:val="both"/>
        <w:outlineLvl w:val="3"/>
        <w:rPr>
          <w:rFonts w:eastAsia="Arial" w:cs="Times New Roman"/>
          <w:bCs/>
          <w:szCs w:val="28"/>
          <w:lang w:val="x-none" w:eastAsia="x-none"/>
        </w:rPr>
      </w:pPr>
      <w:r w:rsidRPr="00336B18">
        <w:rPr>
          <w:rFonts w:eastAsia="Arial" w:cs="Times New Roman"/>
          <w:bCs/>
          <w:szCs w:val="28"/>
          <w:lang w:val="x-none" w:eastAsia="x-none"/>
        </w:rPr>
        <w:t xml:space="preserve">III.2.2. Stanowiska pomiarowe winny być na bieżąco utrzymywane w stanie umożliwiającym prawidłowe wykonanie pomiarów emisji. </w:t>
      </w:r>
    </w:p>
    <w:p w14:paraId="4806A596" w14:textId="77777777" w:rsidR="00336B18" w:rsidRPr="00336B18" w:rsidRDefault="00336B18" w:rsidP="00336B18">
      <w:pPr>
        <w:keepNext/>
        <w:spacing w:before="240" w:after="60" w:line="276" w:lineRule="auto"/>
        <w:jc w:val="both"/>
        <w:outlineLvl w:val="3"/>
        <w:rPr>
          <w:rFonts w:eastAsia="Arial" w:cs="Times New Roman"/>
          <w:b/>
          <w:szCs w:val="28"/>
          <w:lang w:eastAsia="x-none"/>
        </w:rPr>
      </w:pPr>
      <w:r w:rsidRPr="00336B18">
        <w:rPr>
          <w:rFonts w:eastAsia="Arial" w:cs="Times New Roman"/>
          <w:b/>
          <w:szCs w:val="28"/>
          <w:lang w:val="x-none" w:eastAsia="x-none"/>
        </w:rPr>
        <w:t>III.2.3. Zakres i częstotliwość prowadzenia pomiarów emisji</w:t>
      </w:r>
      <w:r w:rsidRPr="00336B18">
        <w:rPr>
          <w:rFonts w:eastAsia="Arial" w:cs="Times New Roman"/>
          <w:b/>
          <w:szCs w:val="28"/>
          <w:lang w:eastAsia="x-none"/>
        </w:rPr>
        <w:t xml:space="preserve"> </w:t>
      </w:r>
      <w:r w:rsidRPr="00336B18">
        <w:rPr>
          <w:rFonts w:eastAsia="Arial" w:cs="Arial"/>
          <w:b/>
          <w:szCs w:val="28"/>
          <w:lang w:eastAsia="x-none"/>
        </w:rPr>
        <w:t>d</w:t>
      </w:r>
      <w:r w:rsidRPr="00336B18">
        <w:rPr>
          <w:rFonts w:eastAsia="Arial" w:cs="Arial"/>
          <w:b/>
          <w:szCs w:val="28"/>
          <w:lang w:val="x-none" w:eastAsia="x-none"/>
        </w:rPr>
        <w:t>o 9 grudnia 2024 r</w:t>
      </w:r>
      <w:r w:rsidRPr="00336B18">
        <w:rPr>
          <w:rFonts w:eastAsia="Arial" w:cs="Arial"/>
          <w:b/>
          <w:szCs w:val="28"/>
          <w:lang w:eastAsia="x-none"/>
        </w:rPr>
        <w:t>.</w:t>
      </w:r>
    </w:p>
    <w:p w14:paraId="420B52E5" w14:textId="77777777" w:rsidR="00336B18" w:rsidRPr="00336B18" w:rsidRDefault="00336B18" w:rsidP="00336B18">
      <w:pPr>
        <w:spacing w:after="0" w:line="276" w:lineRule="auto"/>
        <w:rPr>
          <w:rFonts w:eastAsia="Arial" w:cs="Arial"/>
          <w:szCs w:val="24"/>
          <w:lang w:eastAsia="x-none"/>
        </w:rPr>
      </w:pPr>
      <w:r w:rsidRPr="00336B18">
        <w:rPr>
          <w:rFonts w:eastAsia="Arial" w:cs="Arial"/>
          <w:szCs w:val="24"/>
          <w:lang w:eastAsia="x-none"/>
        </w:rPr>
        <w:t>Tabela 12</w:t>
      </w: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Zakres i częstotliwość prowadzenia pomiarów emisji do 9 grudnia 2024 r."/>
      </w:tblPr>
      <w:tblGrid>
        <w:gridCol w:w="818"/>
        <w:gridCol w:w="4108"/>
        <w:gridCol w:w="3119"/>
      </w:tblGrid>
      <w:tr w:rsidR="00336B18" w:rsidRPr="00336B18" w14:paraId="114561E2" w14:textId="77777777" w:rsidTr="00E76353">
        <w:trPr>
          <w:trHeight w:val="230"/>
        </w:trPr>
        <w:tc>
          <w:tcPr>
            <w:tcW w:w="818" w:type="dxa"/>
            <w:vMerge w:val="restart"/>
            <w:shd w:val="clear" w:color="auto" w:fill="auto"/>
          </w:tcPr>
          <w:p w14:paraId="4777E825" w14:textId="77777777" w:rsidR="00336B18" w:rsidRPr="00336B18" w:rsidRDefault="00336B18" w:rsidP="00336B18">
            <w:pPr>
              <w:widowControl w:val="0"/>
              <w:autoSpaceDE w:val="0"/>
              <w:autoSpaceDN w:val="0"/>
              <w:spacing w:after="0" w:line="276" w:lineRule="auto"/>
              <w:ind w:left="107"/>
              <w:jc w:val="both"/>
              <w:rPr>
                <w:rFonts w:eastAsia="Arial" w:cs="Arial"/>
                <w:szCs w:val="24"/>
              </w:rPr>
            </w:pPr>
            <w:r w:rsidRPr="00336B18">
              <w:rPr>
                <w:rFonts w:eastAsia="Arial" w:cs="Arial"/>
                <w:szCs w:val="24"/>
              </w:rPr>
              <w:t>E1</w:t>
            </w:r>
          </w:p>
        </w:tc>
        <w:tc>
          <w:tcPr>
            <w:tcW w:w="4108" w:type="dxa"/>
            <w:shd w:val="clear" w:color="auto" w:fill="auto"/>
          </w:tcPr>
          <w:p w14:paraId="5E119BD2" w14:textId="77777777" w:rsidR="00336B18" w:rsidRPr="00336B18" w:rsidRDefault="00336B18" w:rsidP="00336B18">
            <w:pPr>
              <w:widowControl w:val="0"/>
              <w:autoSpaceDE w:val="0"/>
              <w:autoSpaceDN w:val="0"/>
              <w:spacing w:after="0" w:line="276" w:lineRule="auto"/>
              <w:ind w:left="106"/>
              <w:jc w:val="both"/>
              <w:rPr>
                <w:rFonts w:eastAsia="Arial" w:cs="Arial"/>
                <w:szCs w:val="24"/>
              </w:rPr>
            </w:pPr>
            <w:r w:rsidRPr="00336B18">
              <w:rPr>
                <w:rFonts w:eastAsia="Arial" w:cs="Arial"/>
                <w:szCs w:val="24"/>
              </w:rPr>
              <w:t>co najmniej raz na pół roku</w:t>
            </w:r>
          </w:p>
        </w:tc>
        <w:tc>
          <w:tcPr>
            <w:tcW w:w="3119" w:type="dxa"/>
            <w:shd w:val="clear" w:color="auto" w:fill="auto"/>
          </w:tcPr>
          <w:p w14:paraId="6493B2F6"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aceton</w:t>
            </w:r>
          </w:p>
        </w:tc>
      </w:tr>
      <w:tr w:rsidR="00336B18" w:rsidRPr="00336B18" w14:paraId="18DC904B" w14:textId="77777777" w:rsidTr="00E76353">
        <w:trPr>
          <w:trHeight w:val="230"/>
        </w:trPr>
        <w:tc>
          <w:tcPr>
            <w:tcW w:w="818" w:type="dxa"/>
            <w:vMerge/>
            <w:tcBorders>
              <w:top w:val="nil"/>
            </w:tcBorders>
            <w:shd w:val="clear" w:color="auto" w:fill="auto"/>
          </w:tcPr>
          <w:p w14:paraId="2DC8DEC3"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0E16B982"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18D75B77"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dwutlenek azotu</w:t>
            </w:r>
          </w:p>
        </w:tc>
      </w:tr>
      <w:tr w:rsidR="00336B18" w:rsidRPr="00336B18" w14:paraId="6662B2EF" w14:textId="77777777" w:rsidTr="00E76353">
        <w:trPr>
          <w:trHeight w:val="230"/>
        </w:trPr>
        <w:tc>
          <w:tcPr>
            <w:tcW w:w="818" w:type="dxa"/>
            <w:vMerge/>
            <w:tcBorders>
              <w:top w:val="nil"/>
            </w:tcBorders>
            <w:shd w:val="clear" w:color="auto" w:fill="auto"/>
          </w:tcPr>
          <w:p w14:paraId="6098393A"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4AD857D0"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68AD960F"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dwutlenek siarki</w:t>
            </w:r>
          </w:p>
        </w:tc>
      </w:tr>
      <w:tr w:rsidR="00336B18" w:rsidRPr="00336B18" w14:paraId="6DCCC703" w14:textId="77777777" w:rsidTr="00E76353">
        <w:trPr>
          <w:trHeight w:val="230"/>
        </w:trPr>
        <w:tc>
          <w:tcPr>
            <w:tcW w:w="818" w:type="dxa"/>
            <w:vMerge/>
            <w:tcBorders>
              <w:top w:val="nil"/>
            </w:tcBorders>
            <w:shd w:val="clear" w:color="auto" w:fill="auto"/>
          </w:tcPr>
          <w:p w14:paraId="737773D5"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48A399A1"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47499B04"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fenol</w:t>
            </w:r>
          </w:p>
        </w:tc>
      </w:tr>
      <w:tr w:rsidR="00336B18" w:rsidRPr="00336B18" w14:paraId="2D668511" w14:textId="77777777" w:rsidTr="00E76353">
        <w:trPr>
          <w:trHeight w:val="230"/>
        </w:trPr>
        <w:tc>
          <w:tcPr>
            <w:tcW w:w="818" w:type="dxa"/>
            <w:vMerge/>
            <w:tcBorders>
              <w:top w:val="nil"/>
            </w:tcBorders>
            <w:shd w:val="clear" w:color="auto" w:fill="auto"/>
          </w:tcPr>
          <w:p w14:paraId="63FBA0C5"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475387F2"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6A933BB5"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formaldehyd</w:t>
            </w:r>
          </w:p>
        </w:tc>
      </w:tr>
      <w:tr w:rsidR="00336B18" w:rsidRPr="00336B18" w14:paraId="5AC48B02" w14:textId="77777777" w:rsidTr="00E76353">
        <w:trPr>
          <w:trHeight w:val="230"/>
        </w:trPr>
        <w:tc>
          <w:tcPr>
            <w:tcW w:w="818" w:type="dxa"/>
            <w:vMerge/>
            <w:tcBorders>
              <w:top w:val="nil"/>
            </w:tcBorders>
            <w:shd w:val="clear" w:color="auto" w:fill="auto"/>
          </w:tcPr>
          <w:p w14:paraId="510BAFBF"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486212AB"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7573139E"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metanol (alkohol metylowy)</w:t>
            </w:r>
          </w:p>
        </w:tc>
      </w:tr>
      <w:tr w:rsidR="00336B18" w:rsidRPr="00336B18" w14:paraId="55BC3778" w14:textId="77777777" w:rsidTr="00E76353">
        <w:trPr>
          <w:trHeight w:val="230"/>
        </w:trPr>
        <w:tc>
          <w:tcPr>
            <w:tcW w:w="818" w:type="dxa"/>
            <w:vMerge/>
            <w:tcBorders>
              <w:top w:val="nil"/>
            </w:tcBorders>
            <w:shd w:val="clear" w:color="auto" w:fill="auto"/>
          </w:tcPr>
          <w:p w14:paraId="4115BA3F"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7996D9A7"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2B28C28C"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pył ogółem</w:t>
            </w:r>
          </w:p>
        </w:tc>
      </w:tr>
    </w:tbl>
    <w:p w14:paraId="30A8E2CB" w14:textId="77777777" w:rsidR="00336B18" w:rsidRPr="00336B18" w:rsidRDefault="00336B18" w:rsidP="00336B18">
      <w:pPr>
        <w:spacing w:after="0" w:line="276" w:lineRule="auto"/>
        <w:rPr>
          <w:rFonts w:eastAsia="Arial" w:cs="Arial"/>
          <w:szCs w:val="24"/>
          <w:lang w:eastAsia="x-none"/>
        </w:rPr>
      </w:pPr>
    </w:p>
    <w:p w14:paraId="5A11444F" w14:textId="77777777" w:rsidR="00336B18" w:rsidRPr="00336B18" w:rsidRDefault="00336B18" w:rsidP="00336B18">
      <w:pPr>
        <w:keepNext/>
        <w:spacing w:before="240" w:after="60" w:line="276" w:lineRule="auto"/>
        <w:outlineLvl w:val="3"/>
        <w:rPr>
          <w:rFonts w:eastAsia="Arial" w:cs="Times New Roman"/>
          <w:b/>
          <w:szCs w:val="24"/>
          <w:lang w:val="x-none" w:eastAsia="x-none"/>
        </w:rPr>
      </w:pPr>
      <w:r w:rsidRPr="00336B18">
        <w:rPr>
          <w:rFonts w:eastAsia="Arial" w:cs="Times New Roman"/>
          <w:b/>
          <w:szCs w:val="24"/>
          <w:lang w:val="x-none" w:eastAsia="x-none"/>
        </w:rPr>
        <w:t>III. 2.4. Zakres i częstotliwość prowadzenia pomiarów emisji</w:t>
      </w:r>
      <w:r w:rsidRPr="00336B18">
        <w:rPr>
          <w:rFonts w:eastAsia="Arial" w:cs="Times New Roman"/>
          <w:b/>
          <w:szCs w:val="24"/>
          <w:lang w:eastAsia="x-none"/>
        </w:rPr>
        <w:t xml:space="preserve"> </w:t>
      </w:r>
      <w:r w:rsidRPr="00336B18">
        <w:rPr>
          <w:rFonts w:eastAsia="Arial" w:cs="Times New Roman"/>
          <w:b/>
          <w:szCs w:val="24"/>
          <w:lang w:val="x-none" w:eastAsia="x-none"/>
        </w:rPr>
        <w:t>od 10 grudnia</w:t>
      </w:r>
      <w:r w:rsidRPr="00336B18">
        <w:rPr>
          <w:rFonts w:eastAsia="Arial" w:cs="Times New Roman"/>
          <w:b/>
          <w:szCs w:val="24"/>
          <w:lang w:eastAsia="x-none"/>
        </w:rPr>
        <w:t xml:space="preserve"> </w:t>
      </w:r>
      <w:r w:rsidRPr="00336B18">
        <w:rPr>
          <w:rFonts w:eastAsia="Arial" w:cs="Times New Roman"/>
          <w:b/>
          <w:szCs w:val="24"/>
          <w:lang w:val="x-none" w:eastAsia="x-none"/>
        </w:rPr>
        <w:t>2024r</w:t>
      </w:r>
      <w:r w:rsidRPr="00336B18">
        <w:rPr>
          <w:rFonts w:eastAsia="Arial" w:cs="Times New Roman"/>
          <w:b/>
          <w:szCs w:val="24"/>
          <w:lang w:eastAsia="x-none"/>
        </w:rPr>
        <w:t>.</w:t>
      </w:r>
    </w:p>
    <w:p w14:paraId="63767E3D" w14:textId="77777777" w:rsidR="00336B18" w:rsidRPr="00336B18" w:rsidRDefault="00336B18" w:rsidP="00336B18">
      <w:pPr>
        <w:widowControl w:val="0"/>
        <w:spacing w:after="0" w:line="276" w:lineRule="auto"/>
        <w:jc w:val="both"/>
        <w:rPr>
          <w:rFonts w:eastAsia="Arial" w:cs="Arial"/>
          <w:szCs w:val="24"/>
          <w:lang w:eastAsia="pl-PL"/>
        </w:rPr>
      </w:pPr>
      <w:r w:rsidRPr="00336B18">
        <w:rPr>
          <w:rFonts w:eastAsia="Arial" w:cs="Arial"/>
          <w:szCs w:val="24"/>
          <w:lang w:eastAsia="pl-PL"/>
        </w:rPr>
        <w:t>Tabela 12 a</w:t>
      </w: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Zakres i częstotliwość prowadzenia pomiarów emisji od 10 grudnia 2024r."/>
      </w:tblPr>
      <w:tblGrid>
        <w:gridCol w:w="818"/>
        <w:gridCol w:w="4108"/>
        <w:gridCol w:w="3119"/>
      </w:tblGrid>
      <w:tr w:rsidR="00336B18" w:rsidRPr="00336B18" w14:paraId="1E3078EE" w14:textId="77777777" w:rsidTr="00E76353">
        <w:trPr>
          <w:trHeight w:val="230"/>
        </w:trPr>
        <w:tc>
          <w:tcPr>
            <w:tcW w:w="818" w:type="dxa"/>
            <w:vMerge w:val="restart"/>
            <w:shd w:val="clear" w:color="auto" w:fill="auto"/>
          </w:tcPr>
          <w:p w14:paraId="53D5C772" w14:textId="77777777" w:rsidR="00336B18" w:rsidRPr="00336B18" w:rsidRDefault="00336B18" w:rsidP="00336B18">
            <w:pPr>
              <w:widowControl w:val="0"/>
              <w:autoSpaceDE w:val="0"/>
              <w:autoSpaceDN w:val="0"/>
              <w:spacing w:after="0" w:line="276" w:lineRule="auto"/>
              <w:ind w:left="107"/>
              <w:jc w:val="both"/>
              <w:rPr>
                <w:rFonts w:eastAsia="Arial" w:cs="Arial"/>
                <w:szCs w:val="24"/>
              </w:rPr>
            </w:pPr>
            <w:bookmarkStart w:id="24" w:name="_Hlk118895480"/>
            <w:r w:rsidRPr="00336B18">
              <w:rPr>
                <w:rFonts w:eastAsia="Arial" w:cs="Arial"/>
                <w:szCs w:val="24"/>
              </w:rPr>
              <w:t>E1</w:t>
            </w:r>
          </w:p>
        </w:tc>
        <w:tc>
          <w:tcPr>
            <w:tcW w:w="4108" w:type="dxa"/>
            <w:shd w:val="clear" w:color="auto" w:fill="auto"/>
          </w:tcPr>
          <w:p w14:paraId="4B513FB9" w14:textId="77777777" w:rsidR="00336B18" w:rsidRPr="00336B18" w:rsidRDefault="00336B18" w:rsidP="00336B18">
            <w:pPr>
              <w:widowControl w:val="0"/>
              <w:autoSpaceDE w:val="0"/>
              <w:autoSpaceDN w:val="0"/>
              <w:spacing w:after="0" w:line="276" w:lineRule="auto"/>
              <w:ind w:left="106"/>
              <w:jc w:val="both"/>
              <w:rPr>
                <w:rFonts w:eastAsia="Arial" w:cs="Arial"/>
                <w:szCs w:val="24"/>
              </w:rPr>
            </w:pPr>
            <w:r w:rsidRPr="00336B18">
              <w:rPr>
                <w:rFonts w:eastAsia="Arial" w:cs="Arial"/>
                <w:szCs w:val="24"/>
              </w:rPr>
              <w:t>co najmniej raz na pół roku</w:t>
            </w:r>
          </w:p>
        </w:tc>
        <w:tc>
          <w:tcPr>
            <w:tcW w:w="3119" w:type="dxa"/>
            <w:shd w:val="clear" w:color="auto" w:fill="auto"/>
          </w:tcPr>
          <w:p w14:paraId="070677D9"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aceton</w:t>
            </w:r>
          </w:p>
        </w:tc>
      </w:tr>
      <w:tr w:rsidR="00336B18" w:rsidRPr="00336B18" w14:paraId="2EC653DF" w14:textId="77777777" w:rsidTr="00E76353">
        <w:trPr>
          <w:trHeight w:val="230"/>
        </w:trPr>
        <w:tc>
          <w:tcPr>
            <w:tcW w:w="818" w:type="dxa"/>
            <w:vMerge/>
            <w:tcBorders>
              <w:top w:val="nil"/>
            </w:tcBorders>
            <w:shd w:val="clear" w:color="auto" w:fill="auto"/>
          </w:tcPr>
          <w:p w14:paraId="449C05AC"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30926EB4"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7CADB359"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dwutlenek azotu</w:t>
            </w:r>
          </w:p>
        </w:tc>
      </w:tr>
      <w:tr w:rsidR="00336B18" w:rsidRPr="00336B18" w14:paraId="1D14E45A" w14:textId="77777777" w:rsidTr="00E76353">
        <w:trPr>
          <w:trHeight w:val="230"/>
        </w:trPr>
        <w:tc>
          <w:tcPr>
            <w:tcW w:w="818" w:type="dxa"/>
            <w:vMerge/>
            <w:tcBorders>
              <w:top w:val="nil"/>
            </w:tcBorders>
            <w:shd w:val="clear" w:color="auto" w:fill="auto"/>
          </w:tcPr>
          <w:p w14:paraId="098C5347"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67638649"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702380E6"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dwutlenek siarki</w:t>
            </w:r>
          </w:p>
        </w:tc>
      </w:tr>
      <w:tr w:rsidR="00336B18" w:rsidRPr="00336B18" w14:paraId="22A7BD83" w14:textId="77777777" w:rsidTr="00E76353">
        <w:trPr>
          <w:trHeight w:val="230"/>
        </w:trPr>
        <w:tc>
          <w:tcPr>
            <w:tcW w:w="818" w:type="dxa"/>
            <w:vMerge/>
            <w:tcBorders>
              <w:top w:val="nil"/>
            </w:tcBorders>
            <w:shd w:val="clear" w:color="auto" w:fill="auto"/>
          </w:tcPr>
          <w:p w14:paraId="458920A5"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38B62C83"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3FD67DDF"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fenol</w:t>
            </w:r>
          </w:p>
        </w:tc>
      </w:tr>
      <w:tr w:rsidR="00336B18" w:rsidRPr="00336B18" w14:paraId="63BBC7CB" w14:textId="77777777" w:rsidTr="00E76353">
        <w:trPr>
          <w:trHeight w:val="230"/>
        </w:trPr>
        <w:tc>
          <w:tcPr>
            <w:tcW w:w="818" w:type="dxa"/>
            <w:vMerge/>
            <w:tcBorders>
              <w:top w:val="nil"/>
            </w:tcBorders>
            <w:shd w:val="clear" w:color="auto" w:fill="auto"/>
          </w:tcPr>
          <w:p w14:paraId="181E1AD7"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55F8722F"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37416B3D"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formaldehyd</w:t>
            </w:r>
          </w:p>
        </w:tc>
      </w:tr>
      <w:tr w:rsidR="00336B18" w:rsidRPr="00336B18" w14:paraId="6ED0A645" w14:textId="77777777" w:rsidTr="00E76353">
        <w:trPr>
          <w:trHeight w:val="230"/>
        </w:trPr>
        <w:tc>
          <w:tcPr>
            <w:tcW w:w="818" w:type="dxa"/>
            <w:vMerge/>
            <w:tcBorders>
              <w:top w:val="nil"/>
            </w:tcBorders>
            <w:shd w:val="clear" w:color="auto" w:fill="auto"/>
          </w:tcPr>
          <w:p w14:paraId="35EC9F46"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51A702D1"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0F23E338"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metanol (alkohol metylowy)</w:t>
            </w:r>
          </w:p>
        </w:tc>
      </w:tr>
      <w:tr w:rsidR="00336B18" w:rsidRPr="00336B18" w14:paraId="7E3D2287" w14:textId="77777777" w:rsidTr="00E76353">
        <w:trPr>
          <w:trHeight w:val="230"/>
        </w:trPr>
        <w:tc>
          <w:tcPr>
            <w:tcW w:w="818" w:type="dxa"/>
            <w:vMerge/>
            <w:tcBorders>
              <w:top w:val="nil"/>
            </w:tcBorders>
            <w:shd w:val="clear" w:color="auto" w:fill="auto"/>
          </w:tcPr>
          <w:p w14:paraId="5587977B"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4DCB319C"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073B050B"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pył ogółem</w:t>
            </w:r>
          </w:p>
        </w:tc>
      </w:tr>
      <w:tr w:rsidR="00336B18" w:rsidRPr="00336B18" w14:paraId="71617D5E" w14:textId="77777777" w:rsidTr="00E76353">
        <w:trPr>
          <w:trHeight w:val="230"/>
        </w:trPr>
        <w:tc>
          <w:tcPr>
            <w:tcW w:w="818" w:type="dxa"/>
            <w:vMerge w:val="restart"/>
            <w:shd w:val="clear" w:color="auto" w:fill="auto"/>
          </w:tcPr>
          <w:p w14:paraId="0A628357" w14:textId="77777777" w:rsidR="00336B18" w:rsidRPr="00336B18" w:rsidRDefault="00336B18" w:rsidP="00336B18">
            <w:pPr>
              <w:widowControl w:val="0"/>
              <w:autoSpaceDE w:val="0"/>
              <w:autoSpaceDN w:val="0"/>
              <w:spacing w:after="0" w:line="276" w:lineRule="auto"/>
              <w:ind w:left="107"/>
              <w:jc w:val="both"/>
              <w:rPr>
                <w:rFonts w:eastAsia="Arial" w:cs="Arial"/>
                <w:szCs w:val="24"/>
              </w:rPr>
            </w:pPr>
            <w:r w:rsidRPr="00336B18">
              <w:rPr>
                <w:rFonts w:eastAsia="Arial" w:cs="Arial"/>
                <w:szCs w:val="24"/>
              </w:rPr>
              <w:t>E21</w:t>
            </w:r>
          </w:p>
        </w:tc>
        <w:tc>
          <w:tcPr>
            <w:tcW w:w="4108" w:type="dxa"/>
            <w:shd w:val="clear" w:color="auto" w:fill="auto"/>
          </w:tcPr>
          <w:p w14:paraId="00556279"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66AF6278"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aceton</w:t>
            </w:r>
          </w:p>
        </w:tc>
      </w:tr>
      <w:tr w:rsidR="00336B18" w:rsidRPr="00336B18" w14:paraId="3C2E92E2" w14:textId="77777777" w:rsidTr="00E76353">
        <w:trPr>
          <w:trHeight w:val="230"/>
        </w:trPr>
        <w:tc>
          <w:tcPr>
            <w:tcW w:w="818" w:type="dxa"/>
            <w:vMerge/>
            <w:tcBorders>
              <w:top w:val="nil"/>
            </w:tcBorders>
            <w:shd w:val="clear" w:color="auto" w:fill="auto"/>
          </w:tcPr>
          <w:p w14:paraId="44137D54"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3ABBD4DC"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52E1D17D"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dwutlenek azotu</w:t>
            </w:r>
          </w:p>
        </w:tc>
      </w:tr>
      <w:tr w:rsidR="00336B18" w:rsidRPr="00336B18" w14:paraId="202F2904" w14:textId="77777777" w:rsidTr="00E76353">
        <w:trPr>
          <w:trHeight w:val="230"/>
        </w:trPr>
        <w:tc>
          <w:tcPr>
            <w:tcW w:w="818" w:type="dxa"/>
            <w:vMerge/>
            <w:tcBorders>
              <w:top w:val="nil"/>
            </w:tcBorders>
            <w:shd w:val="clear" w:color="auto" w:fill="auto"/>
          </w:tcPr>
          <w:p w14:paraId="61C5C636"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7B51E4D9"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0FC553DE"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dwutlenek siarki</w:t>
            </w:r>
          </w:p>
        </w:tc>
      </w:tr>
      <w:tr w:rsidR="00336B18" w:rsidRPr="00336B18" w14:paraId="3B41A488" w14:textId="77777777" w:rsidTr="00E76353">
        <w:trPr>
          <w:trHeight w:val="230"/>
        </w:trPr>
        <w:tc>
          <w:tcPr>
            <w:tcW w:w="818" w:type="dxa"/>
            <w:vMerge/>
            <w:tcBorders>
              <w:top w:val="nil"/>
            </w:tcBorders>
            <w:shd w:val="clear" w:color="auto" w:fill="auto"/>
          </w:tcPr>
          <w:p w14:paraId="4C454F3A"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19FD3692"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222331FE"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fenol</w:t>
            </w:r>
          </w:p>
        </w:tc>
      </w:tr>
      <w:tr w:rsidR="00336B18" w:rsidRPr="00336B18" w14:paraId="2FF6D4DD" w14:textId="77777777" w:rsidTr="00E76353">
        <w:trPr>
          <w:trHeight w:val="230"/>
        </w:trPr>
        <w:tc>
          <w:tcPr>
            <w:tcW w:w="818" w:type="dxa"/>
            <w:vMerge/>
            <w:tcBorders>
              <w:top w:val="nil"/>
            </w:tcBorders>
            <w:shd w:val="clear" w:color="auto" w:fill="auto"/>
          </w:tcPr>
          <w:p w14:paraId="6051C547"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3C0A26C2"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6C7DC4E1"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formaldehyd</w:t>
            </w:r>
          </w:p>
        </w:tc>
      </w:tr>
      <w:tr w:rsidR="00336B18" w:rsidRPr="00336B18" w14:paraId="3A421801" w14:textId="77777777" w:rsidTr="00E76353">
        <w:trPr>
          <w:trHeight w:val="230"/>
        </w:trPr>
        <w:tc>
          <w:tcPr>
            <w:tcW w:w="818" w:type="dxa"/>
            <w:vMerge/>
            <w:tcBorders>
              <w:top w:val="nil"/>
            </w:tcBorders>
            <w:shd w:val="clear" w:color="auto" w:fill="auto"/>
          </w:tcPr>
          <w:p w14:paraId="2B50F622"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5BFF33A4"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686D0ABE"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metanol (alkohol metylowy)</w:t>
            </w:r>
          </w:p>
        </w:tc>
      </w:tr>
      <w:tr w:rsidR="00336B18" w:rsidRPr="00336B18" w14:paraId="207CB22F" w14:textId="77777777" w:rsidTr="00E76353">
        <w:trPr>
          <w:trHeight w:val="230"/>
        </w:trPr>
        <w:tc>
          <w:tcPr>
            <w:tcW w:w="818" w:type="dxa"/>
            <w:vMerge/>
            <w:tcBorders>
              <w:top w:val="nil"/>
            </w:tcBorders>
            <w:shd w:val="clear" w:color="auto" w:fill="auto"/>
          </w:tcPr>
          <w:p w14:paraId="149FB74E" w14:textId="77777777" w:rsidR="00336B18" w:rsidRPr="00336B18" w:rsidRDefault="00336B18" w:rsidP="00336B18">
            <w:pPr>
              <w:widowControl w:val="0"/>
              <w:autoSpaceDE w:val="0"/>
              <w:autoSpaceDN w:val="0"/>
              <w:spacing w:after="0" w:line="276" w:lineRule="auto"/>
              <w:jc w:val="both"/>
              <w:rPr>
                <w:rFonts w:eastAsia="Calibri" w:cs="Arial"/>
                <w:szCs w:val="24"/>
                <w:lang w:eastAsia="pl-PL"/>
              </w:rPr>
            </w:pPr>
          </w:p>
        </w:tc>
        <w:tc>
          <w:tcPr>
            <w:tcW w:w="4108" w:type="dxa"/>
            <w:shd w:val="clear" w:color="auto" w:fill="auto"/>
          </w:tcPr>
          <w:p w14:paraId="4E47F61D"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pół roku</w:t>
            </w:r>
          </w:p>
        </w:tc>
        <w:tc>
          <w:tcPr>
            <w:tcW w:w="3119" w:type="dxa"/>
            <w:shd w:val="clear" w:color="auto" w:fill="auto"/>
          </w:tcPr>
          <w:p w14:paraId="39B99B04"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pył ogółem</w:t>
            </w:r>
          </w:p>
        </w:tc>
      </w:tr>
      <w:tr w:rsidR="00336B18" w:rsidRPr="00336B18" w14:paraId="3E2BFA56" w14:textId="77777777" w:rsidTr="00E76353">
        <w:trPr>
          <w:trHeight w:val="230"/>
        </w:trPr>
        <w:tc>
          <w:tcPr>
            <w:tcW w:w="818" w:type="dxa"/>
            <w:shd w:val="clear" w:color="auto" w:fill="auto"/>
          </w:tcPr>
          <w:p w14:paraId="6ACC84B9" w14:textId="77777777" w:rsidR="00336B18" w:rsidRPr="00336B18" w:rsidRDefault="00336B18" w:rsidP="00336B18">
            <w:pPr>
              <w:widowControl w:val="0"/>
              <w:autoSpaceDE w:val="0"/>
              <w:autoSpaceDN w:val="0"/>
              <w:spacing w:after="0" w:line="276" w:lineRule="auto"/>
              <w:ind w:left="107"/>
              <w:jc w:val="both"/>
              <w:rPr>
                <w:rFonts w:eastAsia="Arial" w:cs="Arial"/>
                <w:szCs w:val="24"/>
              </w:rPr>
            </w:pPr>
            <w:r w:rsidRPr="00336B18">
              <w:rPr>
                <w:rFonts w:eastAsia="Arial" w:cs="Arial"/>
                <w:szCs w:val="24"/>
              </w:rPr>
              <w:t>E17</w:t>
            </w:r>
          </w:p>
        </w:tc>
        <w:tc>
          <w:tcPr>
            <w:tcW w:w="4108" w:type="dxa"/>
            <w:shd w:val="clear" w:color="auto" w:fill="auto"/>
          </w:tcPr>
          <w:p w14:paraId="430C8A45" w14:textId="77777777" w:rsidR="00336B18" w:rsidRPr="00336B18" w:rsidRDefault="00336B18" w:rsidP="00336B18">
            <w:pPr>
              <w:widowControl w:val="0"/>
              <w:autoSpaceDE w:val="0"/>
              <w:autoSpaceDN w:val="0"/>
              <w:spacing w:after="0" w:line="276" w:lineRule="auto"/>
              <w:ind w:left="105"/>
              <w:jc w:val="both"/>
              <w:rPr>
                <w:rFonts w:eastAsia="Arial" w:cs="Arial"/>
                <w:szCs w:val="24"/>
              </w:rPr>
            </w:pPr>
            <w:r w:rsidRPr="00336B18">
              <w:rPr>
                <w:rFonts w:eastAsia="Arial" w:cs="Arial"/>
                <w:szCs w:val="24"/>
              </w:rPr>
              <w:t>co najmniej raz na rok</w:t>
            </w:r>
          </w:p>
        </w:tc>
        <w:tc>
          <w:tcPr>
            <w:tcW w:w="3119" w:type="dxa"/>
            <w:shd w:val="clear" w:color="auto" w:fill="auto"/>
          </w:tcPr>
          <w:p w14:paraId="5321439F" w14:textId="77777777" w:rsidR="00336B18" w:rsidRPr="00336B18" w:rsidRDefault="00336B18" w:rsidP="00336B18">
            <w:pPr>
              <w:widowControl w:val="0"/>
              <w:autoSpaceDE w:val="0"/>
              <w:autoSpaceDN w:val="0"/>
              <w:spacing w:after="0" w:line="276" w:lineRule="auto"/>
              <w:ind w:left="109"/>
              <w:jc w:val="both"/>
              <w:rPr>
                <w:rFonts w:eastAsia="Arial" w:cs="Arial"/>
                <w:szCs w:val="24"/>
              </w:rPr>
            </w:pPr>
            <w:r w:rsidRPr="00336B18">
              <w:rPr>
                <w:rFonts w:eastAsia="Arial" w:cs="Arial"/>
                <w:szCs w:val="24"/>
              </w:rPr>
              <w:t>całkowite LZO</w:t>
            </w:r>
          </w:p>
        </w:tc>
      </w:tr>
    </w:tbl>
    <w:bookmarkEnd w:id="24"/>
    <w:p w14:paraId="382F8B56" w14:textId="77777777" w:rsidR="00336B18" w:rsidRPr="00336B18" w:rsidRDefault="00336B18" w:rsidP="00336B18">
      <w:pPr>
        <w:keepNext/>
        <w:spacing w:before="240" w:after="60" w:line="276" w:lineRule="auto"/>
        <w:jc w:val="both"/>
        <w:outlineLvl w:val="3"/>
        <w:rPr>
          <w:rFonts w:eastAsia="Arial" w:cs="Times New Roman"/>
          <w:bCs/>
          <w:szCs w:val="28"/>
          <w:lang w:val="x-none" w:eastAsia="x-none"/>
        </w:rPr>
      </w:pPr>
      <w:r w:rsidRPr="00336B18">
        <w:rPr>
          <w:rFonts w:eastAsia="Arial" w:cs="Times New Roman"/>
          <w:bCs/>
          <w:szCs w:val="28"/>
          <w:lang w:val="x-none" w:eastAsia="x-none"/>
        </w:rPr>
        <w:t>III.2.</w:t>
      </w:r>
      <w:r w:rsidRPr="00336B18">
        <w:rPr>
          <w:rFonts w:eastAsia="Arial" w:cs="Times New Roman"/>
          <w:bCs/>
          <w:szCs w:val="28"/>
          <w:lang w:eastAsia="x-none"/>
        </w:rPr>
        <w:t>5</w:t>
      </w:r>
      <w:r w:rsidRPr="00336B18">
        <w:rPr>
          <w:rFonts w:eastAsia="Arial" w:cs="Times New Roman"/>
          <w:bCs/>
          <w:szCs w:val="28"/>
          <w:lang w:val="x-none" w:eastAsia="x-none"/>
        </w:rPr>
        <w:t>. Pomiary emisji zanieczyszczeń do powietrza należy wykonywać dostępnymi metodykami, których granica oznaczalności jest niższa od wartości dopuszczalnej określonej w pozwoleniu.</w:t>
      </w:r>
    </w:p>
    <w:p w14:paraId="130130C5" w14:textId="77777777" w:rsidR="00336B18" w:rsidRPr="00336B18" w:rsidRDefault="00336B18" w:rsidP="00336B18">
      <w:pPr>
        <w:keepNext/>
        <w:keepLines/>
        <w:spacing w:before="40" w:after="0" w:line="276" w:lineRule="auto"/>
        <w:jc w:val="both"/>
        <w:outlineLvl w:val="2"/>
        <w:rPr>
          <w:rFonts w:eastAsiaTheme="majorEastAsia" w:cstheme="majorBidi"/>
          <w:b/>
          <w:bCs/>
          <w:szCs w:val="24"/>
        </w:rPr>
      </w:pPr>
      <w:bookmarkStart w:id="25" w:name="_Hlk117838239"/>
      <w:r w:rsidRPr="00336B18">
        <w:rPr>
          <w:rFonts w:eastAsiaTheme="majorEastAsia" w:cstheme="majorBidi"/>
          <w:b/>
          <w:bCs/>
          <w:szCs w:val="24"/>
        </w:rPr>
        <w:t xml:space="preserve">III.3. Monitoring emisji hałasu do środowiska </w:t>
      </w:r>
    </w:p>
    <w:p w14:paraId="2FB8B6D5" w14:textId="77777777" w:rsidR="00336B18" w:rsidRPr="00336B18" w:rsidRDefault="00336B18" w:rsidP="00336B18">
      <w:pPr>
        <w:keepNext/>
        <w:spacing w:before="240" w:after="60" w:line="276" w:lineRule="auto"/>
        <w:jc w:val="both"/>
        <w:outlineLvl w:val="3"/>
        <w:rPr>
          <w:rFonts w:cs="Times New Roman"/>
          <w:bCs/>
          <w:szCs w:val="28"/>
          <w:lang w:val="x-none" w:eastAsia="x-none"/>
        </w:rPr>
      </w:pPr>
      <w:r w:rsidRPr="00336B18">
        <w:rPr>
          <w:rFonts w:cs="Times New Roman"/>
          <w:b/>
          <w:bCs/>
          <w:szCs w:val="28"/>
          <w:lang w:val="x-none" w:eastAsia="x-none"/>
        </w:rPr>
        <w:t xml:space="preserve">III.3.1. </w:t>
      </w:r>
      <w:r w:rsidRPr="00336B18">
        <w:rPr>
          <w:rFonts w:cs="Times New Roman"/>
          <w:bCs/>
          <w:szCs w:val="28"/>
          <w:lang w:val="x-none" w:eastAsia="x-none"/>
        </w:rPr>
        <w:t>Pomiary hałasu określające oddziaływanie akustyczne instalacji objętej pozwoleniem zintegrowanym na tereny zabudowy związane z wielogodzinnym pobytem dzieci i młodzieży oraz zabudowy mieszkaniowej z usługami rzemieślniczymi prowadzone będą w punktach pomiarowych:</w:t>
      </w:r>
    </w:p>
    <w:p w14:paraId="5C4AC4DF" w14:textId="77777777" w:rsidR="00336B18" w:rsidRPr="00336B18" w:rsidRDefault="00336B18" w:rsidP="00336B18">
      <w:pPr>
        <w:autoSpaceDE w:val="0"/>
        <w:autoSpaceDN w:val="0"/>
        <w:adjustRightInd w:val="0"/>
        <w:spacing w:before="120" w:line="276" w:lineRule="auto"/>
        <w:jc w:val="both"/>
        <w:rPr>
          <w:rFonts w:cs="Arial"/>
          <w:szCs w:val="24"/>
        </w:rPr>
      </w:pPr>
      <w:bookmarkStart w:id="26" w:name="_Hlk116467225"/>
      <w:r w:rsidRPr="00336B18">
        <w:rPr>
          <w:rFonts w:cs="Arial"/>
          <w:szCs w:val="24"/>
        </w:rPr>
        <w:t>- punkt pomiarowy nr 1 - zlokalizowany przy budynku Laboratorium Zakładów Szkół Zawodowych w Pustkowie (N 50° 07'02,4", E 21° 30'41,4"),</w:t>
      </w:r>
    </w:p>
    <w:p w14:paraId="3B6F8165" w14:textId="0D2EC0AE" w:rsidR="00336B18" w:rsidRPr="00336B18" w:rsidRDefault="00336B18" w:rsidP="00336B18">
      <w:pPr>
        <w:autoSpaceDE w:val="0"/>
        <w:autoSpaceDN w:val="0"/>
        <w:adjustRightInd w:val="0"/>
        <w:spacing w:before="120" w:line="276" w:lineRule="auto"/>
        <w:jc w:val="both"/>
        <w:rPr>
          <w:rFonts w:cs="Arial"/>
          <w:szCs w:val="24"/>
        </w:rPr>
      </w:pPr>
      <w:r w:rsidRPr="00336B18">
        <w:rPr>
          <w:rFonts w:cs="Arial"/>
          <w:szCs w:val="24"/>
        </w:rPr>
        <w:t>- punkt pomiarowy nr 2 - zlokalizowany przy bloku nr 49 w Pustkowie Osiedle</w:t>
      </w:r>
      <w:bookmarkEnd w:id="26"/>
      <w:r w:rsidR="00BC2B92">
        <w:rPr>
          <w:rFonts w:cs="Arial"/>
          <w:szCs w:val="24"/>
        </w:rPr>
        <w:t xml:space="preserve"> </w:t>
      </w:r>
      <w:r w:rsidRPr="00336B18">
        <w:rPr>
          <w:rFonts w:cs="Arial"/>
          <w:szCs w:val="24"/>
        </w:rPr>
        <w:t>(N 50° 06'59,6", E 21° 30'40,3").</w:t>
      </w:r>
    </w:p>
    <w:p w14:paraId="3FC3C620" w14:textId="77777777" w:rsidR="00336B18" w:rsidRPr="00336B18" w:rsidRDefault="00336B18" w:rsidP="00336B18">
      <w:pPr>
        <w:keepNext/>
        <w:spacing w:before="240" w:after="60" w:line="276" w:lineRule="auto"/>
        <w:jc w:val="both"/>
        <w:outlineLvl w:val="3"/>
        <w:rPr>
          <w:rFonts w:cs="Times New Roman"/>
          <w:bCs/>
          <w:szCs w:val="28"/>
          <w:lang w:val="x-none" w:eastAsia="x-none"/>
        </w:rPr>
      </w:pPr>
      <w:r w:rsidRPr="00336B18">
        <w:rPr>
          <w:rFonts w:cs="Times New Roman"/>
          <w:b/>
          <w:bCs/>
          <w:szCs w:val="28"/>
          <w:lang w:val="x-none" w:eastAsia="x-none"/>
        </w:rPr>
        <w:t xml:space="preserve">III.3.2. </w:t>
      </w:r>
      <w:r w:rsidRPr="00336B18">
        <w:rPr>
          <w:rFonts w:cs="Times New Roman"/>
          <w:bCs/>
          <w:szCs w:val="28"/>
          <w:lang w:val="x-none" w:eastAsia="x-none"/>
        </w:rPr>
        <w:t xml:space="preserve">Pomiary poziomu hałasu wykonywane będą zgodnie z metodyką referencyjną wynikającą z obowiązujących przepisów szczególnych i Polskich Norm, w tym również w zakresie częstotliwości pomiarów we wskazanych w decyzji punktach pomiarowych. </w:t>
      </w:r>
    </w:p>
    <w:p w14:paraId="54948993" w14:textId="77777777" w:rsidR="00336B18" w:rsidRPr="00336B18" w:rsidRDefault="00336B18" w:rsidP="00336B18">
      <w:pPr>
        <w:keepNext/>
        <w:spacing w:before="240" w:after="60" w:line="276" w:lineRule="auto"/>
        <w:jc w:val="both"/>
        <w:outlineLvl w:val="3"/>
        <w:rPr>
          <w:rFonts w:cs="Times New Roman"/>
          <w:bCs/>
          <w:szCs w:val="28"/>
          <w:lang w:val="x-none" w:eastAsia="x-none"/>
        </w:rPr>
      </w:pPr>
      <w:r w:rsidRPr="00336B18">
        <w:rPr>
          <w:rFonts w:cs="Times New Roman"/>
          <w:b/>
          <w:bCs/>
          <w:szCs w:val="28"/>
          <w:lang w:val="x-none" w:eastAsia="x-none"/>
        </w:rPr>
        <w:t xml:space="preserve">III.3.3. </w:t>
      </w:r>
      <w:r w:rsidRPr="00336B18">
        <w:rPr>
          <w:rFonts w:cs="Times New Roman"/>
          <w:bCs/>
          <w:szCs w:val="28"/>
          <w:lang w:val="x-none" w:eastAsia="x-none"/>
        </w:rPr>
        <w:t>Pomiary hałasu w środowisku przeprowadzane będą po wymianie urządzeń określonych w punkcie II.5.2.</w:t>
      </w:r>
      <w:bookmarkEnd w:id="25"/>
    </w:p>
    <w:p w14:paraId="616E9EF9" w14:textId="77777777" w:rsidR="00336B18" w:rsidRPr="00336B18" w:rsidRDefault="00336B18" w:rsidP="00336B18">
      <w:pPr>
        <w:keepNext/>
        <w:spacing w:before="240" w:after="60" w:line="276" w:lineRule="auto"/>
        <w:jc w:val="both"/>
        <w:outlineLvl w:val="1"/>
        <w:rPr>
          <w:rFonts w:eastAsia="Arial" w:cs="Times New Roman"/>
          <w:b/>
          <w:bCs/>
          <w:iCs/>
          <w:szCs w:val="28"/>
          <w:lang w:val="x-none" w:eastAsia="x-none"/>
        </w:rPr>
      </w:pPr>
      <w:bookmarkStart w:id="27" w:name="bookmark11"/>
      <w:r w:rsidRPr="00336B18">
        <w:rPr>
          <w:rFonts w:eastAsia="Arial" w:cs="Times New Roman"/>
          <w:b/>
          <w:bCs/>
          <w:iCs/>
          <w:szCs w:val="28"/>
          <w:lang w:eastAsia="x-none"/>
        </w:rPr>
        <w:t xml:space="preserve">IV. </w:t>
      </w:r>
      <w:r w:rsidRPr="00336B18">
        <w:rPr>
          <w:rFonts w:eastAsia="Arial" w:cs="Times New Roman"/>
          <w:b/>
          <w:bCs/>
          <w:iCs/>
          <w:szCs w:val="28"/>
          <w:lang w:val="x-none" w:eastAsia="x-none"/>
        </w:rPr>
        <w:t>Sposób postępowania w przypadku uszkodzenia aparatury pomiarowej służącej do monitorowania procesów technologicznych.</w:t>
      </w:r>
      <w:bookmarkEnd w:id="27"/>
    </w:p>
    <w:p w14:paraId="6BD596BD" w14:textId="7685AB94" w:rsidR="00336B18" w:rsidRPr="00336B18" w:rsidRDefault="00336B18" w:rsidP="00336B18">
      <w:pPr>
        <w:keepNext/>
        <w:spacing w:after="0" w:line="276" w:lineRule="auto"/>
        <w:jc w:val="both"/>
        <w:outlineLvl w:val="2"/>
        <w:rPr>
          <w:rFonts w:eastAsia="Arial" w:cs="Times New Roman"/>
          <w:b/>
          <w:szCs w:val="20"/>
          <w:lang w:val="x-none" w:eastAsia="x-none"/>
        </w:rPr>
      </w:pPr>
      <w:r w:rsidRPr="00336B18">
        <w:rPr>
          <w:rFonts w:eastAsia="Arial" w:cs="Times New Roman"/>
          <w:b/>
          <w:szCs w:val="20"/>
          <w:lang w:val="x-none" w:eastAsia="x-none"/>
        </w:rPr>
        <w:t>IV.1. W przypadku uszkodzenia aparatury pomiarowej kontrolującej proces technologiczny należy niezwłocznie wymienić uszkodzone urządzenie</w:t>
      </w:r>
      <w:r w:rsidR="00BC2B92">
        <w:rPr>
          <w:rFonts w:eastAsia="Arial" w:cs="Times New Roman"/>
          <w:b/>
          <w:szCs w:val="20"/>
          <w:lang w:eastAsia="x-none"/>
        </w:rPr>
        <w:t xml:space="preserve"> </w:t>
      </w:r>
      <w:r w:rsidRPr="00336B18">
        <w:rPr>
          <w:rFonts w:eastAsia="Arial" w:cs="Times New Roman"/>
          <w:b/>
          <w:szCs w:val="20"/>
          <w:lang w:val="x-none" w:eastAsia="x-none"/>
        </w:rPr>
        <w:t>a</w:t>
      </w:r>
      <w:r w:rsidR="00BC2B92">
        <w:rPr>
          <w:rFonts w:eastAsia="Arial" w:cs="Times New Roman"/>
          <w:b/>
          <w:szCs w:val="20"/>
          <w:lang w:eastAsia="x-none"/>
        </w:rPr>
        <w:t> </w:t>
      </w:r>
      <w:r w:rsidRPr="00336B18">
        <w:rPr>
          <w:rFonts w:eastAsia="Arial" w:cs="Times New Roman"/>
          <w:b/>
          <w:szCs w:val="20"/>
          <w:lang w:val="x-none" w:eastAsia="x-none"/>
        </w:rPr>
        <w:t xml:space="preserve"> w </w:t>
      </w:r>
      <w:r w:rsidR="00BC2B92">
        <w:rPr>
          <w:rFonts w:eastAsia="Arial" w:cs="Times New Roman"/>
          <w:b/>
          <w:szCs w:val="20"/>
          <w:lang w:eastAsia="x-none"/>
        </w:rPr>
        <w:t> </w:t>
      </w:r>
      <w:r w:rsidRPr="00336B18">
        <w:rPr>
          <w:rFonts w:eastAsia="Arial" w:cs="Times New Roman"/>
          <w:b/>
          <w:szCs w:val="20"/>
          <w:lang w:val="x-none" w:eastAsia="x-none"/>
        </w:rPr>
        <w:t>przypadku, gdy niesprawność aparatury może skutkować niekontrolowanym</w:t>
      </w:r>
      <w:r w:rsidRPr="00336B18">
        <w:rPr>
          <w:rFonts w:eastAsia="Arial" w:cs="Times New Roman"/>
          <w:b/>
          <w:szCs w:val="20"/>
          <w:lang w:eastAsia="x-none"/>
        </w:rPr>
        <w:t xml:space="preserve"> </w:t>
      </w:r>
      <w:r w:rsidRPr="00336B18">
        <w:rPr>
          <w:rFonts w:eastAsia="Arial" w:cs="Times New Roman"/>
          <w:b/>
          <w:szCs w:val="20"/>
          <w:lang w:val="x-none" w:eastAsia="x-none"/>
        </w:rPr>
        <w:t>wzrostem emisji wyłączyć instalację z eksploatacji zgodnie z</w:t>
      </w:r>
      <w:r w:rsidR="00BC2B92">
        <w:rPr>
          <w:rFonts w:eastAsia="Arial" w:cs="Times New Roman"/>
          <w:b/>
          <w:szCs w:val="20"/>
          <w:lang w:eastAsia="x-none"/>
        </w:rPr>
        <w:t> </w:t>
      </w:r>
      <w:r w:rsidRPr="00336B18">
        <w:rPr>
          <w:rFonts w:eastAsia="Arial" w:cs="Times New Roman"/>
          <w:b/>
          <w:szCs w:val="20"/>
          <w:lang w:val="x-none" w:eastAsia="x-none"/>
        </w:rPr>
        <w:t xml:space="preserve"> procedurą zatrzymania instalacji.</w:t>
      </w:r>
    </w:p>
    <w:p w14:paraId="7C04BA28" w14:textId="77777777" w:rsidR="00336B18" w:rsidRPr="00336B18" w:rsidRDefault="00336B18" w:rsidP="00336B18">
      <w:pPr>
        <w:keepNext/>
        <w:spacing w:after="0" w:line="276" w:lineRule="auto"/>
        <w:jc w:val="both"/>
        <w:outlineLvl w:val="2"/>
        <w:rPr>
          <w:rFonts w:eastAsia="Arial" w:cs="Times New Roman"/>
          <w:b/>
          <w:szCs w:val="20"/>
          <w:lang w:val="x-none" w:eastAsia="x-none"/>
        </w:rPr>
      </w:pPr>
      <w:r w:rsidRPr="00336B18">
        <w:rPr>
          <w:rFonts w:eastAsia="Arial" w:cs="Times New Roman"/>
          <w:b/>
          <w:szCs w:val="20"/>
          <w:lang w:val="x-none" w:eastAsia="x-none"/>
        </w:rPr>
        <w:t>IV.2. O fakcie wyłączenia instalacji z powodu uszkodzenia aparatury</w:t>
      </w:r>
      <w:r w:rsidRPr="00336B18">
        <w:rPr>
          <w:rFonts w:eastAsia="Arial" w:cs="Times New Roman"/>
          <w:b/>
          <w:szCs w:val="20"/>
          <w:lang w:eastAsia="x-none"/>
        </w:rPr>
        <w:t xml:space="preserve"> </w:t>
      </w:r>
      <w:r w:rsidRPr="00336B18">
        <w:rPr>
          <w:rFonts w:eastAsia="Arial" w:cs="Times New Roman"/>
          <w:b/>
          <w:szCs w:val="20"/>
          <w:lang w:val="x-none" w:eastAsia="x-none"/>
        </w:rPr>
        <w:t>i</w:t>
      </w:r>
      <w:r w:rsidRPr="00336B18">
        <w:rPr>
          <w:rFonts w:eastAsia="Arial" w:cs="Times New Roman"/>
          <w:b/>
          <w:szCs w:val="20"/>
          <w:lang w:eastAsia="x-none"/>
        </w:rPr>
        <w:t> </w:t>
      </w:r>
      <w:r w:rsidRPr="00336B18">
        <w:rPr>
          <w:rFonts w:eastAsia="Arial" w:cs="Times New Roman"/>
          <w:b/>
          <w:szCs w:val="20"/>
          <w:lang w:val="x-none" w:eastAsia="x-none"/>
        </w:rPr>
        <w:t>niekontrolowanym wzroście emisji należy powiadomić</w:t>
      </w:r>
      <w:r w:rsidRPr="00336B18">
        <w:rPr>
          <w:rFonts w:eastAsia="Arial" w:cs="Times New Roman"/>
          <w:b/>
          <w:szCs w:val="20"/>
          <w:lang w:eastAsia="x-none"/>
        </w:rPr>
        <w:t xml:space="preserve"> Marszałka Województwa Podkarpackiego</w:t>
      </w:r>
      <w:r w:rsidRPr="00336B18">
        <w:rPr>
          <w:rFonts w:eastAsia="Arial" w:cs="Times New Roman"/>
          <w:b/>
          <w:szCs w:val="20"/>
          <w:lang w:val="x-none" w:eastAsia="x-none"/>
        </w:rPr>
        <w:t xml:space="preserve"> i</w:t>
      </w:r>
      <w:r w:rsidRPr="00336B18">
        <w:rPr>
          <w:rFonts w:eastAsia="Arial" w:cs="Times New Roman"/>
          <w:b/>
          <w:szCs w:val="20"/>
          <w:lang w:eastAsia="x-none"/>
        </w:rPr>
        <w:t> </w:t>
      </w:r>
      <w:r w:rsidRPr="00336B18">
        <w:rPr>
          <w:rFonts w:eastAsia="Arial" w:cs="Times New Roman"/>
          <w:b/>
          <w:szCs w:val="20"/>
          <w:lang w:val="x-none" w:eastAsia="x-none"/>
        </w:rPr>
        <w:t xml:space="preserve"> Podkarpackiego Wojewódzkiego Inspektora Ochrony Środowiska.</w:t>
      </w:r>
    </w:p>
    <w:p w14:paraId="5C668724" w14:textId="77777777" w:rsidR="00336B18" w:rsidRPr="00336B18" w:rsidRDefault="00336B18" w:rsidP="00336B18">
      <w:pPr>
        <w:keepNext/>
        <w:spacing w:before="240" w:after="60" w:line="276" w:lineRule="auto"/>
        <w:jc w:val="both"/>
        <w:outlineLvl w:val="1"/>
        <w:rPr>
          <w:rFonts w:eastAsia="Arial" w:cs="Times New Roman"/>
          <w:b/>
          <w:bCs/>
          <w:iCs/>
          <w:szCs w:val="28"/>
          <w:lang w:val="x-none" w:eastAsia="x-none"/>
        </w:rPr>
      </w:pPr>
      <w:bookmarkStart w:id="28" w:name="bookmark12"/>
      <w:r w:rsidRPr="00336B18">
        <w:rPr>
          <w:rFonts w:eastAsia="Arial" w:cs="Times New Roman"/>
          <w:b/>
          <w:bCs/>
          <w:iCs/>
          <w:szCs w:val="28"/>
          <w:lang w:eastAsia="x-none"/>
        </w:rPr>
        <w:t xml:space="preserve">V. </w:t>
      </w:r>
      <w:r w:rsidRPr="00336B18">
        <w:rPr>
          <w:rFonts w:eastAsia="Arial" w:cs="Times New Roman"/>
          <w:b/>
          <w:bCs/>
          <w:iCs/>
          <w:szCs w:val="28"/>
          <w:lang w:val="x-none" w:eastAsia="x-none"/>
        </w:rPr>
        <w:t>Metody zabezpieczenia środowiska przed skutkami awarii przemysłowej</w:t>
      </w:r>
      <w:bookmarkEnd w:id="28"/>
      <w:r w:rsidRPr="00336B18">
        <w:rPr>
          <w:rFonts w:eastAsia="Arial" w:cs="Times New Roman"/>
          <w:b/>
          <w:bCs/>
          <w:iCs/>
          <w:szCs w:val="28"/>
          <w:lang w:val="x-none" w:eastAsia="x-none"/>
        </w:rPr>
        <w:t xml:space="preserve"> </w:t>
      </w:r>
      <w:bookmarkStart w:id="29" w:name="bookmark13"/>
      <w:r w:rsidRPr="00336B18">
        <w:rPr>
          <w:rFonts w:eastAsia="Arial" w:cs="Times New Roman"/>
          <w:b/>
          <w:bCs/>
          <w:iCs/>
          <w:szCs w:val="28"/>
          <w:lang w:val="x-none" w:eastAsia="x-none"/>
        </w:rPr>
        <w:t>sposób powiadamiania o jej wystąpieniu.</w:t>
      </w:r>
      <w:bookmarkEnd w:id="29"/>
    </w:p>
    <w:p w14:paraId="645B5E98" w14:textId="77777777" w:rsidR="00336B18" w:rsidRPr="00336B18" w:rsidRDefault="00336B18" w:rsidP="00033D3A">
      <w:pPr>
        <w:pStyle w:val="Nagwek3"/>
        <w:rPr>
          <w:rFonts w:eastAsia="Arial"/>
        </w:rPr>
      </w:pPr>
      <w:r w:rsidRPr="00336B18">
        <w:rPr>
          <w:rFonts w:eastAsia="Arial"/>
        </w:rPr>
        <w:t>V.1. Zakład działa zgodnie z wewnętrznymi procedurami i instrukcjami (program zapobiegania poważnym awariom, system bezpieczeństwa, raport o bezpieczeństwie, wewnętrzny i zewnętrzny plan operacyjno-ratowniczy) w przypadku wystąpienie awarii przemysłowej oraz stosowane będą zakładowe procedury i instrukcje postępowania w celu zmniejszenia prawdopodobieństwa wystąpienia awarii przemysłowej oraz skutków jej likwidacji w razie ewentualnego wystąpienia. Zakład w zakresie poważnych awarii będzie działał zgodnie z ustawą Prawo ochrony Środowiska oraz przepisami szczegółowymi w tym zakresie.</w:t>
      </w:r>
    </w:p>
    <w:p w14:paraId="2048EA5A" w14:textId="77777777" w:rsidR="00336B18" w:rsidRPr="00336B18" w:rsidRDefault="00336B18" w:rsidP="00033D3A">
      <w:pPr>
        <w:pStyle w:val="Nagwek3"/>
        <w:rPr>
          <w:rFonts w:eastAsia="Arial"/>
        </w:rPr>
      </w:pPr>
      <w:r w:rsidRPr="00336B18">
        <w:rPr>
          <w:rFonts w:eastAsia="Arial"/>
        </w:rPr>
        <w:t xml:space="preserve">V.2. Instalacja będzie wyposażona w środki gaśnicze, sorbenty i neutralizatory </w:t>
      </w:r>
      <w:proofErr w:type="spellStart"/>
      <w:r w:rsidRPr="00336B18">
        <w:rPr>
          <w:rFonts w:eastAsia="Arial"/>
        </w:rPr>
        <w:t>pozwalająceprzeciwdziałać</w:t>
      </w:r>
      <w:proofErr w:type="spellEnd"/>
      <w:r w:rsidRPr="00336B18">
        <w:rPr>
          <w:rFonts w:eastAsia="Arial"/>
        </w:rPr>
        <w:t xml:space="preserve"> ewentualnym zagrożeniom. Ilość oraz rodzaj stosowanych środków dobrany będzie do rodzaju materiałów i substancji stosowanych w Zakładzie.</w:t>
      </w:r>
    </w:p>
    <w:p w14:paraId="28533F36" w14:textId="77777777" w:rsidR="00336B18" w:rsidRPr="00336B18" w:rsidRDefault="00336B18" w:rsidP="00033D3A">
      <w:pPr>
        <w:pStyle w:val="Nagwek3"/>
        <w:rPr>
          <w:rFonts w:eastAsia="Arial"/>
        </w:rPr>
      </w:pPr>
      <w:r w:rsidRPr="00336B18">
        <w:rPr>
          <w:rFonts w:eastAsia="Arial"/>
        </w:rPr>
        <w:t xml:space="preserve">V.3. W celu ograniczenia skutków awarii zastosować rozwiązania takie jak: </w:t>
      </w:r>
    </w:p>
    <w:p w14:paraId="1CACBD28" w14:textId="77777777" w:rsidR="00336B18" w:rsidRPr="00336B18" w:rsidRDefault="00336B18" w:rsidP="00336B18">
      <w:pPr>
        <w:keepNext/>
        <w:keepLines/>
        <w:widowControl w:val="0"/>
        <w:shd w:val="clear" w:color="auto" w:fill="FFFFFF"/>
        <w:tabs>
          <w:tab w:val="left" w:pos="524"/>
          <w:tab w:val="left" w:pos="750"/>
        </w:tabs>
        <w:spacing w:after="0" w:line="276" w:lineRule="auto"/>
        <w:jc w:val="both"/>
        <w:rPr>
          <w:rFonts w:eastAsia="Arial" w:cs="Arial"/>
          <w:color w:val="000000"/>
          <w:szCs w:val="24"/>
          <w:lang w:eastAsia="pl-PL"/>
        </w:rPr>
      </w:pPr>
      <w:r w:rsidRPr="00336B18">
        <w:rPr>
          <w:rFonts w:eastAsia="Arial" w:cs="Arial"/>
          <w:color w:val="000000"/>
          <w:szCs w:val="24"/>
          <w:lang w:eastAsia="pl-PL"/>
        </w:rPr>
        <w:t xml:space="preserve">- umieszczenie zbiorników magazynowych w szczelnych tacach, </w:t>
      </w:r>
    </w:p>
    <w:p w14:paraId="29E16666" w14:textId="77777777" w:rsidR="00336B18" w:rsidRPr="00336B18" w:rsidRDefault="00336B18" w:rsidP="00336B18">
      <w:pPr>
        <w:keepNext/>
        <w:keepLines/>
        <w:widowControl w:val="0"/>
        <w:shd w:val="clear" w:color="auto" w:fill="FFFFFF"/>
        <w:tabs>
          <w:tab w:val="left" w:pos="524"/>
          <w:tab w:val="left" w:pos="750"/>
        </w:tabs>
        <w:spacing w:after="0" w:line="276" w:lineRule="auto"/>
        <w:jc w:val="both"/>
        <w:rPr>
          <w:rFonts w:eastAsia="Arial" w:cs="Arial"/>
          <w:color w:val="000000"/>
          <w:szCs w:val="24"/>
          <w:lang w:eastAsia="pl-PL"/>
        </w:rPr>
      </w:pPr>
      <w:r w:rsidRPr="00336B18">
        <w:rPr>
          <w:rFonts w:eastAsia="Arial" w:cs="Arial"/>
          <w:color w:val="000000"/>
          <w:szCs w:val="24"/>
          <w:lang w:eastAsia="pl-PL"/>
        </w:rPr>
        <w:t xml:space="preserve">- zastosowanie zaworów nadciśnieniowych i podciśnieniowych oraz przerywaczy płomienia, </w:t>
      </w:r>
    </w:p>
    <w:p w14:paraId="472219BE" w14:textId="77777777" w:rsidR="00336B18" w:rsidRPr="00336B18" w:rsidRDefault="00336B18" w:rsidP="00336B18">
      <w:pPr>
        <w:keepNext/>
        <w:keepLines/>
        <w:widowControl w:val="0"/>
        <w:shd w:val="clear" w:color="auto" w:fill="FFFFFF"/>
        <w:tabs>
          <w:tab w:val="left" w:pos="524"/>
          <w:tab w:val="left" w:pos="750"/>
        </w:tabs>
        <w:spacing w:after="0" w:line="276" w:lineRule="auto"/>
        <w:jc w:val="both"/>
        <w:rPr>
          <w:rFonts w:eastAsia="Arial" w:cs="Arial"/>
          <w:color w:val="000000"/>
          <w:szCs w:val="24"/>
          <w:lang w:eastAsia="pl-PL"/>
        </w:rPr>
      </w:pPr>
      <w:r w:rsidRPr="00336B18">
        <w:rPr>
          <w:rFonts w:eastAsia="Arial" w:cs="Arial"/>
          <w:color w:val="000000"/>
          <w:szCs w:val="24"/>
          <w:lang w:eastAsia="pl-PL"/>
        </w:rPr>
        <w:t xml:space="preserve">- zastosowanie systemów kontroli maksymalnego napełniania zbiorników, </w:t>
      </w:r>
    </w:p>
    <w:p w14:paraId="02425AD4" w14:textId="77777777" w:rsidR="00336B18" w:rsidRPr="00336B18" w:rsidRDefault="00336B18" w:rsidP="00336B18">
      <w:pPr>
        <w:keepNext/>
        <w:keepLines/>
        <w:widowControl w:val="0"/>
        <w:shd w:val="clear" w:color="auto" w:fill="FFFFFF"/>
        <w:tabs>
          <w:tab w:val="left" w:pos="524"/>
          <w:tab w:val="left" w:pos="750"/>
        </w:tabs>
        <w:spacing w:after="0" w:line="276" w:lineRule="auto"/>
        <w:jc w:val="both"/>
        <w:rPr>
          <w:rFonts w:eastAsia="Arial" w:cs="Arial"/>
          <w:color w:val="000000"/>
          <w:szCs w:val="24"/>
          <w:lang w:eastAsia="pl-PL"/>
        </w:rPr>
      </w:pPr>
      <w:r w:rsidRPr="00336B18">
        <w:rPr>
          <w:rFonts w:eastAsia="Arial" w:cs="Arial"/>
          <w:color w:val="000000"/>
          <w:szCs w:val="24"/>
          <w:lang w:eastAsia="pl-PL"/>
        </w:rPr>
        <w:t xml:space="preserve">- zastosowanie systemu detekcji substancji mogących tworzyć atmosferę wybuchową, </w:t>
      </w:r>
    </w:p>
    <w:p w14:paraId="46A33176" w14:textId="77777777" w:rsidR="00336B18" w:rsidRPr="00336B18" w:rsidRDefault="00336B18" w:rsidP="00336B18">
      <w:pPr>
        <w:keepNext/>
        <w:keepLines/>
        <w:widowControl w:val="0"/>
        <w:shd w:val="clear" w:color="auto" w:fill="FFFFFF"/>
        <w:tabs>
          <w:tab w:val="left" w:pos="524"/>
          <w:tab w:val="left" w:pos="750"/>
        </w:tabs>
        <w:spacing w:after="0" w:line="276" w:lineRule="auto"/>
        <w:jc w:val="both"/>
        <w:rPr>
          <w:rFonts w:eastAsia="Arial" w:cs="Arial"/>
          <w:color w:val="000000"/>
          <w:szCs w:val="24"/>
          <w:lang w:eastAsia="pl-PL"/>
        </w:rPr>
      </w:pPr>
      <w:r w:rsidRPr="00336B18">
        <w:rPr>
          <w:rFonts w:eastAsia="Arial" w:cs="Arial"/>
          <w:color w:val="000000"/>
          <w:szCs w:val="24"/>
          <w:lang w:eastAsia="pl-PL"/>
        </w:rPr>
        <w:t xml:space="preserve">- zastosowanie wentylacji awaryjnej, </w:t>
      </w:r>
    </w:p>
    <w:p w14:paraId="7DAD496B" w14:textId="77777777" w:rsidR="00336B18" w:rsidRPr="00336B18" w:rsidRDefault="00336B18" w:rsidP="00336B18">
      <w:pPr>
        <w:keepNext/>
        <w:keepLines/>
        <w:widowControl w:val="0"/>
        <w:tabs>
          <w:tab w:val="left" w:pos="524"/>
          <w:tab w:val="left" w:pos="750"/>
        </w:tabs>
        <w:spacing w:after="0" w:line="276" w:lineRule="auto"/>
        <w:jc w:val="both"/>
        <w:rPr>
          <w:rFonts w:eastAsia="Arial" w:cs="Arial"/>
          <w:color w:val="000000"/>
          <w:szCs w:val="24"/>
          <w:lang w:eastAsia="pl-PL"/>
        </w:rPr>
      </w:pPr>
      <w:r w:rsidRPr="00336B18">
        <w:rPr>
          <w:rFonts w:eastAsia="Arial" w:cs="Arial"/>
          <w:color w:val="000000"/>
          <w:szCs w:val="24"/>
          <w:lang w:eastAsia="pl-PL"/>
        </w:rPr>
        <w:t>- stały nadzór zbiorników, rurociągów, zaworów, itp. przez personel,</w:t>
      </w:r>
    </w:p>
    <w:p w14:paraId="7BE67EA3" w14:textId="77777777" w:rsidR="00336B18" w:rsidRPr="00336B18" w:rsidRDefault="00336B18" w:rsidP="00336B18">
      <w:pPr>
        <w:keepNext/>
        <w:spacing w:before="240" w:after="60" w:line="276" w:lineRule="auto"/>
        <w:jc w:val="both"/>
        <w:outlineLvl w:val="1"/>
        <w:rPr>
          <w:rFonts w:eastAsia="Arial" w:cs="Times New Roman"/>
          <w:b/>
          <w:bCs/>
          <w:iCs/>
          <w:szCs w:val="28"/>
          <w:lang w:val="x-none" w:eastAsia="x-none"/>
        </w:rPr>
      </w:pPr>
      <w:bookmarkStart w:id="30" w:name="bookmark14"/>
      <w:r w:rsidRPr="00336B18">
        <w:rPr>
          <w:rFonts w:eastAsia="Arial" w:cs="Times New Roman"/>
          <w:b/>
          <w:bCs/>
          <w:iCs/>
          <w:szCs w:val="28"/>
          <w:lang w:eastAsia="x-none"/>
        </w:rPr>
        <w:t xml:space="preserve">VI. </w:t>
      </w:r>
      <w:r w:rsidRPr="00336B18">
        <w:rPr>
          <w:rFonts w:eastAsia="Arial" w:cs="Times New Roman"/>
          <w:b/>
          <w:bCs/>
          <w:iCs/>
          <w:szCs w:val="28"/>
          <w:lang w:val="x-none" w:eastAsia="x-none"/>
        </w:rPr>
        <w:t>Sposoby osiągania wysokiego poziomu ochrony środowiska jako całości.</w:t>
      </w:r>
      <w:bookmarkEnd w:id="30"/>
    </w:p>
    <w:p w14:paraId="54951B4A" w14:textId="77777777" w:rsidR="00336B18" w:rsidRPr="00336B18" w:rsidRDefault="00336B18" w:rsidP="00336B18">
      <w:pPr>
        <w:widowControl w:val="0"/>
        <w:spacing w:after="0" w:line="276" w:lineRule="auto"/>
        <w:jc w:val="both"/>
        <w:rPr>
          <w:rFonts w:eastAsia="Arial" w:cs="Arial"/>
          <w:szCs w:val="24"/>
          <w:lang w:eastAsia="pl-PL"/>
        </w:rPr>
      </w:pPr>
      <w:r w:rsidRPr="00336B18">
        <w:rPr>
          <w:rFonts w:eastAsia="Arial" w:cs="Arial"/>
          <w:szCs w:val="24"/>
          <w:lang w:eastAsia="pl-PL"/>
        </w:rPr>
        <w:t>- prowadzone będą szkolenia pracowników w zakresie problematyki ochrony środowiska i aktualnie obowiązujących przepisów,</w:t>
      </w:r>
    </w:p>
    <w:p w14:paraId="7744CB42" w14:textId="77777777" w:rsidR="00336B18" w:rsidRPr="00336B18" w:rsidRDefault="00336B18" w:rsidP="00336B18">
      <w:pPr>
        <w:widowControl w:val="0"/>
        <w:spacing w:after="0" w:line="276" w:lineRule="auto"/>
        <w:jc w:val="both"/>
        <w:rPr>
          <w:rFonts w:eastAsia="Arial" w:cs="Arial"/>
          <w:szCs w:val="24"/>
          <w:lang w:eastAsia="pl-PL"/>
        </w:rPr>
      </w:pPr>
      <w:r w:rsidRPr="00336B18">
        <w:rPr>
          <w:rFonts w:eastAsia="Arial" w:cs="Arial"/>
          <w:szCs w:val="24"/>
          <w:lang w:eastAsia="pl-PL"/>
        </w:rPr>
        <w:t xml:space="preserve">- wszystkie urządzenia objęte niniejszą decyzją będą utrzymywane we właściwym stanie technicznym i prawidłowo eksploatowane zgodnie z ich instrukcjami </w:t>
      </w:r>
      <w:proofErr w:type="spellStart"/>
      <w:r w:rsidRPr="00336B18">
        <w:rPr>
          <w:rFonts w:eastAsia="Arial" w:cs="Arial"/>
          <w:szCs w:val="24"/>
          <w:lang w:eastAsia="pl-PL"/>
        </w:rPr>
        <w:t>techniczno</w:t>
      </w:r>
      <w:proofErr w:type="spellEnd"/>
      <w:r w:rsidRPr="00336B18">
        <w:rPr>
          <w:rFonts w:eastAsia="Arial" w:cs="Arial"/>
          <w:szCs w:val="24"/>
          <w:lang w:eastAsia="pl-PL"/>
        </w:rPr>
        <w:t xml:space="preserve"> – ruchowymi,</w:t>
      </w:r>
    </w:p>
    <w:p w14:paraId="253699F7" w14:textId="77777777" w:rsidR="00336B18" w:rsidRPr="00336B18" w:rsidRDefault="00336B18" w:rsidP="00336B18">
      <w:pPr>
        <w:widowControl w:val="0"/>
        <w:tabs>
          <w:tab w:val="left" w:pos="745"/>
        </w:tabs>
        <w:spacing w:after="0" w:line="276" w:lineRule="auto"/>
        <w:jc w:val="both"/>
        <w:rPr>
          <w:rFonts w:eastAsia="Arial" w:cs="Arial"/>
          <w:szCs w:val="24"/>
          <w:lang w:eastAsia="pl-PL"/>
        </w:rPr>
      </w:pPr>
      <w:r w:rsidRPr="00336B18">
        <w:rPr>
          <w:rFonts w:eastAsia="Arial" w:cs="Arial"/>
          <w:szCs w:val="24"/>
          <w:lang w:eastAsia="pl-PL"/>
        </w:rPr>
        <w:t>- wszystkie urządzenia związane z monitoringiem procesów technologicznych oraz monitoringiem wielkości i jakości emisji do środowiska będą w pełni sprawne, umożliwiające prawidłowe wykonywanie pomiarów oraz zapewniające zachowanie wymogów BHP,</w:t>
      </w:r>
    </w:p>
    <w:p w14:paraId="3ABD5D4A" w14:textId="77777777" w:rsidR="00336B18" w:rsidRPr="00336B18" w:rsidRDefault="00336B18" w:rsidP="00336B18">
      <w:pPr>
        <w:widowControl w:val="0"/>
        <w:tabs>
          <w:tab w:val="left" w:pos="874"/>
        </w:tabs>
        <w:spacing w:after="0" w:line="276" w:lineRule="auto"/>
        <w:jc w:val="both"/>
        <w:rPr>
          <w:rFonts w:eastAsia="Arial" w:cs="Arial"/>
          <w:szCs w:val="24"/>
          <w:lang w:eastAsia="pl-PL"/>
        </w:rPr>
      </w:pPr>
      <w:r w:rsidRPr="00336B18">
        <w:rPr>
          <w:rFonts w:eastAsia="Arial" w:cs="Arial"/>
          <w:szCs w:val="24"/>
          <w:lang w:eastAsia="pl-PL"/>
        </w:rPr>
        <w:t>- przestrzegane będą opracowane i zatwierdzone przez prowadzącego instalację instrukcje i procedury postępowania z substancjami i preparatami niebezpiecznymi,</w:t>
      </w:r>
    </w:p>
    <w:p w14:paraId="0DB0C171" w14:textId="77777777" w:rsidR="00336B18" w:rsidRPr="00336B18" w:rsidRDefault="00336B18" w:rsidP="00336B18">
      <w:pPr>
        <w:widowControl w:val="0"/>
        <w:tabs>
          <w:tab w:val="left" w:pos="831"/>
        </w:tabs>
        <w:spacing w:after="0" w:line="276" w:lineRule="auto"/>
        <w:jc w:val="both"/>
        <w:rPr>
          <w:rFonts w:eastAsia="Arial" w:cs="Arial"/>
          <w:szCs w:val="24"/>
          <w:lang w:eastAsia="pl-PL"/>
        </w:rPr>
      </w:pPr>
      <w:r w:rsidRPr="00336B18">
        <w:rPr>
          <w:rFonts w:eastAsia="Arial" w:cs="Arial"/>
          <w:szCs w:val="24"/>
          <w:lang w:eastAsia="pl-PL"/>
        </w:rPr>
        <w:t>- wszystkie procesy produkcyjne, magazynowanie surowców, produktów, półproduktów i wyrobów na terenie instalacji będą prowadzone na powierzchni szczelnej,</w:t>
      </w:r>
    </w:p>
    <w:p w14:paraId="50F9D28F" w14:textId="77777777" w:rsidR="00336B18" w:rsidRPr="00336B18" w:rsidRDefault="00336B18" w:rsidP="00336B18">
      <w:pPr>
        <w:widowControl w:val="0"/>
        <w:tabs>
          <w:tab w:val="left" w:pos="894"/>
        </w:tabs>
        <w:spacing w:after="0" w:line="276" w:lineRule="auto"/>
        <w:jc w:val="both"/>
        <w:rPr>
          <w:rFonts w:eastAsia="Arial" w:cs="Arial"/>
          <w:szCs w:val="24"/>
          <w:lang w:eastAsia="pl-PL"/>
        </w:rPr>
      </w:pPr>
      <w:r w:rsidRPr="00336B18">
        <w:rPr>
          <w:rFonts w:eastAsia="Arial" w:cs="Arial"/>
          <w:szCs w:val="24"/>
          <w:lang w:eastAsia="pl-PL"/>
        </w:rPr>
        <w:t>- prowadzona będzie kontrola emisji ustalonych w niniejszej decyzji. W przypadku stwierdzonych przekroczeń emisji zostaną podjęte niezwłoczne działania naprawcze,</w:t>
      </w:r>
    </w:p>
    <w:p w14:paraId="1B0F8EDE" w14:textId="77777777" w:rsidR="00336B18" w:rsidRPr="00336B18" w:rsidRDefault="00336B18" w:rsidP="00336B18">
      <w:pPr>
        <w:widowControl w:val="0"/>
        <w:tabs>
          <w:tab w:val="left" w:pos="855"/>
        </w:tabs>
        <w:spacing w:after="0" w:line="276" w:lineRule="auto"/>
        <w:jc w:val="both"/>
        <w:rPr>
          <w:rFonts w:eastAsia="Arial" w:cs="Arial"/>
          <w:szCs w:val="24"/>
          <w:lang w:eastAsia="pl-PL"/>
        </w:rPr>
      </w:pPr>
      <w:r w:rsidRPr="00336B18">
        <w:rPr>
          <w:rFonts w:eastAsia="Arial" w:cs="Arial"/>
          <w:szCs w:val="24"/>
          <w:lang w:eastAsia="pl-PL"/>
        </w:rPr>
        <w:t>- prowadzony będzie monitoring procesów technologicznych w instalacji,</w:t>
      </w:r>
    </w:p>
    <w:p w14:paraId="3EE8A919" w14:textId="77777777" w:rsidR="00336B18" w:rsidRPr="00336B18" w:rsidRDefault="00336B18" w:rsidP="00336B18">
      <w:pPr>
        <w:widowControl w:val="0"/>
        <w:tabs>
          <w:tab w:val="left" w:pos="855"/>
        </w:tabs>
        <w:spacing w:after="0" w:line="276" w:lineRule="auto"/>
        <w:jc w:val="both"/>
        <w:rPr>
          <w:rFonts w:eastAsia="Arial" w:cs="Arial"/>
          <w:szCs w:val="24"/>
          <w:lang w:eastAsia="pl-PL"/>
        </w:rPr>
      </w:pPr>
      <w:r w:rsidRPr="00336B18">
        <w:rPr>
          <w:rFonts w:eastAsia="Arial" w:cs="Arial"/>
          <w:szCs w:val="24"/>
          <w:lang w:eastAsia="pl-PL"/>
        </w:rPr>
        <w:t>- prowadzona będzie stała kontrola zużycia wody i energii.</w:t>
      </w:r>
      <w:bookmarkStart w:id="31" w:name="bookmark15"/>
    </w:p>
    <w:p w14:paraId="7EAC04BC" w14:textId="77777777" w:rsidR="00336B18" w:rsidRPr="00336B18" w:rsidRDefault="00336B18" w:rsidP="00336B18">
      <w:pPr>
        <w:keepNext/>
        <w:spacing w:before="240" w:after="60" w:line="276" w:lineRule="auto"/>
        <w:jc w:val="both"/>
        <w:outlineLvl w:val="1"/>
        <w:rPr>
          <w:rFonts w:eastAsia="Arial" w:cs="Times New Roman"/>
          <w:b/>
          <w:bCs/>
          <w:iCs/>
          <w:szCs w:val="28"/>
          <w:lang w:val="x-none" w:eastAsia="x-none"/>
        </w:rPr>
      </w:pPr>
      <w:bookmarkStart w:id="32" w:name="bookmark17"/>
      <w:bookmarkEnd w:id="31"/>
      <w:r w:rsidRPr="00336B18">
        <w:rPr>
          <w:rFonts w:eastAsia="Arial" w:cs="Times New Roman"/>
          <w:b/>
          <w:bCs/>
          <w:iCs/>
          <w:szCs w:val="28"/>
          <w:lang w:eastAsia="x-none"/>
        </w:rPr>
        <w:t xml:space="preserve">VII. </w:t>
      </w:r>
      <w:r w:rsidRPr="00336B18">
        <w:rPr>
          <w:rFonts w:eastAsia="Arial" w:cs="Times New Roman"/>
          <w:b/>
          <w:bCs/>
          <w:iCs/>
          <w:szCs w:val="28"/>
          <w:lang w:val="x-none" w:eastAsia="x-none"/>
        </w:rPr>
        <w:t>Dodatkowe wymagania</w:t>
      </w:r>
      <w:r w:rsidRPr="00336B18">
        <w:rPr>
          <w:rFonts w:eastAsia="Arial" w:cs="Times New Roman"/>
          <w:b/>
          <w:bCs/>
          <w:iCs/>
          <w:szCs w:val="28"/>
          <w:lang w:eastAsia="x-none"/>
        </w:rPr>
        <w:t xml:space="preserve">. </w:t>
      </w:r>
    </w:p>
    <w:p w14:paraId="283EACA4" w14:textId="77777777" w:rsidR="00336B18" w:rsidRPr="00336B18" w:rsidRDefault="00336B18" w:rsidP="00336B18">
      <w:pPr>
        <w:keepNext/>
        <w:spacing w:after="0" w:line="276" w:lineRule="auto"/>
        <w:jc w:val="both"/>
        <w:outlineLvl w:val="2"/>
        <w:rPr>
          <w:rFonts w:eastAsia="Arial" w:cs="Times New Roman"/>
          <w:b/>
          <w:szCs w:val="20"/>
          <w:lang w:val="x-none" w:eastAsia="x-none"/>
        </w:rPr>
      </w:pPr>
      <w:r w:rsidRPr="00336B18">
        <w:rPr>
          <w:rFonts w:eastAsia="Arial" w:cs="Arial"/>
          <w:b/>
          <w:bCs/>
          <w:szCs w:val="20"/>
          <w:lang w:val="x-none" w:eastAsia="x-none"/>
        </w:rPr>
        <w:t>VII.1.</w:t>
      </w:r>
      <w:r w:rsidRPr="00336B18">
        <w:rPr>
          <w:rFonts w:eastAsia="Arial" w:cs="Times New Roman"/>
          <w:b/>
          <w:szCs w:val="20"/>
          <w:lang w:val="x-none" w:eastAsia="x-none"/>
        </w:rPr>
        <w:t xml:space="preserve"> </w:t>
      </w:r>
      <w:r w:rsidRPr="00336B18">
        <w:rPr>
          <w:rFonts w:eastAsia="Arial" w:cs="Times New Roman"/>
          <w:b/>
          <w:szCs w:val="20"/>
          <w:lang w:eastAsia="x-none"/>
        </w:rPr>
        <w:t>Z</w:t>
      </w:r>
      <w:proofErr w:type="spellStart"/>
      <w:r w:rsidRPr="00336B18">
        <w:rPr>
          <w:rFonts w:eastAsia="Arial" w:cs="Times New Roman"/>
          <w:b/>
          <w:szCs w:val="20"/>
          <w:lang w:val="x-none" w:eastAsia="x-none"/>
        </w:rPr>
        <w:t>akres</w:t>
      </w:r>
      <w:proofErr w:type="spellEnd"/>
      <w:r w:rsidRPr="00336B18">
        <w:rPr>
          <w:rFonts w:eastAsia="Arial" w:cs="Times New Roman"/>
          <w:b/>
          <w:szCs w:val="20"/>
          <w:lang w:val="x-none" w:eastAsia="x-none"/>
        </w:rPr>
        <w:t>, sposób i termin przekazywania organowi właściwemu do wydania pozwolenia i wojewódzkiemu inspektorowi ochrony środowiska corocznej informacji pozwalającej na przeprowadzenie oceny zgodności z warunkami określonymi w pozwoleniu:</w:t>
      </w:r>
    </w:p>
    <w:p w14:paraId="0771CB4D" w14:textId="77777777" w:rsidR="00336B18" w:rsidRPr="00336B18" w:rsidRDefault="00336B18" w:rsidP="00336B18">
      <w:pPr>
        <w:widowControl w:val="0"/>
        <w:tabs>
          <w:tab w:val="left" w:pos="855"/>
        </w:tabs>
        <w:spacing w:after="0" w:line="276" w:lineRule="auto"/>
        <w:jc w:val="both"/>
        <w:rPr>
          <w:rFonts w:eastAsia="Arial" w:cs="Arial"/>
          <w:szCs w:val="24"/>
          <w:lang w:eastAsia="pl-PL"/>
        </w:rPr>
      </w:pPr>
      <w:r w:rsidRPr="00336B18">
        <w:rPr>
          <w:rFonts w:eastAsia="Arial" w:cs="Arial"/>
          <w:bCs/>
          <w:szCs w:val="24"/>
          <w:lang w:eastAsia="pl-PL"/>
        </w:rPr>
        <w:t xml:space="preserve">Wyniki pomiarów,  których obowiązek wynika  z aktualnych przepisów prawa oraz z warunków nałożonych niniejszą decyzją należy przedkładać Staroście Dębickiemu oraz Podkarpackiemu Wojewódzkiemu Inspektorowi Ochrony Środowiska niezwłocznie, nie później niż 30 dni od daty ich wykonania. Sposób prezentacji wyników wykonywanych pomiarów powinien być zgodny z obowiązującym rozporządzeniem dotyczącym sposobów prezentacji wyników pomiarów prowadzonych w związku z eksploatacją </w:t>
      </w:r>
      <w:r w:rsidRPr="00336B18">
        <w:rPr>
          <w:rFonts w:eastAsia="Arial" w:cs="Arial"/>
          <w:szCs w:val="24"/>
          <w:lang w:eastAsia="pl-PL"/>
        </w:rPr>
        <w:t>instalacji.</w:t>
      </w:r>
    </w:p>
    <w:p w14:paraId="3390F388" w14:textId="77777777" w:rsidR="00336B18" w:rsidRPr="00336B18" w:rsidRDefault="00336B18" w:rsidP="00336B18">
      <w:pPr>
        <w:keepNext/>
        <w:spacing w:after="0" w:line="276" w:lineRule="auto"/>
        <w:jc w:val="both"/>
        <w:outlineLvl w:val="2"/>
        <w:rPr>
          <w:rFonts w:eastAsia="Arial" w:cs="Times New Roman"/>
          <w:b/>
          <w:szCs w:val="20"/>
          <w:lang w:eastAsia="x-none"/>
        </w:rPr>
      </w:pPr>
      <w:r w:rsidRPr="00336B18">
        <w:rPr>
          <w:rFonts w:eastAsia="Arial" w:cs="Times New Roman"/>
          <w:b/>
          <w:bCs/>
          <w:szCs w:val="20"/>
          <w:lang w:val="x-none" w:eastAsia="x-none"/>
        </w:rPr>
        <w:t xml:space="preserve">VII.2. Do dnia 9 grudnia 2024 r. wdrożony zostanie system śledzenia rozpuszczalnika </w:t>
      </w:r>
      <w:r w:rsidRPr="00336B18">
        <w:rPr>
          <w:rFonts w:eastAsia="Arial" w:cs="Times New Roman"/>
          <w:b/>
          <w:szCs w:val="20"/>
          <w:lang w:val="x-none" w:eastAsia="x-none"/>
        </w:rPr>
        <w:t>w celu kontroli nad zużytymi i niewykorzystanymi ilościami rozpuszczalników za pomocą ważenia oraz monitorowanie zmian, które mogą mieć wpływ na niepewność danych dotyczących.</w:t>
      </w:r>
      <w:r w:rsidRPr="00336B18">
        <w:rPr>
          <w:rFonts w:eastAsia="Arial" w:cs="Times New Roman"/>
          <w:b/>
          <w:szCs w:val="20"/>
          <w:lang w:eastAsia="x-none"/>
        </w:rPr>
        <w:t>”</w:t>
      </w:r>
    </w:p>
    <w:p w14:paraId="0B8BB9B8" w14:textId="15C37EE5" w:rsidR="00336B18" w:rsidRPr="00BC2B92" w:rsidRDefault="00336B18" w:rsidP="00BC2B92">
      <w:pPr>
        <w:keepNext/>
        <w:numPr>
          <w:ilvl w:val="0"/>
          <w:numId w:val="21"/>
        </w:numPr>
        <w:spacing w:before="240" w:after="60" w:line="276" w:lineRule="auto"/>
        <w:jc w:val="both"/>
        <w:outlineLvl w:val="1"/>
        <w:rPr>
          <w:rFonts w:eastAsia="Arial" w:cs="Arial"/>
          <w:iCs/>
          <w:szCs w:val="28"/>
          <w:lang w:eastAsia="x-none"/>
        </w:rPr>
      </w:pPr>
      <w:bookmarkStart w:id="33" w:name="bookmark18"/>
      <w:bookmarkEnd w:id="32"/>
      <w:r w:rsidRPr="00336B18">
        <w:rPr>
          <w:rFonts w:eastAsia="Arial" w:cs="Arial"/>
          <w:iCs/>
          <w:szCs w:val="28"/>
          <w:lang w:eastAsia="x-none"/>
        </w:rPr>
        <w:t>Pozostałe punkty decyzji pozostają bez zmian.</w:t>
      </w:r>
    </w:p>
    <w:p w14:paraId="359B059B" w14:textId="023A4E5B" w:rsidR="00336B18" w:rsidRPr="00033D3A" w:rsidRDefault="00336B18" w:rsidP="00033D3A">
      <w:pPr>
        <w:pStyle w:val="Nagwek1"/>
        <w:jc w:val="center"/>
        <w:rPr>
          <w:rFonts w:eastAsia="Arial"/>
          <w:b/>
          <w:bCs/>
        </w:rPr>
      </w:pPr>
      <w:r w:rsidRPr="00033D3A">
        <w:rPr>
          <w:rFonts w:eastAsia="Arial"/>
          <w:b/>
          <w:bCs/>
        </w:rPr>
        <w:t>UZASADNIENIE</w:t>
      </w:r>
      <w:bookmarkEnd w:id="33"/>
    </w:p>
    <w:p w14:paraId="1732CD19" w14:textId="668D7C7F" w:rsidR="00336B18" w:rsidRPr="00336B18" w:rsidRDefault="00336B18" w:rsidP="00FC0E17">
      <w:pPr>
        <w:widowControl w:val="0"/>
        <w:spacing w:before="240" w:after="0" w:line="276" w:lineRule="auto"/>
        <w:ind w:firstLine="357"/>
        <w:jc w:val="both"/>
        <w:rPr>
          <w:rFonts w:eastAsia="Arial" w:cs="Arial"/>
          <w:color w:val="000000"/>
          <w:szCs w:val="24"/>
          <w:lang w:eastAsia="pl-PL"/>
        </w:rPr>
      </w:pPr>
      <w:r w:rsidRPr="00336B18">
        <w:rPr>
          <w:rFonts w:eastAsia="Arial" w:cs="Arial"/>
          <w:color w:val="000000"/>
          <w:szCs w:val="24"/>
          <w:lang w:eastAsia="pl-PL"/>
        </w:rPr>
        <w:t xml:space="preserve">Wnioskiem z dnia 16 maja 2022 r. Spółka: KRONOSPAN HPL Sp. z o.o. ul. Wojska Polskiego 3, 39-300 Mielec REGON:691784934 NIP:8712201077 reprezentowana przez Pełnomocnika wystąpiła z wnioskiem o zmianę pozwolenia zintegrowanego udzielonego decyzją Starosty Dębickiego z dnia z dnia 11 lutego 2015 r., znak: WRL.6222.4.2014, zmienioną </w:t>
      </w:r>
      <w:r w:rsidRPr="00336B18">
        <w:rPr>
          <w:rFonts w:eastAsia="Arial" w:cs="Arial"/>
          <w:szCs w:val="24"/>
          <w:lang w:eastAsia="pl-PL"/>
        </w:rPr>
        <w:t xml:space="preserve">decyzjami Starosty Dębickiego </w:t>
      </w:r>
      <w:r w:rsidRPr="00336B18">
        <w:rPr>
          <w:rFonts w:eastAsia="Arial" w:cs="Arial"/>
          <w:color w:val="000000"/>
          <w:szCs w:val="24"/>
          <w:lang w:eastAsia="pl-PL"/>
        </w:rPr>
        <w:t>z dnia 12 czerwca 2015 r., znak: WRL.6222.1.2015, z dnia 15 lutego 2016 r., znak: WRL.6222.2.2015 oraz 4 lipca 2017 r. znak: WRL.6222.2.2017 na prowadzenie instalacji impregnarek oraz instalacji lakierowania płyt zlokalizowanej na terenie KRONOSPAN HPL Sp. z o.o. Pustków Osiedle 59E, 39-206 Pustków.</w:t>
      </w:r>
    </w:p>
    <w:p w14:paraId="12F2FDFE" w14:textId="438BE8E0" w:rsidR="00336B18" w:rsidRPr="00336B18" w:rsidRDefault="00336B18" w:rsidP="00336B18">
      <w:pPr>
        <w:suppressAutoHyphens/>
        <w:autoSpaceDE w:val="0"/>
        <w:adjustRightInd w:val="0"/>
        <w:spacing w:after="0" w:line="276" w:lineRule="auto"/>
        <w:ind w:firstLine="574"/>
        <w:jc w:val="both"/>
        <w:textAlignment w:val="baseline"/>
        <w:rPr>
          <w:rFonts w:eastAsia="Calibri" w:cs="Arial"/>
          <w:bCs/>
          <w:szCs w:val="24"/>
          <w:lang w:eastAsia="ar-SA"/>
        </w:rPr>
      </w:pPr>
      <w:r w:rsidRPr="00336B18">
        <w:rPr>
          <w:rFonts w:eastAsia="Calibri" w:cs="Arial"/>
          <w:szCs w:val="24"/>
          <w:lang w:eastAsia="ar-SA"/>
        </w:rPr>
        <w:t>Informacja o przedmiotowym wniosku umieszczona została w publicznie dostępnym wykazie danych o dokumentach zawierających informacje o środowisku</w:t>
      </w:r>
      <w:r w:rsidR="003D2C66">
        <w:rPr>
          <w:rFonts w:eastAsia="Calibri" w:cs="Arial"/>
          <w:szCs w:val="24"/>
          <w:lang w:eastAsia="ar-SA"/>
        </w:rPr>
        <w:t xml:space="preserve"> </w:t>
      </w:r>
      <w:r w:rsidRPr="00336B18">
        <w:rPr>
          <w:rFonts w:eastAsia="Calibri" w:cs="Arial"/>
          <w:szCs w:val="24"/>
          <w:lang w:eastAsia="ar-SA"/>
        </w:rPr>
        <w:t xml:space="preserve">i </w:t>
      </w:r>
      <w:r w:rsidR="003D2C66">
        <w:rPr>
          <w:rFonts w:eastAsia="Calibri" w:cs="Arial"/>
          <w:szCs w:val="24"/>
          <w:lang w:eastAsia="ar-SA"/>
        </w:rPr>
        <w:t> </w:t>
      </w:r>
      <w:r w:rsidRPr="00336B18">
        <w:rPr>
          <w:rFonts w:eastAsia="Calibri" w:cs="Arial"/>
          <w:szCs w:val="24"/>
          <w:lang w:eastAsia="ar-SA"/>
        </w:rPr>
        <w:t>jego ochronie pod numerem 301</w:t>
      </w:r>
      <w:r w:rsidRPr="00336B18">
        <w:rPr>
          <w:rFonts w:eastAsia="Calibri" w:cs="Arial"/>
          <w:bCs/>
          <w:szCs w:val="24"/>
          <w:lang w:eastAsia="ar-SA"/>
        </w:rPr>
        <w:t>/2022.</w:t>
      </w:r>
    </w:p>
    <w:p w14:paraId="0F06BECF" w14:textId="02B5EDD1" w:rsidR="00336B18" w:rsidRPr="00336B18" w:rsidRDefault="00336B18" w:rsidP="00336B18">
      <w:pPr>
        <w:suppressAutoHyphens/>
        <w:autoSpaceDE w:val="0"/>
        <w:adjustRightInd w:val="0"/>
        <w:spacing w:after="0" w:line="276" w:lineRule="auto"/>
        <w:ind w:firstLine="574"/>
        <w:jc w:val="both"/>
        <w:textAlignment w:val="baseline"/>
        <w:rPr>
          <w:rFonts w:eastAsia="Calibri" w:cs="Arial"/>
          <w:bCs/>
          <w:szCs w:val="24"/>
          <w:lang w:eastAsia="ar-SA"/>
        </w:rPr>
      </w:pPr>
      <w:r w:rsidRPr="00336B18">
        <w:rPr>
          <w:rFonts w:eastAsia="Arial" w:cs="Arial"/>
          <w:color w:val="000000"/>
          <w:szCs w:val="24"/>
          <w:lang w:eastAsia="pl-PL"/>
        </w:rPr>
        <w:t xml:space="preserve">Po analizie dokumentacji stwierdzono, że wniosek nie przedstawia w sposób dostateczny wszystkich zagadnień istotnych z punktu widzenia ochrony środowiska, wynikających z ustawy Prawo ochrony środowiska. </w:t>
      </w:r>
      <w:r w:rsidRPr="00336B18">
        <w:rPr>
          <w:rFonts w:eastAsia="Calibri" w:cs="Arial"/>
          <w:bCs/>
          <w:szCs w:val="24"/>
          <w:lang w:eastAsia="ar-SA"/>
        </w:rPr>
        <w:t>Mając na uwadze powyższe pismem z dnia 2 czerwca 2022 r., znak: OS-I.7222.19.17.2022.BK wezwano prowadzącego instalację do uzupełnienia braków formalnych. Stosowne uzupełnienie zostało przedłożone przy piśmie z dnia 28.07.2022 r. Po przeanalizowaniu przedłożonego uzupełnienia zawiadomieniem z dnia 12.08.2022 r., znak:</w:t>
      </w:r>
      <w:r w:rsidR="003D2C66">
        <w:rPr>
          <w:rFonts w:eastAsia="Calibri" w:cs="Arial"/>
          <w:bCs/>
          <w:szCs w:val="24"/>
          <w:lang w:eastAsia="ar-SA"/>
        </w:rPr>
        <w:t xml:space="preserve"> </w:t>
      </w:r>
      <w:r w:rsidRPr="00336B18">
        <w:rPr>
          <w:rFonts w:eastAsia="Calibri" w:cs="Arial"/>
          <w:bCs/>
          <w:szCs w:val="24"/>
          <w:lang w:eastAsia="ar-SA"/>
        </w:rPr>
        <w:t>OS-</w:t>
      </w:r>
      <w:r w:rsidR="003D2C66">
        <w:rPr>
          <w:rFonts w:eastAsia="Calibri" w:cs="Arial"/>
          <w:bCs/>
          <w:szCs w:val="24"/>
          <w:lang w:eastAsia="ar-SA"/>
        </w:rPr>
        <w:t> </w:t>
      </w:r>
      <w:r w:rsidRPr="00336B18">
        <w:rPr>
          <w:rFonts w:eastAsia="Calibri" w:cs="Arial"/>
          <w:bCs/>
          <w:szCs w:val="24"/>
          <w:lang w:eastAsia="ar-SA"/>
        </w:rPr>
        <w:t>I.7222.19.17.2022.BK poinformowano o wszczęciu postępowania administracyjnego w sprawie zmiany pozwolenia zintegrowanego.</w:t>
      </w:r>
    </w:p>
    <w:p w14:paraId="10D2D442" w14:textId="77777777" w:rsidR="00336B18" w:rsidRPr="00336B18" w:rsidRDefault="00336B18" w:rsidP="00336B18">
      <w:pPr>
        <w:widowControl w:val="0"/>
        <w:shd w:val="clear" w:color="auto" w:fill="FFFFFF"/>
        <w:spacing w:after="0" w:line="276" w:lineRule="auto"/>
        <w:ind w:firstLine="360"/>
        <w:jc w:val="both"/>
        <w:rPr>
          <w:rFonts w:eastAsia="Calibri" w:cs="Arial"/>
          <w:bCs/>
          <w:szCs w:val="24"/>
          <w:lang w:eastAsia="ar-SA"/>
        </w:rPr>
      </w:pPr>
      <w:r w:rsidRPr="00336B18">
        <w:rPr>
          <w:rFonts w:eastAsia="Calibri" w:cs="Arial"/>
          <w:bCs/>
          <w:szCs w:val="24"/>
          <w:lang w:eastAsia="ar-SA"/>
        </w:rPr>
        <w:t>Rozpatrując wniosek oraz całość dokumentów w sprawie ustalono, co następuje:</w:t>
      </w:r>
    </w:p>
    <w:p w14:paraId="03259F47" w14:textId="5E36C9EC" w:rsidR="00336B18" w:rsidRPr="00336B18" w:rsidRDefault="00336B18" w:rsidP="00336B18">
      <w:pPr>
        <w:widowControl w:val="0"/>
        <w:shd w:val="clear" w:color="auto" w:fill="FFFFFF"/>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Kronospan HPL Sp. z o.o. zalicza się do zakładów o dużym ryzyku wystąpienia poważnej awarii przemysłowej, w związku z czym, prowadzący instalację posiada opracowany program zapobiegania poważnym awariom, opracowany i wdroży system bezpieczeństwa, opracowany raport o bezpieczeństwie, opracowany wewnętrzny</w:t>
      </w:r>
      <w:r w:rsidR="003D2C66">
        <w:rPr>
          <w:rFonts w:eastAsia="Arial" w:cs="Arial"/>
          <w:color w:val="000000"/>
          <w:szCs w:val="24"/>
          <w:lang w:eastAsia="pl-PL"/>
        </w:rPr>
        <w:t xml:space="preserve"> </w:t>
      </w:r>
      <w:r w:rsidRPr="00336B18">
        <w:rPr>
          <w:rFonts w:eastAsia="Arial" w:cs="Arial"/>
          <w:color w:val="000000"/>
          <w:szCs w:val="24"/>
          <w:lang w:eastAsia="pl-PL"/>
        </w:rPr>
        <w:t>i</w:t>
      </w:r>
      <w:r w:rsidR="003D2C66">
        <w:rPr>
          <w:rFonts w:eastAsia="Arial" w:cs="Arial"/>
          <w:color w:val="000000"/>
          <w:szCs w:val="24"/>
          <w:lang w:eastAsia="pl-PL"/>
        </w:rPr>
        <w:t> </w:t>
      </w:r>
      <w:r w:rsidRPr="00336B18">
        <w:rPr>
          <w:rFonts w:eastAsia="Arial" w:cs="Arial"/>
          <w:color w:val="000000"/>
          <w:szCs w:val="24"/>
          <w:lang w:eastAsia="pl-PL"/>
        </w:rPr>
        <w:t xml:space="preserve"> zewnętrzny plan operacyjno-ratowniczy.</w:t>
      </w:r>
    </w:p>
    <w:p w14:paraId="555C1C37" w14:textId="77777777" w:rsidR="00336B18" w:rsidRPr="00336B18" w:rsidRDefault="00336B18" w:rsidP="00336B18">
      <w:pPr>
        <w:widowControl w:val="0"/>
        <w:shd w:val="clear" w:color="auto" w:fill="FFFFFF"/>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 xml:space="preserve">Instalacja zalicza się zgodnie z pkt. 6 </w:t>
      </w:r>
      <w:proofErr w:type="spellStart"/>
      <w:r w:rsidRPr="00336B18">
        <w:rPr>
          <w:rFonts w:eastAsia="Arial" w:cs="Arial"/>
          <w:color w:val="000000"/>
          <w:szCs w:val="24"/>
          <w:lang w:eastAsia="pl-PL"/>
        </w:rPr>
        <w:t>ppkt</w:t>
      </w:r>
      <w:proofErr w:type="spellEnd"/>
      <w:r w:rsidRPr="00336B18">
        <w:rPr>
          <w:rFonts w:eastAsia="Arial" w:cs="Arial"/>
          <w:color w:val="000000"/>
          <w:szCs w:val="24"/>
          <w:lang w:eastAsia="pl-PL"/>
        </w:rPr>
        <w:t xml:space="preserve">. 9 załącznika do Rozporządzenia Ministra Środowiska z dnia 26 lipca 2001 r. w </w:t>
      </w:r>
      <w:bookmarkStart w:id="34" w:name="_Hlk115851061"/>
      <w:r w:rsidRPr="00336B18">
        <w:rPr>
          <w:rFonts w:eastAsia="Arial" w:cs="Arial"/>
          <w:color w:val="000000"/>
          <w:szCs w:val="24"/>
          <w:lang w:eastAsia="pl-PL"/>
        </w:rPr>
        <w:t xml:space="preserve">sprawie rodzajów instalacji mogących powodować znaczne zanieczyszczenie poszczególnych </w:t>
      </w:r>
      <w:bookmarkEnd w:id="34"/>
      <w:r w:rsidRPr="00336B18">
        <w:rPr>
          <w:rFonts w:eastAsia="Arial" w:cs="Arial"/>
          <w:color w:val="000000"/>
          <w:szCs w:val="24"/>
          <w:lang w:eastAsia="pl-PL"/>
        </w:rPr>
        <w:t>elementów przyrodniczych albo środowiska jako całości, natomiast zgodnie z §3 ust.1 pkt 14 do Rozporządzenia Rady Ministrów z dnia 10 września 2019 r. w sprawie przedsięwzięć mogących znacząco oddziaływać na środowisko (Dz. U. poz. 1839 ze zm.). Tym samym zgodnie z art. 378 ust. 2a pkt 1 ustawy Prawo ochrony środowiska organem właściwym do wydania jak i zmiany decyzji jest marszałek województwa.</w:t>
      </w:r>
    </w:p>
    <w:p w14:paraId="49B35761" w14:textId="1DC6AF0C" w:rsidR="00336B18" w:rsidRPr="00336B18" w:rsidRDefault="00336B18" w:rsidP="00336B18">
      <w:pPr>
        <w:widowControl w:val="0"/>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W związku z wejściem w życie Decyzji Wykonawczej Komisji (UE) 2020/2009</w:t>
      </w:r>
      <w:r w:rsidR="003D2C66">
        <w:rPr>
          <w:rFonts w:eastAsia="Arial" w:cs="Arial"/>
          <w:color w:val="000000"/>
          <w:szCs w:val="24"/>
          <w:lang w:eastAsia="pl-PL"/>
        </w:rPr>
        <w:t xml:space="preserve"> </w:t>
      </w:r>
      <w:r w:rsidRPr="00336B18">
        <w:rPr>
          <w:rFonts w:eastAsia="Arial" w:cs="Arial"/>
          <w:color w:val="000000"/>
          <w:szCs w:val="24"/>
          <w:lang w:eastAsia="pl-PL"/>
        </w:rPr>
        <w:t>z</w:t>
      </w:r>
      <w:r w:rsidR="003D2C66">
        <w:rPr>
          <w:rFonts w:eastAsia="Arial" w:cs="Arial"/>
          <w:color w:val="000000"/>
          <w:szCs w:val="24"/>
          <w:lang w:eastAsia="pl-PL"/>
        </w:rPr>
        <w:t> </w:t>
      </w:r>
      <w:r w:rsidRPr="00336B18">
        <w:rPr>
          <w:rFonts w:eastAsia="Arial" w:cs="Arial"/>
          <w:color w:val="000000"/>
          <w:szCs w:val="24"/>
          <w:lang w:eastAsia="pl-PL"/>
        </w:rPr>
        <w:t xml:space="preserve"> dnia 22 czerwca 2020 r., ustanawiającej konkluzje dotyczące najlepszych dostępnych technik (BAT), zgodnie z dyrektywą Parlamentu Europejskiego i Rady 2010/75/UE w sprawie emisji przemysłowych, </w:t>
      </w:r>
      <w:bookmarkStart w:id="35" w:name="_Hlk115855134"/>
      <w:r w:rsidRPr="00336B18">
        <w:rPr>
          <w:rFonts w:eastAsia="Arial" w:cs="Arial"/>
          <w:color w:val="000000"/>
          <w:szCs w:val="24"/>
          <w:lang w:eastAsia="pl-PL"/>
        </w:rPr>
        <w:t xml:space="preserve">w odniesieniu do obróbki powierzchniowej z wykorzystaniem rozpuszczalników organicznych, w tym konserwacji drewna i produktów z drewna produktami chemicznymi </w:t>
      </w:r>
      <w:bookmarkEnd w:id="35"/>
      <w:r w:rsidRPr="00336B18">
        <w:rPr>
          <w:rFonts w:eastAsia="Arial" w:cs="Arial"/>
          <w:color w:val="000000"/>
          <w:szCs w:val="24"/>
          <w:lang w:eastAsia="pl-PL"/>
        </w:rPr>
        <w:t xml:space="preserve">przeprowadzono analizę warunków pozwolenia zintegrowanego udzielonego Kronospan HPL Sp. z o.o., ul. Wojska Polskiego 3, 39-300 Mielec </w:t>
      </w:r>
      <w:bookmarkStart w:id="36" w:name="_Hlk115849897"/>
      <w:r w:rsidRPr="00336B18">
        <w:rPr>
          <w:rFonts w:eastAsia="Arial" w:cs="Arial"/>
          <w:color w:val="000000"/>
          <w:szCs w:val="24"/>
          <w:lang w:eastAsia="pl-PL"/>
        </w:rPr>
        <w:t>decyzją Starosty Dębickiego z dnia 11 lutego 2015 r., znak: WRL.6222.4.2014 ze zmianami, na prowadzenie instalacji impregnarek oraz instalacji lakierowania płyt na terenie Kronospan HPL Sp. z o.o., Pustków-Osiedle 59E, 39-206 Pustków</w:t>
      </w:r>
      <w:bookmarkEnd w:id="36"/>
      <w:r w:rsidRPr="00336B18">
        <w:rPr>
          <w:rFonts w:eastAsia="Arial" w:cs="Arial"/>
          <w:color w:val="000000"/>
          <w:szCs w:val="24"/>
          <w:lang w:eastAsia="pl-PL"/>
        </w:rPr>
        <w:t>. Po przeprowadzonej analizie stwierdzono, że konieczna jest zmiana warunków obowiązującego pozwolenia zintegrowanego.</w:t>
      </w:r>
    </w:p>
    <w:p w14:paraId="002BF637" w14:textId="3BB50E4B" w:rsidR="00336B18" w:rsidRPr="00336B18" w:rsidRDefault="00336B18" w:rsidP="00336B18">
      <w:pPr>
        <w:widowControl w:val="0"/>
        <w:spacing w:after="0" w:line="276" w:lineRule="auto"/>
        <w:jc w:val="both"/>
        <w:rPr>
          <w:rFonts w:eastAsia="Arial" w:cs="Arial"/>
          <w:color w:val="000000"/>
          <w:szCs w:val="24"/>
          <w:lang w:eastAsia="pl-PL"/>
        </w:rPr>
      </w:pPr>
      <w:r w:rsidRPr="00336B18">
        <w:rPr>
          <w:rFonts w:eastAsia="Arial" w:cs="Arial"/>
          <w:color w:val="000000"/>
          <w:szCs w:val="24"/>
          <w:lang w:eastAsia="pl-PL"/>
        </w:rPr>
        <w:t>W związku z powyższym Marszałek Województwa Podkarpackiego na podstawie</w:t>
      </w:r>
      <w:r w:rsidR="003D2C66">
        <w:rPr>
          <w:rFonts w:eastAsia="Arial" w:cs="Arial"/>
          <w:color w:val="000000"/>
          <w:szCs w:val="24"/>
          <w:lang w:eastAsia="pl-PL"/>
        </w:rPr>
        <w:t xml:space="preserve"> </w:t>
      </w:r>
      <w:r w:rsidRPr="00336B18">
        <w:rPr>
          <w:rFonts w:eastAsia="Arial" w:cs="Arial"/>
          <w:color w:val="000000"/>
          <w:szCs w:val="24"/>
          <w:lang w:eastAsia="pl-PL"/>
        </w:rPr>
        <w:t xml:space="preserve">art. 215 ust.4 pkt 2 ustawy </w:t>
      </w:r>
      <w:proofErr w:type="spellStart"/>
      <w:r w:rsidRPr="00336B18">
        <w:rPr>
          <w:rFonts w:eastAsia="Arial" w:cs="Arial"/>
          <w:color w:val="000000"/>
          <w:szCs w:val="24"/>
          <w:lang w:eastAsia="pl-PL"/>
        </w:rPr>
        <w:t>Poś</w:t>
      </w:r>
      <w:proofErr w:type="spellEnd"/>
      <w:r w:rsidRPr="00336B18">
        <w:rPr>
          <w:rFonts w:eastAsia="Arial" w:cs="Arial"/>
          <w:color w:val="000000"/>
          <w:szCs w:val="24"/>
          <w:lang w:eastAsia="pl-PL"/>
        </w:rPr>
        <w:t xml:space="preserve"> pismem z dnia 9 czerwca 2021 r. znak:</w:t>
      </w:r>
      <w:r w:rsidR="003D2C66">
        <w:rPr>
          <w:rFonts w:eastAsia="Arial" w:cs="Arial"/>
          <w:color w:val="000000"/>
          <w:szCs w:val="24"/>
          <w:lang w:eastAsia="pl-PL"/>
        </w:rPr>
        <w:t xml:space="preserve"> </w:t>
      </w:r>
      <w:r w:rsidRPr="00336B18">
        <w:rPr>
          <w:rFonts w:eastAsia="Arial" w:cs="Arial"/>
          <w:color w:val="000000"/>
          <w:szCs w:val="24"/>
          <w:lang w:eastAsia="pl-PL"/>
        </w:rPr>
        <w:t>OS-</w:t>
      </w:r>
      <w:r w:rsidR="003D2C66">
        <w:rPr>
          <w:rFonts w:eastAsia="Arial" w:cs="Arial"/>
          <w:color w:val="000000"/>
          <w:szCs w:val="24"/>
          <w:lang w:eastAsia="pl-PL"/>
        </w:rPr>
        <w:t> </w:t>
      </w:r>
      <w:r w:rsidRPr="00336B18">
        <w:rPr>
          <w:rFonts w:eastAsia="Arial" w:cs="Arial"/>
          <w:color w:val="000000"/>
          <w:szCs w:val="24"/>
          <w:lang w:eastAsia="pl-PL"/>
        </w:rPr>
        <w:t xml:space="preserve">I.7222.45.1.2021.MH wezwał Spółkę do zmiany pozwolenia zintegrowanego udzielonego decyzją Starosty Dębickiego z dnia 11 lutego 2015 r., znak: WRL.6222.4.2014 ze zmianami, na prowadzenie instalacji impregnarek oraz instalacji lakierowania płyt na terenie Kronospan HPL Sp. z o.o., Pustków-Osiedle 59E, 39-206 </w:t>
      </w:r>
      <w:bookmarkStart w:id="37" w:name="_Hlk116553417"/>
      <w:r w:rsidRPr="00336B18">
        <w:rPr>
          <w:rFonts w:eastAsia="Arial" w:cs="Arial"/>
          <w:color w:val="000000"/>
          <w:szCs w:val="24"/>
          <w:lang w:eastAsia="pl-PL"/>
        </w:rPr>
        <w:t>Pustków w następujący sposób:</w:t>
      </w:r>
    </w:p>
    <w:p w14:paraId="31914485" w14:textId="77777777" w:rsidR="00336B18" w:rsidRPr="00336B18" w:rsidRDefault="00336B18" w:rsidP="00336B18">
      <w:pPr>
        <w:widowControl w:val="0"/>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 dostosować zakres i częstotliwość prowadzonego monitoringu emisji zanieczyszczeń do powietrza do zapisów Konkluzji BAT (BAT 11),</w:t>
      </w:r>
    </w:p>
    <w:p w14:paraId="2CFE600F" w14:textId="77777777" w:rsidR="00336B18" w:rsidRPr="00336B18" w:rsidRDefault="00336B18" w:rsidP="00336B18">
      <w:pPr>
        <w:widowControl w:val="0"/>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w:t>
      </w:r>
      <w:r w:rsidRPr="00336B18">
        <w:rPr>
          <w:rFonts w:eastAsia="Arial" w:cs="Arial"/>
          <w:color w:val="000000"/>
          <w:szCs w:val="24"/>
          <w:lang w:eastAsia="pl-PL"/>
        </w:rPr>
        <w:tab/>
        <w:t>określić poziomy emisji NOX i CO do powietrza zgodnie z wartościami BAT-AEL określonymi w tabeli 1 Konkluzji BAT,</w:t>
      </w:r>
    </w:p>
    <w:p w14:paraId="35B7FB16" w14:textId="77777777" w:rsidR="00336B18" w:rsidRPr="00336B18" w:rsidRDefault="00336B18" w:rsidP="00336B18">
      <w:pPr>
        <w:widowControl w:val="0"/>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 xml:space="preserve">- </w:t>
      </w:r>
      <w:r w:rsidRPr="00336B18">
        <w:rPr>
          <w:rFonts w:eastAsia="Arial" w:cs="Arial"/>
          <w:color w:val="000000"/>
          <w:szCs w:val="24"/>
          <w:lang w:eastAsia="pl-PL"/>
        </w:rPr>
        <w:tab/>
        <w:t>określić poziom emisji niezorganizowanej LZO z procesu powlekania tworzyw sztucznych zgodnie z wartościami BAT-AEL określonymi w tabeli 10 Konkluzji BAT,</w:t>
      </w:r>
    </w:p>
    <w:p w14:paraId="6E285A73" w14:textId="77777777" w:rsidR="00336B18" w:rsidRPr="00336B18" w:rsidRDefault="00336B18" w:rsidP="00336B18">
      <w:pPr>
        <w:widowControl w:val="0"/>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 xml:space="preserve">- </w:t>
      </w:r>
      <w:r w:rsidRPr="00336B18">
        <w:rPr>
          <w:rFonts w:eastAsia="Arial" w:cs="Arial"/>
          <w:color w:val="000000"/>
          <w:szCs w:val="24"/>
          <w:lang w:eastAsia="pl-PL"/>
        </w:rPr>
        <w:tab/>
        <w:t>określić poziom emisji LZO w gazach odlotowych z procesu powlekania tworzyw sztucznych zgodnie z wartościami BAT-AEL określonymi w tabeli 11 Konkluzji BAT,</w:t>
      </w:r>
    </w:p>
    <w:p w14:paraId="1D22D75B" w14:textId="77777777" w:rsidR="00336B18" w:rsidRPr="00336B18" w:rsidRDefault="00336B18" w:rsidP="00336B18">
      <w:pPr>
        <w:widowControl w:val="0"/>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 xml:space="preserve">- </w:t>
      </w:r>
      <w:r w:rsidRPr="00336B18">
        <w:rPr>
          <w:rFonts w:eastAsia="Arial" w:cs="Arial"/>
          <w:color w:val="000000"/>
          <w:szCs w:val="24"/>
          <w:lang w:eastAsia="pl-PL"/>
        </w:rPr>
        <w:tab/>
        <w:t>określić poziom emisji niezorganizowanej LZO z procesu powlekania papieru zgodnie z wartościami BAT-AEL określonymi w tabeli 18 Konkluzji BAT,</w:t>
      </w:r>
    </w:p>
    <w:p w14:paraId="5CAC6EFC" w14:textId="77777777" w:rsidR="00336B18" w:rsidRPr="00336B18" w:rsidRDefault="00336B18" w:rsidP="00336B18">
      <w:pPr>
        <w:widowControl w:val="0"/>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 xml:space="preserve">- </w:t>
      </w:r>
      <w:r w:rsidRPr="00336B18">
        <w:rPr>
          <w:rFonts w:eastAsia="Arial" w:cs="Arial"/>
          <w:color w:val="000000"/>
          <w:szCs w:val="24"/>
          <w:lang w:eastAsia="pl-PL"/>
        </w:rPr>
        <w:tab/>
        <w:t>określić poziom emisji LZO w gazach odlotowych z procesu powlekania papieru zgodnie z wartościami BAT-AEL określonymi w tabeli 19 Konkluzji BAT, w terminie 1 roku od otrzymania niniejszego wezwania.</w:t>
      </w:r>
    </w:p>
    <w:p w14:paraId="5E2AAAD6" w14:textId="77777777" w:rsidR="00336B18" w:rsidRPr="00336B18" w:rsidRDefault="00336B18" w:rsidP="00336B18">
      <w:pPr>
        <w:widowControl w:val="0"/>
        <w:spacing w:after="0" w:line="276" w:lineRule="auto"/>
        <w:ind w:firstLine="360"/>
        <w:jc w:val="both"/>
        <w:rPr>
          <w:rFonts w:eastAsia="Arial" w:cs="Arial"/>
          <w:color w:val="000000"/>
          <w:szCs w:val="24"/>
          <w:lang w:eastAsia="pl-PL"/>
        </w:rPr>
      </w:pPr>
      <w:r w:rsidRPr="00336B18">
        <w:rPr>
          <w:rFonts w:eastAsia="Arial" w:cs="Arial"/>
          <w:color w:val="000000"/>
          <w:szCs w:val="24"/>
          <w:lang w:eastAsia="pl-PL"/>
        </w:rPr>
        <w:t xml:space="preserve">Spółka złożyła w wyznaczonym terminie wniosek o zmianę pozwolenia zintegrowanego. </w:t>
      </w:r>
    </w:p>
    <w:p w14:paraId="25E8C629" w14:textId="04918A6B" w:rsidR="00336B18" w:rsidRPr="00336B18" w:rsidRDefault="00336B18" w:rsidP="00336B18">
      <w:pPr>
        <w:spacing w:after="0" w:line="276" w:lineRule="auto"/>
        <w:ind w:firstLine="284"/>
        <w:jc w:val="both"/>
        <w:rPr>
          <w:rFonts w:eastAsia="Calibri" w:cs="Arial"/>
          <w:szCs w:val="24"/>
        </w:rPr>
      </w:pPr>
      <w:r w:rsidRPr="00336B18">
        <w:rPr>
          <w:rFonts w:eastAsia="Calibri" w:cs="Arial"/>
          <w:szCs w:val="24"/>
        </w:rPr>
        <w:t>W zawartej we wniosku propozycji dopuszczalnej emisji do powietrza wyrażonej</w:t>
      </w:r>
      <w:r w:rsidR="003D2C66">
        <w:rPr>
          <w:rFonts w:eastAsia="Calibri" w:cs="Arial"/>
          <w:szCs w:val="24"/>
        </w:rPr>
        <w:t xml:space="preserve"> </w:t>
      </w:r>
      <w:r w:rsidRPr="00336B18">
        <w:rPr>
          <w:rFonts w:eastAsia="Calibri" w:cs="Arial"/>
          <w:szCs w:val="24"/>
        </w:rPr>
        <w:t>w</w:t>
      </w:r>
      <w:r w:rsidR="003D2C66">
        <w:rPr>
          <w:rFonts w:eastAsia="Calibri" w:cs="Arial"/>
          <w:szCs w:val="24"/>
        </w:rPr>
        <w:t> </w:t>
      </w:r>
      <w:r w:rsidRPr="00336B18">
        <w:rPr>
          <w:rFonts w:eastAsia="Calibri" w:cs="Arial"/>
          <w:szCs w:val="24"/>
        </w:rPr>
        <w:t xml:space="preserve"> mg/m</w:t>
      </w:r>
      <w:r w:rsidRPr="00336B18">
        <w:rPr>
          <w:rFonts w:eastAsia="Calibri" w:cs="Arial"/>
          <w:szCs w:val="24"/>
          <w:vertAlign w:val="superscript"/>
        </w:rPr>
        <w:t>3</w:t>
      </w:r>
      <w:r w:rsidRPr="00336B18">
        <w:rPr>
          <w:rFonts w:eastAsia="Calibri" w:cs="Arial"/>
          <w:szCs w:val="24"/>
        </w:rPr>
        <w:t xml:space="preserve"> Prowadzący instalację podał maksymalne wartości BAT-</w:t>
      </w:r>
      <w:proofErr w:type="spellStart"/>
      <w:r w:rsidRPr="00336B18">
        <w:rPr>
          <w:rFonts w:eastAsia="Calibri" w:cs="Arial"/>
          <w:szCs w:val="24"/>
        </w:rPr>
        <w:t>AELs</w:t>
      </w:r>
      <w:proofErr w:type="spellEnd"/>
      <w:r w:rsidRPr="00336B18">
        <w:rPr>
          <w:rFonts w:eastAsia="Calibri" w:cs="Arial"/>
          <w:szCs w:val="24"/>
        </w:rPr>
        <w:t xml:space="preserve"> dla</w:t>
      </w:r>
      <w:r w:rsidRPr="00336B18">
        <w:rPr>
          <w:rFonts w:cs="Arial"/>
          <w:szCs w:val="24"/>
        </w:rPr>
        <w:t xml:space="preserve"> tlenków azotu, tlenku węgla oraz całkowitego LZO</w:t>
      </w:r>
      <w:r w:rsidRPr="00336B18">
        <w:rPr>
          <w:rFonts w:eastAsia="Calibri" w:cs="Arial"/>
          <w:szCs w:val="24"/>
        </w:rPr>
        <w:t xml:space="preserve">. Z uwagi na wymagania art. 184 ust 2 pkt 10) w związku z art. 188 ust 2 ustawy </w:t>
      </w:r>
      <w:proofErr w:type="spellStart"/>
      <w:r w:rsidRPr="00336B18">
        <w:rPr>
          <w:rFonts w:eastAsia="Calibri" w:cs="Arial"/>
          <w:szCs w:val="24"/>
        </w:rPr>
        <w:t>Poś</w:t>
      </w:r>
      <w:proofErr w:type="spellEnd"/>
      <w:r w:rsidRPr="00336B18">
        <w:rPr>
          <w:rFonts w:eastAsia="Calibri" w:cs="Arial"/>
          <w:szCs w:val="24"/>
        </w:rPr>
        <w:t>, zgodnie z którym we wniosku  powinny być określone wielkości dopuszczalne emisji w warunkach normalnego funkcjonowania instalacji, nie większe niż wynikające z prawidłowej eksploatacji instalacji, postanowieniem z dnia 20 września 2022 r. znak: OS-i.7222.19.17.2022.BK wezwano Prowadzącego instalację do przedstawienia uzasadnienia przyjętych wartości lub weryfikacji wniosku w tym zakresie.</w:t>
      </w:r>
    </w:p>
    <w:p w14:paraId="6E06D461" w14:textId="77777777" w:rsidR="00336B18" w:rsidRPr="00336B18" w:rsidRDefault="00336B18" w:rsidP="00336B18">
      <w:pPr>
        <w:widowControl w:val="0"/>
        <w:spacing w:after="0" w:line="276" w:lineRule="auto"/>
        <w:ind w:firstLine="360"/>
        <w:jc w:val="both"/>
        <w:rPr>
          <w:rFonts w:eastAsia="Arial" w:cs="Arial"/>
          <w:szCs w:val="24"/>
          <w:lang w:eastAsia="pl-PL"/>
        </w:rPr>
      </w:pPr>
      <w:r w:rsidRPr="00336B18">
        <w:rPr>
          <w:rFonts w:eastAsia="Arial" w:cs="Arial"/>
          <w:color w:val="000000"/>
          <w:szCs w:val="24"/>
          <w:lang w:eastAsia="pl-PL"/>
        </w:rPr>
        <w:t xml:space="preserve">W odpowiedzi przy pismach z dnia 20 września 2022 r. oraz z dnia 20 października 2022 r. na ww. postanowienie Prowadzący instalację przedstawił </w:t>
      </w:r>
      <w:r w:rsidRPr="00336B18">
        <w:rPr>
          <w:rFonts w:eastAsia="Arial" w:cs="Arial"/>
          <w:szCs w:val="24"/>
          <w:lang w:eastAsia="pl-PL"/>
        </w:rPr>
        <w:t xml:space="preserve">zweryfikowane wartości emisji ustalone na podstawie przeprowadzonych pomiarów, do których zakład zobowiązany jest dwa razy w roku  (E1 i E21) oraz dodatkowych pomiarów na linii lakierowania (E17). </w:t>
      </w:r>
    </w:p>
    <w:p w14:paraId="170E8401" w14:textId="77777777" w:rsidR="00336B18" w:rsidRPr="00336B18" w:rsidRDefault="00336B18" w:rsidP="00336B18">
      <w:pPr>
        <w:tabs>
          <w:tab w:val="left" w:pos="395"/>
        </w:tabs>
        <w:suppressAutoHyphens/>
        <w:autoSpaceDN w:val="0"/>
        <w:spacing w:after="0" w:line="276" w:lineRule="auto"/>
        <w:jc w:val="both"/>
        <w:textAlignment w:val="baseline"/>
        <w:rPr>
          <w:rFonts w:eastAsia="Times New Roman" w:cs="Arial"/>
          <w:kern w:val="3"/>
          <w:szCs w:val="24"/>
          <w:lang w:eastAsia="pl-PL"/>
        </w:rPr>
      </w:pPr>
      <w:r w:rsidRPr="00336B18">
        <w:rPr>
          <w:rFonts w:eastAsia="Times New Roman" w:cs="Arial"/>
          <w:kern w:val="3"/>
          <w:szCs w:val="24"/>
          <w:lang w:eastAsia="pl-PL"/>
        </w:rPr>
        <w:t>Zgodnie z art. 188 ust. 2 pkt 2 ustawy z dnia 27 kwietnia 2001 roku Prawo ochrony środowiska w pozwoleniu określa się wielkość dopuszczalnej emisji w warunkach normalnego funkcjonowania instalacji, natomiast zgodnie z art. 188 ust. 3 dla warunków eksploatacyjnych odbiegających od normalnych określa się jedynie maksymalny dopuszczalny czas utrzymywania się tych warunków a także warunki wprowadzania do środowiska substancji lub energii w takich przypadkach.</w:t>
      </w:r>
    </w:p>
    <w:p w14:paraId="2457C93F" w14:textId="5E77F02E" w:rsidR="00336B18" w:rsidRPr="003D2C66" w:rsidRDefault="00336B18" w:rsidP="003D2C66">
      <w:pPr>
        <w:suppressAutoHyphens/>
        <w:autoSpaceDN w:val="0"/>
        <w:spacing w:after="0" w:line="276" w:lineRule="auto"/>
        <w:jc w:val="both"/>
        <w:textAlignment w:val="baseline"/>
        <w:rPr>
          <w:rFonts w:eastAsia="Times New Roman" w:cs="Arial"/>
          <w:kern w:val="3"/>
          <w:szCs w:val="24"/>
          <w:lang w:eastAsia="pl-PL"/>
        </w:rPr>
      </w:pPr>
      <w:r w:rsidRPr="00336B18">
        <w:rPr>
          <w:rFonts w:eastAsia="Times New Roman" w:cs="Arial"/>
          <w:kern w:val="3"/>
          <w:szCs w:val="24"/>
          <w:lang w:eastAsia="pl-PL"/>
        </w:rPr>
        <w:t>Zgodnie z powyższym dla warunków odbiegających od normalnych nie określono dopuszczalnej emisji substancji.</w:t>
      </w:r>
    </w:p>
    <w:p w14:paraId="56D03726" w14:textId="77777777" w:rsidR="00336B18" w:rsidRPr="00336B18" w:rsidRDefault="00336B18" w:rsidP="003D2C66">
      <w:pPr>
        <w:widowControl w:val="0"/>
        <w:spacing w:before="120" w:after="0" w:line="276" w:lineRule="auto"/>
        <w:ind w:firstLine="357"/>
        <w:jc w:val="both"/>
        <w:rPr>
          <w:rFonts w:eastAsia="Arial" w:cs="Arial"/>
          <w:szCs w:val="24"/>
          <w:lang w:eastAsia="pl-PL"/>
        </w:rPr>
      </w:pPr>
      <w:r w:rsidRPr="00336B18">
        <w:rPr>
          <w:rFonts w:eastAsia="Arial" w:cs="Arial"/>
          <w:szCs w:val="24"/>
          <w:lang w:eastAsia="pl-PL"/>
        </w:rPr>
        <w:t xml:space="preserve">W niniejszej decyzji w punkcie III.3. zaktualizowano zapisy dotyczące monitoringu emisji hałasu do środowiska zgodnie z prowadzonymi pomiarami. W punkcie III.3.1. dodano punkty pomiarowe: nr 1 oraz nr 2  wraz z opisem oraz współrzędnymi geograficznymi. </w:t>
      </w:r>
    </w:p>
    <w:p w14:paraId="0CE08EAA" w14:textId="77777777" w:rsidR="00336B18" w:rsidRPr="00336B18" w:rsidRDefault="00336B18" w:rsidP="00336B18">
      <w:pPr>
        <w:keepNext/>
        <w:spacing w:before="240" w:after="60" w:line="276" w:lineRule="auto"/>
        <w:jc w:val="both"/>
        <w:outlineLvl w:val="1"/>
        <w:rPr>
          <w:rFonts w:eastAsia="Times New Roman" w:cs="Times New Roman"/>
          <w:iCs/>
          <w:szCs w:val="24"/>
          <w:lang w:val="x-none" w:eastAsia="x-none"/>
        </w:rPr>
      </w:pPr>
      <w:r w:rsidRPr="00336B18">
        <w:rPr>
          <w:rFonts w:eastAsia="Times New Roman" w:cs="Times New Roman"/>
          <w:iCs/>
          <w:szCs w:val="24"/>
          <w:lang w:val="x-none" w:eastAsia="x-none"/>
        </w:rPr>
        <w:t>Analiz</w:t>
      </w:r>
      <w:r w:rsidRPr="00336B18">
        <w:rPr>
          <w:rFonts w:eastAsia="Times New Roman" w:cs="Times New Roman"/>
          <w:iCs/>
          <w:szCs w:val="24"/>
          <w:lang w:eastAsia="x-none"/>
        </w:rPr>
        <w:t>a</w:t>
      </w:r>
      <w:r w:rsidRPr="00336B18">
        <w:rPr>
          <w:rFonts w:eastAsia="Times New Roman" w:cs="Times New Roman"/>
          <w:iCs/>
          <w:szCs w:val="24"/>
          <w:lang w:val="x-none" w:eastAsia="x-none"/>
        </w:rPr>
        <w:t xml:space="preserve"> spełnienia wymogów Najlepszej Dostępnej Techniki (BAT) dla przedmiotowej instalacji w odniesieniu do obróbki powierzchniowej z wykorzystaniem</w:t>
      </w:r>
      <w:r w:rsidRPr="00336B18">
        <w:rPr>
          <w:rFonts w:eastAsia="Times New Roman" w:cs="Times New Roman"/>
          <w:iCs/>
          <w:szCs w:val="24"/>
          <w:lang w:eastAsia="x-none"/>
        </w:rPr>
        <w:t xml:space="preserve"> </w:t>
      </w:r>
      <w:r w:rsidRPr="00336B18">
        <w:rPr>
          <w:rFonts w:eastAsia="Times New Roman" w:cs="Times New Roman"/>
          <w:iCs/>
          <w:szCs w:val="24"/>
          <w:lang w:val="x-none" w:eastAsia="x-none"/>
        </w:rPr>
        <w:t>rozpuszczalników organicznych, w tym konserwacji drewna i produktów z drewna</w:t>
      </w:r>
      <w:r w:rsidRPr="00336B18">
        <w:rPr>
          <w:rFonts w:eastAsia="Times New Roman" w:cs="Times New Roman"/>
          <w:iCs/>
          <w:szCs w:val="24"/>
          <w:lang w:eastAsia="x-none"/>
        </w:rPr>
        <w:t xml:space="preserve"> </w:t>
      </w:r>
      <w:r w:rsidRPr="00336B18">
        <w:rPr>
          <w:rFonts w:eastAsia="Times New Roman" w:cs="Times New Roman"/>
          <w:iCs/>
          <w:szCs w:val="24"/>
          <w:lang w:val="x-none" w:eastAsia="x-none"/>
        </w:rPr>
        <w:t xml:space="preserve">produktami chemicznymi </w:t>
      </w:r>
      <w:r w:rsidRPr="00336B18">
        <w:rPr>
          <w:rFonts w:eastAsia="Times New Roman" w:cs="Times New Roman"/>
          <w:iCs/>
          <w:szCs w:val="24"/>
          <w:lang w:eastAsia="x-none"/>
        </w:rPr>
        <w:t xml:space="preserve">została </w:t>
      </w:r>
      <w:r w:rsidRPr="00336B18">
        <w:rPr>
          <w:rFonts w:eastAsia="Times New Roman" w:cs="Times New Roman"/>
          <w:iCs/>
          <w:szCs w:val="24"/>
          <w:lang w:val="x-none" w:eastAsia="x-none"/>
        </w:rPr>
        <w:t>przedstawion</w:t>
      </w:r>
      <w:r w:rsidRPr="00336B18">
        <w:rPr>
          <w:rFonts w:eastAsia="Times New Roman" w:cs="Times New Roman"/>
          <w:iCs/>
          <w:szCs w:val="24"/>
          <w:lang w:eastAsia="x-none"/>
        </w:rPr>
        <w:t>a</w:t>
      </w:r>
      <w:r w:rsidRPr="00336B18">
        <w:rPr>
          <w:rFonts w:eastAsia="Times New Roman" w:cs="Times New Roman"/>
          <w:iCs/>
          <w:szCs w:val="24"/>
          <w:lang w:val="x-none" w:eastAsia="x-none"/>
        </w:rPr>
        <w:t xml:space="preserve"> w poniższej tabeli:</w:t>
      </w:r>
    </w:p>
    <w:p w14:paraId="1DCDCBC7" w14:textId="77777777" w:rsidR="00336B18" w:rsidRPr="00336B18" w:rsidRDefault="00336B18" w:rsidP="00336B18">
      <w:pPr>
        <w:spacing w:after="0" w:line="240" w:lineRule="auto"/>
        <w:rPr>
          <w:rFonts w:ascii="Times New Roman" w:eastAsia="Times New Roman" w:hAnsi="Times New Roman" w:cs="Times New Roman"/>
          <w:szCs w:val="24"/>
          <w:lang w:val="x-none" w:eastAsia="x-none"/>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a zawiera tabele zagnieżdżone oraz komórki scalone."/>
        <w:tblDescription w:val="Przedstawiono w ramach BAT odniesienia do norm środowiskowych, poziomów emisji i kontroli nad emisją oraz zastosowaną technologią zakładu."/>
      </w:tblPr>
      <w:tblGrid>
        <w:gridCol w:w="5948"/>
        <w:gridCol w:w="3112"/>
      </w:tblGrid>
      <w:tr w:rsidR="00336B18" w:rsidRPr="00336B18" w14:paraId="5E28A2F6" w14:textId="77777777" w:rsidTr="00E76353">
        <w:trPr>
          <w:trHeight w:val="250"/>
        </w:trPr>
        <w:tc>
          <w:tcPr>
            <w:tcW w:w="5948" w:type="dxa"/>
            <w:tcBorders>
              <w:top w:val="single" w:sz="4" w:space="0" w:color="000000"/>
              <w:left w:val="single" w:sz="4" w:space="0" w:color="000000"/>
              <w:bottom w:val="single" w:sz="4" w:space="0" w:color="auto"/>
              <w:right w:val="single" w:sz="4" w:space="0" w:color="000000"/>
            </w:tcBorders>
            <w:hideMark/>
          </w:tcPr>
          <w:p w14:paraId="7B0F57B9" w14:textId="77777777" w:rsidR="00336B18" w:rsidRPr="00336B18" w:rsidRDefault="00336B18" w:rsidP="00336B18">
            <w:pPr>
              <w:spacing w:after="0" w:line="276" w:lineRule="auto"/>
              <w:contextualSpacing/>
              <w:jc w:val="both"/>
              <w:rPr>
                <w:rFonts w:eastAsia="Calibri" w:cs="Arial"/>
                <w:sz w:val="16"/>
                <w:szCs w:val="16"/>
              </w:rPr>
            </w:pPr>
            <w:r w:rsidRPr="00336B18">
              <w:rPr>
                <w:rFonts w:eastAsia="Calibri" w:cs="Arial"/>
                <w:sz w:val="16"/>
                <w:szCs w:val="16"/>
              </w:rPr>
              <w:t>Wymagania Konkluzji BAT</w:t>
            </w:r>
          </w:p>
        </w:tc>
        <w:tc>
          <w:tcPr>
            <w:tcW w:w="3112" w:type="dxa"/>
            <w:tcBorders>
              <w:top w:val="single" w:sz="4" w:space="0" w:color="000000"/>
              <w:left w:val="single" w:sz="4" w:space="0" w:color="000000"/>
              <w:bottom w:val="single" w:sz="4" w:space="0" w:color="auto"/>
              <w:right w:val="single" w:sz="4" w:space="0" w:color="000000"/>
            </w:tcBorders>
            <w:hideMark/>
          </w:tcPr>
          <w:p w14:paraId="16A54A8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Stan instalacji</w:t>
            </w:r>
          </w:p>
        </w:tc>
      </w:tr>
      <w:tr w:rsidR="00336B18" w:rsidRPr="00336B18" w14:paraId="2AD1F8C7" w14:textId="77777777" w:rsidTr="00E76353">
        <w:trPr>
          <w:trHeight w:val="70"/>
        </w:trPr>
        <w:tc>
          <w:tcPr>
            <w:tcW w:w="9060" w:type="dxa"/>
            <w:gridSpan w:val="2"/>
            <w:tcBorders>
              <w:top w:val="single" w:sz="4" w:space="0" w:color="auto"/>
              <w:left w:val="single" w:sz="4" w:space="0" w:color="000000"/>
              <w:bottom w:val="single" w:sz="4" w:space="0" w:color="auto"/>
              <w:right w:val="single" w:sz="4" w:space="0" w:color="000000"/>
            </w:tcBorders>
            <w:hideMark/>
          </w:tcPr>
          <w:p w14:paraId="58009E9E" w14:textId="77777777" w:rsidR="00336B18" w:rsidRPr="00336B18" w:rsidRDefault="00336B18" w:rsidP="00336B18">
            <w:pPr>
              <w:spacing w:after="0" w:line="276" w:lineRule="auto"/>
              <w:jc w:val="both"/>
              <w:rPr>
                <w:rFonts w:eastAsia="Calibri" w:cs="Arial"/>
                <w:b/>
                <w:bCs/>
                <w:sz w:val="16"/>
                <w:szCs w:val="16"/>
              </w:rPr>
            </w:pPr>
            <w:r w:rsidRPr="00336B18">
              <w:rPr>
                <w:rFonts w:eastAsia="Calibri" w:cs="Arial"/>
                <w:b/>
                <w:bCs/>
                <w:sz w:val="16"/>
                <w:szCs w:val="16"/>
              </w:rPr>
              <w:t>1. Konkluzje dotyczące BAT w odniesieniu do obróbki powierzchniowej z wykorzystaniem rozpuszczalników organicznych</w:t>
            </w:r>
          </w:p>
        </w:tc>
      </w:tr>
      <w:tr w:rsidR="00336B18" w:rsidRPr="00336B18" w14:paraId="78AC8DED" w14:textId="77777777" w:rsidTr="00E76353">
        <w:trPr>
          <w:trHeight w:val="70"/>
        </w:trPr>
        <w:tc>
          <w:tcPr>
            <w:tcW w:w="9060" w:type="dxa"/>
            <w:gridSpan w:val="2"/>
            <w:tcBorders>
              <w:top w:val="single" w:sz="4" w:space="0" w:color="auto"/>
              <w:left w:val="single" w:sz="4" w:space="0" w:color="000000"/>
              <w:bottom w:val="single" w:sz="4" w:space="0" w:color="auto"/>
              <w:right w:val="single" w:sz="4" w:space="0" w:color="000000"/>
            </w:tcBorders>
          </w:tcPr>
          <w:p w14:paraId="5441BAEA"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1.1. Ogólne konkluzje dotyczące BAT</w:t>
            </w:r>
          </w:p>
        </w:tc>
      </w:tr>
      <w:tr w:rsidR="00336B18" w:rsidRPr="00336B18" w14:paraId="070C177A" w14:textId="77777777" w:rsidTr="00E76353">
        <w:trPr>
          <w:trHeight w:val="150"/>
        </w:trPr>
        <w:tc>
          <w:tcPr>
            <w:tcW w:w="9060" w:type="dxa"/>
            <w:gridSpan w:val="2"/>
            <w:tcBorders>
              <w:top w:val="single" w:sz="4" w:space="0" w:color="auto"/>
              <w:left w:val="single" w:sz="4" w:space="0" w:color="000000"/>
              <w:bottom w:val="single" w:sz="4" w:space="0" w:color="auto"/>
              <w:right w:val="single" w:sz="4" w:space="0" w:color="000000"/>
            </w:tcBorders>
            <w:hideMark/>
          </w:tcPr>
          <w:p w14:paraId="0ECDC50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1.1.1. Systemy zarządzania środowiskowego</w:t>
            </w:r>
          </w:p>
        </w:tc>
      </w:tr>
      <w:tr w:rsidR="00336B18" w:rsidRPr="00336B18" w14:paraId="1AA76EDD" w14:textId="77777777" w:rsidTr="00E76353">
        <w:trPr>
          <w:trHeight w:val="100"/>
        </w:trPr>
        <w:tc>
          <w:tcPr>
            <w:tcW w:w="5948" w:type="dxa"/>
            <w:tcBorders>
              <w:top w:val="single" w:sz="4" w:space="0" w:color="auto"/>
              <w:left w:val="single" w:sz="4" w:space="0" w:color="000000"/>
              <w:bottom w:val="single" w:sz="4" w:space="0" w:color="auto"/>
              <w:right w:val="single" w:sz="4" w:space="0" w:color="auto"/>
            </w:tcBorders>
            <w:hideMark/>
          </w:tcPr>
          <w:p w14:paraId="75ED61C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BAT 1. Aby poprawić ogólną efektywność środowiskową, </w:t>
            </w:r>
            <w:r w:rsidRPr="00336B18">
              <w:rPr>
                <w:rFonts w:eastAsia="Calibri" w:cs="Arial"/>
                <w:sz w:val="16"/>
                <w:szCs w:val="16"/>
              </w:rPr>
              <w:br/>
              <w:t xml:space="preserve">w ramach BAT należy opracować i wdrożyć system zarządzania środowiskowego (EMS) zawierający wszystkie następujące cechy i elementy: </w:t>
            </w:r>
          </w:p>
          <w:p w14:paraId="2ECE2EC6"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(i) </w:t>
            </w:r>
            <w:r w:rsidRPr="00336B18">
              <w:rPr>
                <w:rFonts w:eastAsia="Calibri" w:cs="Arial"/>
                <w:sz w:val="16"/>
                <w:szCs w:val="16"/>
              </w:rPr>
              <w:tab/>
              <w:t xml:space="preserve">zaangażowanie, przywództwo i odpowiedzialność kierownictwa, w tym kadry kierowniczej wyższego szczebla, za wdrożenie skutecznego EMS; </w:t>
            </w:r>
          </w:p>
          <w:p w14:paraId="36E51D0D"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(ii) </w:t>
            </w:r>
            <w:r w:rsidRPr="00336B18">
              <w:rPr>
                <w:rFonts w:eastAsia="Calibri" w:cs="Arial"/>
                <w:sz w:val="16"/>
                <w:szCs w:val="16"/>
              </w:rPr>
              <w:tab/>
              <w:t xml:space="preserve">analizę obejmującą określenie kontekstu organizacji, określenie potrzeb i oczekiwań zainteresowanych stron, określenie cech instalacji, które wiążą się z możliwym ryzykiem dla środowiska (lub zdrowia ludzkiego), jak również mających zastosowanie wymogów prawnych dotyczących środowiska; </w:t>
            </w:r>
          </w:p>
          <w:p w14:paraId="0E983B44"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(iii) opracowanie polityki ochrony środowiska, która obejmuje ciągłą poprawę efektywności środowiskowej instalacji; </w:t>
            </w:r>
          </w:p>
          <w:p w14:paraId="01265462"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(iv) określenie celów i wskaźników efektywności </w:t>
            </w:r>
            <w:r w:rsidRPr="00336B18">
              <w:rPr>
                <w:rFonts w:eastAsia="Calibri" w:cs="Arial"/>
                <w:sz w:val="16"/>
                <w:szCs w:val="16"/>
              </w:rPr>
              <w:br/>
              <w:t xml:space="preserve">w odniesieniu do znaczących aspektów środowiskowych, </w:t>
            </w:r>
            <w:r w:rsidRPr="00336B18">
              <w:rPr>
                <w:rFonts w:eastAsia="Calibri" w:cs="Arial"/>
                <w:sz w:val="16"/>
                <w:szCs w:val="16"/>
              </w:rPr>
              <w:br/>
              <w:t xml:space="preserve">w tym zagwarantowanie zgodności z mającymi zastosowanie wymogami prawnymi; </w:t>
            </w:r>
          </w:p>
          <w:p w14:paraId="367FDB51"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(v) planowanie i wdrażanie niezbędnych procedur i działań </w:t>
            </w:r>
            <w:r w:rsidRPr="00336B18">
              <w:rPr>
                <w:rFonts w:eastAsia="Calibri" w:cs="Arial"/>
                <w:sz w:val="16"/>
                <w:szCs w:val="16"/>
              </w:rPr>
              <w:br/>
              <w:t xml:space="preserve">(w tym w razie potrzeby działań naprawczych </w:t>
            </w:r>
            <w:r w:rsidRPr="00336B18">
              <w:rPr>
                <w:rFonts w:eastAsia="Calibri" w:cs="Arial"/>
                <w:sz w:val="16"/>
                <w:szCs w:val="16"/>
              </w:rPr>
              <w:br/>
              <w:t xml:space="preserve">i zapobiegawczych), aby osiągnąć cele środowiskowe </w:t>
            </w:r>
            <w:r w:rsidRPr="00336B18">
              <w:rPr>
                <w:rFonts w:eastAsia="Calibri" w:cs="Arial"/>
                <w:sz w:val="16"/>
                <w:szCs w:val="16"/>
              </w:rPr>
              <w:br/>
              <w:t xml:space="preserve">i uniknąć ryzyka środowiskowego; </w:t>
            </w:r>
          </w:p>
          <w:p w14:paraId="620D703E"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(vi) określenie struktur, ról i obowiązków w odniesieniu do aspektów i celów środowiskowych oraz zapewnienie niezbędnych zasobów finansowych i ludzkich; </w:t>
            </w:r>
          </w:p>
          <w:p w14:paraId="3897DA35"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(vii) zapewnienie niezbędnych kompetencji i świadomości pracowników, których praca może mieć wpływ na efektywność środowiskową danej instalacji (np. przez przekazywanie informacji i szkolenia); </w:t>
            </w:r>
          </w:p>
          <w:p w14:paraId="349AFB5F"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(viii) komunikację wewnętrzną i zewnętrzną; </w:t>
            </w:r>
          </w:p>
          <w:p w14:paraId="38AA365E"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(ix) wspieranie zaangażowania pracowników w dobre praktyki zarządzania środowiskowego; </w:t>
            </w:r>
          </w:p>
          <w:p w14:paraId="74F4793B"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(x) opracowanie i stosowanie podręcznika zarządzania oraz pisemnych procedur w celu kontroli działań o znaczącym wpływie na środowisko, jak również odpowiednich zapisów;</w:t>
            </w:r>
          </w:p>
          <w:p w14:paraId="61DBB867"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(xi) skuteczne planowanie operacyjne i kontrolę procesu; </w:t>
            </w:r>
          </w:p>
          <w:p w14:paraId="453E3DE1"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(xii) wdrożenie odpowiednich programów konserwacji; </w:t>
            </w:r>
          </w:p>
          <w:p w14:paraId="7FD8C13E"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(xiii) protokoły gotowości i reagowania na wypadek sytuacji wyjątkowej, w tym zapobieganie niekorzystnemu oddziaływaniu (na środowisko) sytuacji wyjątkowych lub ograniczanie ich negatywnych skutków; </w:t>
            </w:r>
          </w:p>
          <w:p w14:paraId="397A65EE"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(xiv) w przypadku (ponownego) zaprojektowania (nowej) instalacji lub jej części, uwzględnienie jej wpływu na środowisko w trakcie użytkowania, co obejmuje budowę, konserwację, eksploatację i likwidację; </w:t>
            </w:r>
          </w:p>
          <w:p w14:paraId="27A51F6C"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(xv) wdrożenie programu monitorowania i pomiarów; w razie potrzeby informacje można znaleźć w sprawozdaniu referencyjnym dotyczącym monitorowania emisji do powietrza i wody z instalacji IED; </w:t>
            </w:r>
          </w:p>
          <w:p w14:paraId="04B34269"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(xvi) regularne stosowanie sektorowej analizy porównawczej; </w:t>
            </w:r>
          </w:p>
          <w:p w14:paraId="6C077741"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(xvii) okresowe niezależne (o ile to możliwe) audyty wewnętrzne i okresowe niezależne audyty zewnętrzne </w:t>
            </w:r>
            <w:r w:rsidRPr="00336B18">
              <w:rPr>
                <w:rFonts w:eastAsia="Calibri" w:cs="Arial"/>
                <w:sz w:val="16"/>
                <w:szCs w:val="16"/>
              </w:rPr>
              <w:br/>
              <w:t xml:space="preserve">w celu oceny efektywności środowiskowej i ustalenia, czy EMS jest zgodny z zaplanowanymi rozwiązaniami i czy odpowiednio go wdrożono i utrzymywano; </w:t>
            </w:r>
          </w:p>
          <w:p w14:paraId="7576F2E5"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(xviii) ocenę przyczyn niezgodności, wdrażanie działań naprawczych w odpowiedzi na przypadki niezgodności, przegląd skuteczności działań naprawczych oraz ustalenie, czy podobne niezgodności istnieją lub mogą potencjalnie wystąpić; </w:t>
            </w:r>
          </w:p>
          <w:p w14:paraId="6F5125D0"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(xix) okresowy przegląd EMS przeprowadzany przez kadrę kierowniczą wyższego szczebla pod kątem jego stałej przydatności, prawidłowości i skuteczności; </w:t>
            </w:r>
          </w:p>
          <w:p w14:paraId="172488B0"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(xx) monitorowanie i uwzględnianie rozwoju czystszych technik. </w:t>
            </w:r>
          </w:p>
          <w:p w14:paraId="6F9C7F9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Szczególnie w odniesieniu do obróbki powierzchniowej </w:t>
            </w:r>
            <w:r w:rsidRPr="00336B18">
              <w:rPr>
                <w:rFonts w:eastAsia="Calibri" w:cs="Arial"/>
                <w:sz w:val="16"/>
                <w:szCs w:val="16"/>
              </w:rPr>
              <w:br/>
              <w:t xml:space="preserve">z wykorzystaniem rozpuszczalników organicznych w ramach BAT należy również uwzględnić w EMS następujące elementy: </w:t>
            </w:r>
          </w:p>
          <w:p w14:paraId="61D85BF0"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(i) </w:t>
            </w:r>
            <w:r w:rsidRPr="00336B18">
              <w:rPr>
                <w:rFonts w:eastAsia="Calibri" w:cs="Arial"/>
                <w:sz w:val="16"/>
                <w:szCs w:val="16"/>
              </w:rPr>
              <w:tab/>
              <w:t xml:space="preserve">interakcja z kontrolą i zapewnieniem jakości, jak również </w:t>
            </w:r>
            <w:r w:rsidRPr="00336B18">
              <w:rPr>
                <w:rFonts w:eastAsia="Calibri" w:cs="Arial"/>
                <w:sz w:val="16"/>
                <w:szCs w:val="16"/>
              </w:rPr>
              <w:br/>
              <w:t xml:space="preserve">z kwestiami dotyczącym zdrowia i bezpieczeństwa; </w:t>
            </w:r>
          </w:p>
          <w:p w14:paraId="444BDF21"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(ii) planowanie ograniczenia śladu środowiskowego instalacji. </w:t>
            </w:r>
            <w:r w:rsidRPr="00336B18">
              <w:rPr>
                <w:rFonts w:eastAsia="Calibri" w:cs="Arial"/>
                <w:sz w:val="16"/>
                <w:szCs w:val="16"/>
              </w:rPr>
              <w:br/>
              <w:t xml:space="preserve">W szczególności obejmuje to następujące elementy: </w:t>
            </w:r>
          </w:p>
          <w:p w14:paraId="2DBBBFC5" w14:textId="77777777" w:rsidR="00336B18" w:rsidRPr="00336B18" w:rsidRDefault="00336B18" w:rsidP="00336B18">
            <w:pPr>
              <w:spacing w:after="0" w:line="276" w:lineRule="auto"/>
              <w:ind w:left="596" w:hanging="283"/>
              <w:jc w:val="both"/>
              <w:rPr>
                <w:rFonts w:eastAsia="Calibri" w:cs="Arial"/>
                <w:sz w:val="16"/>
                <w:szCs w:val="16"/>
              </w:rPr>
            </w:pPr>
            <w:r w:rsidRPr="00336B18">
              <w:rPr>
                <w:rFonts w:eastAsia="Calibri" w:cs="Arial"/>
                <w:sz w:val="16"/>
                <w:szCs w:val="16"/>
              </w:rPr>
              <w:t xml:space="preserve">a) </w:t>
            </w:r>
            <w:r w:rsidRPr="00336B18">
              <w:rPr>
                <w:rFonts w:eastAsia="Calibri" w:cs="Arial"/>
                <w:sz w:val="16"/>
                <w:szCs w:val="16"/>
              </w:rPr>
              <w:tab/>
              <w:t xml:space="preserve">ocena ogólnej efektywności środowiskowej zespołu urządzeń (zob. BAT 2); </w:t>
            </w:r>
          </w:p>
          <w:p w14:paraId="16B8A6AF" w14:textId="77777777" w:rsidR="00336B18" w:rsidRPr="00336B18" w:rsidRDefault="00336B18" w:rsidP="00336B18">
            <w:pPr>
              <w:spacing w:after="0" w:line="276" w:lineRule="auto"/>
              <w:ind w:left="596" w:hanging="283"/>
              <w:jc w:val="both"/>
              <w:rPr>
                <w:rFonts w:eastAsia="Calibri" w:cs="Arial"/>
                <w:sz w:val="16"/>
                <w:szCs w:val="16"/>
              </w:rPr>
            </w:pPr>
            <w:r w:rsidRPr="00336B18">
              <w:rPr>
                <w:rFonts w:eastAsia="Calibri" w:cs="Arial"/>
                <w:sz w:val="16"/>
                <w:szCs w:val="16"/>
              </w:rPr>
              <w:t xml:space="preserve">b) </w:t>
            </w:r>
            <w:r w:rsidRPr="00336B18">
              <w:rPr>
                <w:rFonts w:eastAsia="Calibri" w:cs="Arial"/>
                <w:sz w:val="16"/>
                <w:szCs w:val="16"/>
              </w:rPr>
              <w:tab/>
              <w:t xml:space="preserve">uwzględnienie wzajemnych powiązań pomiędzy różnymi komponentami środowiska, w szczególności zachowania odpowiedniej równowagi między ograniczeniem emisji rozpuszczalników a zużyciem energii (zob. BAT 19), wody (zob. BAT 20) i surowców (zob. BAT 6); </w:t>
            </w:r>
          </w:p>
          <w:p w14:paraId="44DF514E" w14:textId="77777777" w:rsidR="00336B18" w:rsidRPr="00336B18" w:rsidRDefault="00336B18" w:rsidP="00336B18">
            <w:pPr>
              <w:spacing w:after="0" w:line="276" w:lineRule="auto"/>
              <w:ind w:left="596" w:hanging="283"/>
              <w:jc w:val="both"/>
              <w:rPr>
                <w:rFonts w:eastAsia="Calibri" w:cs="Arial"/>
                <w:sz w:val="16"/>
                <w:szCs w:val="16"/>
              </w:rPr>
            </w:pPr>
            <w:r w:rsidRPr="00336B18">
              <w:rPr>
                <w:rFonts w:eastAsia="Calibri" w:cs="Arial"/>
                <w:sz w:val="16"/>
                <w:szCs w:val="16"/>
              </w:rPr>
              <w:t xml:space="preserve">c) </w:t>
            </w:r>
            <w:r w:rsidRPr="00336B18">
              <w:rPr>
                <w:rFonts w:eastAsia="Calibri" w:cs="Arial"/>
                <w:sz w:val="16"/>
                <w:szCs w:val="16"/>
              </w:rPr>
              <w:tab/>
              <w:t xml:space="preserve">ograniczenie emisji LZO z procesów oczyszczania (zob. BAT 9); </w:t>
            </w:r>
          </w:p>
          <w:p w14:paraId="463EECFC"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(iii) włączenie: </w:t>
            </w:r>
          </w:p>
          <w:p w14:paraId="77165C9B" w14:textId="77777777" w:rsidR="00336B18" w:rsidRPr="00336B18" w:rsidRDefault="00336B18" w:rsidP="00336B18">
            <w:pPr>
              <w:spacing w:after="0" w:line="276" w:lineRule="auto"/>
              <w:ind w:left="596" w:hanging="283"/>
              <w:jc w:val="both"/>
              <w:rPr>
                <w:rFonts w:eastAsia="Calibri" w:cs="Arial"/>
                <w:sz w:val="16"/>
                <w:szCs w:val="16"/>
              </w:rPr>
            </w:pPr>
            <w:r w:rsidRPr="00336B18">
              <w:rPr>
                <w:rFonts w:eastAsia="Calibri" w:cs="Arial"/>
                <w:sz w:val="16"/>
                <w:szCs w:val="16"/>
              </w:rPr>
              <w:t xml:space="preserve">a) </w:t>
            </w:r>
            <w:r w:rsidRPr="00336B18">
              <w:rPr>
                <w:rFonts w:eastAsia="Calibri" w:cs="Arial"/>
                <w:sz w:val="16"/>
                <w:szCs w:val="16"/>
              </w:rPr>
              <w:tab/>
              <w:t xml:space="preserve">planu zapobiegania wyciekom i rozlaniu oraz ich kontroli (zob. BAT 5 lit. a)); </w:t>
            </w:r>
          </w:p>
          <w:p w14:paraId="2FEB9714" w14:textId="77777777" w:rsidR="00336B18" w:rsidRPr="00336B18" w:rsidRDefault="00336B18" w:rsidP="00336B18">
            <w:pPr>
              <w:spacing w:after="0" w:line="276" w:lineRule="auto"/>
              <w:ind w:left="596" w:hanging="283"/>
              <w:jc w:val="both"/>
              <w:rPr>
                <w:rFonts w:eastAsia="Calibri" w:cs="Arial"/>
                <w:sz w:val="16"/>
                <w:szCs w:val="16"/>
              </w:rPr>
            </w:pPr>
            <w:r w:rsidRPr="00336B18">
              <w:rPr>
                <w:rFonts w:eastAsia="Calibri" w:cs="Arial"/>
                <w:sz w:val="16"/>
                <w:szCs w:val="16"/>
              </w:rPr>
              <w:t xml:space="preserve">b) </w:t>
            </w:r>
            <w:r w:rsidRPr="00336B18">
              <w:rPr>
                <w:rFonts w:eastAsia="Calibri" w:cs="Arial"/>
                <w:sz w:val="16"/>
                <w:szCs w:val="16"/>
              </w:rPr>
              <w:tab/>
              <w:t xml:space="preserve">systemu oceny surowców celem wykorzystywania surowców o niewielkim wpływie na środowisko oraz planu optymalizacji zużycia rozpuszczalników </w:t>
            </w:r>
            <w:r w:rsidRPr="00336B18">
              <w:rPr>
                <w:rFonts w:eastAsia="Calibri" w:cs="Arial"/>
                <w:sz w:val="16"/>
                <w:szCs w:val="16"/>
              </w:rPr>
              <w:br/>
              <w:t xml:space="preserve">w ramach procesu (zob. BAT 3); </w:t>
            </w:r>
          </w:p>
          <w:p w14:paraId="7C0F9BF9" w14:textId="77777777" w:rsidR="00336B18" w:rsidRPr="00336B18" w:rsidRDefault="00336B18" w:rsidP="00336B18">
            <w:pPr>
              <w:spacing w:after="0" w:line="276" w:lineRule="auto"/>
              <w:ind w:left="596" w:hanging="283"/>
              <w:jc w:val="both"/>
              <w:rPr>
                <w:rFonts w:eastAsia="Calibri" w:cs="Arial"/>
                <w:sz w:val="16"/>
                <w:szCs w:val="16"/>
              </w:rPr>
            </w:pPr>
            <w:r w:rsidRPr="00336B18">
              <w:rPr>
                <w:rFonts w:eastAsia="Calibri" w:cs="Arial"/>
                <w:sz w:val="16"/>
                <w:szCs w:val="16"/>
              </w:rPr>
              <w:t xml:space="preserve">c) </w:t>
            </w:r>
            <w:r w:rsidRPr="00336B18">
              <w:rPr>
                <w:rFonts w:eastAsia="Calibri" w:cs="Arial"/>
                <w:sz w:val="16"/>
                <w:szCs w:val="16"/>
              </w:rPr>
              <w:tab/>
              <w:t xml:space="preserve">bilansu masy rozpuszczalnika (zob. BAT 10); </w:t>
            </w:r>
          </w:p>
          <w:p w14:paraId="7DDFAB1F" w14:textId="77777777" w:rsidR="00336B18" w:rsidRPr="00336B18" w:rsidRDefault="00336B18" w:rsidP="00336B18">
            <w:pPr>
              <w:spacing w:after="0" w:line="276" w:lineRule="auto"/>
              <w:ind w:left="596" w:hanging="283"/>
              <w:jc w:val="both"/>
              <w:rPr>
                <w:rFonts w:eastAsia="Calibri" w:cs="Arial"/>
                <w:sz w:val="16"/>
                <w:szCs w:val="16"/>
              </w:rPr>
            </w:pPr>
            <w:r w:rsidRPr="00336B18">
              <w:rPr>
                <w:rFonts w:eastAsia="Calibri" w:cs="Arial"/>
                <w:sz w:val="16"/>
                <w:szCs w:val="16"/>
              </w:rPr>
              <w:t xml:space="preserve">d) </w:t>
            </w:r>
            <w:r w:rsidRPr="00336B18">
              <w:rPr>
                <w:rFonts w:eastAsia="Calibri" w:cs="Arial"/>
                <w:sz w:val="16"/>
                <w:szCs w:val="16"/>
              </w:rPr>
              <w:tab/>
              <w:t>programu konserwacji służącego ograniczeniu częstotliwości występowania i konsekwencji środowiskowych OTNOC (zob. BAT 13);</w:t>
            </w:r>
          </w:p>
          <w:p w14:paraId="08B4B449" w14:textId="77777777" w:rsidR="00336B18" w:rsidRPr="00336B18" w:rsidRDefault="00336B18" w:rsidP="00336B18">
            <w:pPr>
              <w:spacing w:after="0" w:line="276" w:lineRule="auto"/>
              <w:jc w:val="both"/>
              <w:rPr>
                <w:rFonts w:eastAsia="Calibri" w:cs="Arial"/>
                <w:sz w:val="16"/>
                <w:szCs w:val="16"/>
              </w:rPr>
            </w:pPr>
          </w:p>
          <w:p w14:paraId="1774F6E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Uwaga </w:t>
            </w:r>
          </w:p>
          <w:p w14:paraId="7D3130C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W rozporządzeniu Parlamentu Europejskiego i Rady (WE) </w:t>
            </w:r>
            <w:r w:rsidRPr="00336B18">
              <w:rPr>
                <w:rFonts w:eastAsia="Calibri" w:cs="Arial"/>
                <w:sz w:val="16"/>
                <w:szCs w:val="16"/>
              </w:rPr>
              <w:br/>
              <w:t xml:space="preserve">nr 1221/2009 ustanowiono system </w:t>
            </w:r>
            <w:proofErr w:type="spellStart"/>
            <w:r w:rsidRPr="00336B18">
              <w:rPr>
                <w:rFonts w:eastAsia="Calibri" w:cs="Arial"/>
                <w:sz w:val="16"/>
                <w:szCs w:val="16"/>
              </w:rPr>
              <w:t>ekozarządzania</w:t>
            </w:r>
            <w:proofErr w:type="spellEnd"/>
            <w:r w:rsidRPr="00336B18">
              <w:rPr>
                <w:rFonts w:eastAsia="Calibri" w:cs="Arial"/>
                <w:sz w:val="16"/>
                <w:szCs w:val="16"/>
              </w:rPr>
              <w:t xml:space="preserve"> i audytu </w:t>
            </w:r>
            <w:r w:rsidRPr="00336B18">
              <w:rPr>
                <w:rFonts w:eastAsia="Calibri" w:cs="Arial"/>
                <w:sz w:val="16"/>
                <w:szCs w:val="16"/>
              </w:rPr>
              <w:br/>
              <w:t xml:space="preserve">w Unii Europejskiej, który stanowi przykład EMS spójnego </w:t>
            </w:r>
            <w:r w:rsidRPr="00336B18">
              <w:rPr>
                <w:rFonts w:eastAsia="Calibri" w:cs="Arial"/>
                <w:sz w:val="16"/>
                <w:szCs w:val="16"/>
              </w:rPr>
              <w:br/>
              <w:t xml:space="preserve">z niniejszymi BAT. </w:t>
            </w:r>
          </w:p>
          <w:p w14:paraId="6329C804" w14:textId="77777777" w:rsidR="00336B18" w:rsidRPr="00336B18" w:rsidRDefault="00336B18" w:rsidP="00336B18">
            <w:pPr>
              <w:spacing w:after="0" w:line="276" w:lineRule="auto"/>
              <w:jc w:val="both"/>
              <w:rPr>
                <w:rFonts w:eastAsia="Calibri" w:cs="Arial"/>
                <w:sz w:val="16"/>
                <w:szCs w:val="16"/>
              </w:rPr>
            </w:pPr>
          </w:p>
          <w:p w14:paraId="54EB2D6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Zastosowanie </w:t>
            </w:r>
          </w:p>
          <w:p w14:paraId="5D3A7E9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Poziom szczegółowości oraz stopień formalizacji EMS będzie zasadniczo zależeć od charakteru, skali i złożoności instalacji oraz od stopnia jej potencjalnego wpływu na środowisko.</w:t>
            </w:r>
          </w:p>
          <w:p w14:paraId="2818734E" w14:textId="77777777" w:rsidR="00336B18" w:rsidRPr="00336B18" w:rsidRDefault="00336B18" w:rsidP="00336B18">
            <w:pPr>
              <w:spacing w:after="0" w:line="276" w:lineRule="auto"/>
              <w:jc w:val="both"/>
              <w:rPr>
                <w:rFonts w:eastAsia="Calibri" w:cs="Arial"/>
                <w:sz w:val="16"/>
                <w:szCs w:val="16"/>
              </w:rPr>
            </w:pPr>
          </w:p>
        </w:tc>
        <w:tc>
          <w:tcPr>
            <w:tcW w:w="3112" w:type="dxa"/>
            <w:tcBorders>
              <w:top w:val="single" w:sz="4" w:space="0" w:color="auto"/>
              <w:left w:val="single" w:sz="4" w:space="0" w:color="auto"/>
              <w:bottom w:val="single" w:sz="4" w:space="0" w:color="auto"/>
              <w:right w:val="single" w:sz="4" w:space="0" w:color="000000"/>
            </w:tcBorders>
            <w:hideMark/>
          </w:tcPr>
          <w:p w14:paraId="4D0C2D22" w14:textId="77777777" w:rsidR="00336B18" w:rsidRPr="00336B18" w:rsidRDefault="00336B18" w:rsidP="00336B18">
            <w:pPr>
              <w:tabs>
                <w:tab w:val="left" w:pos="900"/>
              </w:tabs>
              <w:spacing w:after="0" w:line="276" w:lineRule="auto"/>
              <w:jc w:val="both"/>
              <w:rPr>
                <w:rFonts w:eastAsia="Calibri" w:cs="Arial"/>
                <w:bCs/>
                <w:color w:val="000000"/>
                <w:sz w:val="16"/>
                <w:szCs w:val="16"/>
              </w:rPr>
            </w:pPr>
            <w:r w:rsidRPr="00336B18">
              <w:rPr>
                <w:rFonts w:eastAsia="Calibri" w:cs="Arial"/>
                <w:bCs/>
                <w:color w:val="000000"/>
                <w:sz w:val="16"/>
                <w:szCs w:val="16"/>
              </w:rPr>
              <w:t>BAT 1 – zgodny</w:t>
            </w:r>
          </w:p>
          <w:p w14:paraId="7A5F7B6B" w14:textId="3EFDFAFA" w:rsidR="00336B18" w:rsidRPr="003D2C66" w:rsidRDefault="00336B18" w:rsidP="00336B18">
            <w:pPr>
              <w:tabs>
                <w:tab w:val="left" w:pos="900"/>
              </w:tabs>
              <w:spacing w:after="0" w:line="276" w:lineRule="auto"/>
              <w:jc w:val="both"/>
              <w:rPr>
                <w:rFonts w:eastAsia="Calibri" w:cs="Arial"/>
                <w:bCs/>
                <w:color w:val="000000"/>
                <w:sz w:val="16"/>
                <w:szCs w:val="16"/>
              </w:rPr>
            </w:pPr>
            <w:r w:rsidRPr="00336B18">
              <w:rPr>
                <w:rFonts w:eastAsia="Calibri" w:cs="Arial"/>
                <w:bCs/>
                <w:color w:val="000000"/>
                <w:sz w:val="16"/>
                <w:szCs w:val="16"/>
              </w:rPr>
              <w:t xml:space="preserve">Zakład posiada system zarządzania środowiskowego ISO 14001:2015, który certyfikowany jest przez zewnętrznych i wewnętrznych audytorów. System zarządzania środowiskowego zawiera wszystkie elementy określone </w:t>
            </w:r>
            <w:r w:rsidRPr="00336B18">
              <w:rPr>
                <w:rFonts w:eastAsia="Calibri" w:cs="Arial"/>
                <w:bCs/>
                <w:color w:val="000000"/>
                <w:sz w:val="16"/>
                <w:szCs w:val="16"/>
              </w:rPr>
              <w:br/>
              <w:t xml:space="preserve">w BAT 1. </w:t>
            </w:r>
          </w:p>
          <w:p w14:paraId="3C0EB0F5" w14:textId="77777777" w:rsidR="00336B18" w:rsidRPr="00336B18" w:rsidRDefault="00336B18" w:rsidP="00336B18">
            <w:pPr>
              <w:tabs>
                <w:tab w:val="left" w:pos="900"/>
              </w:tabs>
              <w:spacing w:after="0" w:line="276" w:lineRule="auto"/>
              <w:jc w:val="both"/>
              <w:rPr>
                <w:rFonts w:eastAsia="Calibri" w:cs="Arial"/>
                <w:bCs/>
                <w:color w:val="000000"/>
                <w:sz w:val="16"/>
                <w:szCs w:val="16"/>
              </w:rPr>
            </w:pPr>
          </w:p>
        </w:tc>
      </w:tr>
      <w:tr w:rsidR="00336B18" w:rsidRPr="00336B18" w14:paraId="649CE8B5" w14:textId="77777777" w:rsidTr="00E76353">
        <w:trPr>
          <w:trHeight w:val="170"/>
        </w:trPr>
        <w:tc>
          <w:tcPr>
            <w:tcW w:w="9060" w:type="dxa"/>
            <w:gridSpan w:val="2"/>
            <w:tcBorders>
              <w:top w:val="single" w:sz="4" w:space="0" w:color="auto"/>
              <w:left w:val="single" w:sz="4" w:space="0" w:color="000000"/>
              <w:bottom w:val="single" w:sz="4" w:space="0" w:color="auto"/>
              <w:right w:val="single" w:sz="4" w:space="0" w:color="000000"/>
            </w:tcBorders>
          </w:tcPr>
          <w:p w14:paraId="2454CF2E"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1.1.2. Ogólna efektywność środowiskowa</w:t>
            </w:r>
          </w:p>
        </w:tc>
      </w:tr>
    </w:tbl>
    <w:p w14:paraId="72984F27" w14:textId="77777777" w:rsidR="00336B18" w:rsidRPr="00336B18" w:rsidRDefault="00336B18" w:rsidP="00336B18">
      <w:pPr>
        <w:spacing w:after="0" w:line="240" w:lineRule="auto"/>
        <w:rPr>
          <w:rFonts w:ascii="Times New Roman" w:eastAsia="Times New Roman" w:hAnsi="Times New Roman" w:cs="Times New Roman"/>
          <w:szCs w:val="24"/>
          <w:lang w:eastAsia="pl-PL"/>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a zawiera tabele zagnieżdżone oraz komórki scalone."/>
        <w:tblDescription w:val="Przedstawiono w ramach BAT odniesienia do norm środowiskowych, poziomów emisji i kontroli nad emisją oraz zastosowaną technologią zakładu."/>
      </w:tblPr>
      <w:tblGrid>
        <w:gridCol w:w="5948"/>
        <w:gridCol w:w="3112"/>
      </w:tblGrid>
      <w:tr w:rsidR="00336B18" w:rsidRPr="00336B18" w14:paraId="0A67DADF" w14:textId="77777777" w:rsidTr="00E76353">
        <w:trPr>
          <w:trHeight w:val="269"/>
        </w:trPr>
        <w:tc>
          <w:tcPr>
            <w:tcW w:w="5948" w:type="dxa"/>
            <w:tcBorders>
              <w:top w:val="single" w:sz="4" w:space="0" w:color="auto"/>
              <w:left w:val="single" w:sz="4" w:space="0" w:color="000000"/>
              <w:bottom w:val="single" w:sz="4" w:space="0" w:color="auto"/>
              <w:right w:val="single" w:sz="4" w:space="0" w:color="auto"/>
            </w:tcBorders>
          </w:tcPr>
          <w:p w14:paraId="58217E7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BAT 2. Aby poprawić ogólną efektywność środowiskową zespołu urządzeń, w szczególności w kwestii emisji LZO </w:t>
            </w:r>
            <w:r w:rsidRPr="00336B18">
              <w:rPr>
                <w:rFonts w:eastAsia="Calibri" w:cs="Arial"/>
                <w:sz w:val="16"/>
                <w:szCs w:val="16"/>
              </w:rPr>
              <w:br/>
              <w:t xml:space="preserve">i zużycia energii, w ramach BAT należy: </w:t>
            </w:r>
          </w:p>
          <w:p w14:paraId="17FE2381"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 xml:space="preserve">wskazać obszary/sekcje/etapy technologiczne, które odpowiadają za największą część emisji LZO i zużycia energii oraz mają największy potencjał poprawy (zob. również BAT 1), </w:t>
            </w:r>
          </w:p>
          <w:p w14:paraId="0BA4D825"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 xml:space="preserve">wskazać i wdrożyć działania w celu zminimalizowania emisji LZO i zużycia energii, </w:t>
            </w:r>
          </w:p>
          <w:p w14:paraId="4E04B378" w14:textId="77777777" w:rsidR="00336B18" w:rsidRPr="00336B18" w:rsidRDefault="00336B18" w:rsidP="00336B18">
            <w:pPr>
              <w:spacing w:after="0" w:line="276" w:lineRule="auto"/>
              <w:ind w:left="313" w:hanging="313"/>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 xml:space="preserve">regularnie (co najmniej raz na rok) sprawdzać aktualny stan </w:t>
            </w:r>
            <w:r w:rsidRPr="00336B18">
              <w:rPr>
                <w:rFonts w:eastAsia="Calibri" w:cs="Arial"/>
                <w:sz w:val="16"/>
                <w:szCs w:val="16"/>
              </w:rPr>
              <w:br/>
              <w:t>i kontynuować wdrażanie wskazanych działań.</w:t>
            </w:r>
          </w:p>
        </w:tc>
        <w:tc>
          <w:tcPr>
            <w:tcW w:w="3112" w:type="dxa"/>
            <w:tcBorders>
              <w:top w:val="single" w:sz="4" w:space="0" w:color="auto"/>
              <w:left w:val="single" w:sz="4" w:space="0" w:color="auto"/>
              <w:bottom w:val="single" w:sz="4" w:space="0" w:color="auto"/>
              <w:right w:val="single" w:sz="4" w:space="0" w:color="000000"/>
            </w:tcBorders>
          </w:tcPr>
          <w:p w14:paraId="2565ECFE"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BAT 2 – zgodny</w:t>
            </w:r>
          </w:p>
          <w:p w14:paraId="5241A36A"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Największa emisja LZO występuje podczas procesu nasączania papieru żywicami oraz suszenia.</w:t>
            </w:r>
          </w:p>
          <w:p w14:paraId="3B26FCDD"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W celu minimalizacji emisji LZO źródła emisji są podłączone do dopalacza termicznego, którego skuteczność wynosi 92%. Dopalacze termiczne (</w:t>
            </w:r>
            <w:proofErr w:type="spellStart"/>
            <w:r w:rsidRPr="00336B18">
              <w:rPr>
                <w:rFonts w:eastAsia="Calibri" w:cs="Arial"/>
                <w:sz w:val="16"/>
                <w:szCs w:val="16"/>
              </w:rPr>
              <w:t>termoreaktory</w:t>
            </w:r>
            <w:proofErr w:type="spellEnd"/>
            <w:r w:rsidRPr="00336B18">
              <w:rPr>
                <w:rFonts w:eastAsia="Calibri" w:cs="Arial"/>
                <w:sz w:val="16"/>
                <w:szCs w:val="16"/>
              </w:rPr>
              <w:t>) z regeneracyjnym wymiennikiem ciepła spalają organiczne substancje szkodliwe zawarte w gazie surowym. Temperatura spalania wynosi ponad 850 °C. Regeneracyjny wymiennik ciepła przejmuje ciepło od gazu oczyszczonego i przekazuje go do gazu nieoczyszczonego. W ten sposób energia uzyskana z gazu oczyszczonego wydostającego się z komory oksydacyjnej akumulowana jest w  wymiennikach ciepła. Energia ta wykorzystywana będzie do ogrzewania zimnego, dostarczanego do obiegu gazu nieoczyszczonego, do temperatury bliskiej temperaturze utleniania.</w:t>
            </w:r>
          </w:p>
          <w:p w14:paraId="61BF7E94"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Zakład wykonuje półroczną weryfikację emisji na dopalaczach oraz przeprowadza coroczne audyty ISO, które weryfikują aspekty środowiskowe.</w:t>
            </w:r>
          </w:p>
        </w:tc>
      </w:tr>
      <w:tr w:rsidR="00336B18" w:rsidRPr="00336B18" w14:paraId="5074A138" w14:textId="77777777" w:rsidTr="00E76353">
        <w:trPr>
          <w:trHeight w:val="166"/>
        </w:trPr>
        <w:tc>
          <w:tcPr>
            <w:tcW w:w="9060" w:type="dxa"/>
            <w:gridSpan w:val="2"/>
            <w:tcBorders>
              <w:top w:val="single" w:sz="4" w:space="0" w:color="auto"/>
              <w:left w:val="single" w:sz="4" w:space="0" w:color="000000"/>
              <w:bottom w:val="single" w:sz="4" w:space="0" w:color="auto"/>
              <w:right w:val="single" w:sz="4" w:space="0" w:color="000000"/>
            </w:tcBorders>
          </w:tcPr>
          <w:p w14:paraId="4D444E17"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1.1.3. Wybór surowców</w:t>
            </w:r>
          </w:p>
        </w:tc>
      </w:tr>
      <w:tr w:rsidR="00336B18" w:rsidRPr="00336B18" w14:paraId="77122195" w14:textId="77777777" w:rsidTr="00E76353">
        <w:trPr>
          <w:trHeight w:val="400"/>
        </w:trPr>
        <w:tc>
          <w:tcPr>
            <w:tcW w:w="5948" w:type="dxa"/>
            <w:tcBorders>
              <w:top w:val="single" w:sz="4" w:space="0" w:color="auto"/>
              <w:left w:val="single" w:sz="4" w:space="0" w:color="000000"/>
              <w:bottom w:val="single" w:sz="4" w:space="0" w:color="auto"/>
              <w:right w:val="single" w:sz="4" w:space="0" w:color="auto"/>
            </w:tcBorders>
          </w:tcPr>
          <w:p w14:paraId="2559CB8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BAT 3. Aby zapobiec wpływowi wykorzystywanych surowców na środowisko lub ograniczyć ten wpływ, w ramach BAT należy stosować obie poniższe techniki.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433D7AF9" w14:textId="77777777" w:rsidTr="00E76353">
              <w:tc>
                <w:tcPr>
                  <w:tcW w:w="2000" w:type="dxa"/>
                  <w:gridSpan w:val="2"/>
                  <w:shd w:val="clear" w:color="auto" w:fill="auto"/>
                  <w:vAlign w:val="center"/>
                </w:tcPr>
                <w:p w14:paraId="00E16F8F" w14:textId="77777777" w:rsidR="00336B18" w:rsidRPr="00336B18" w:rsidRDefault="00336B18" w:rsidP="00336B18">
                  <w:pPr>
                    <w:spacing w:after="0" w:line="276" w:lineRule="auto"/>
                    <w:jc w:val="both"/>
                    <w:rPr>
                      <w:rFonts w:eastAsia="Calibri" w:cs="Arial"/>
                      <w:bCs/>
                      <w:sz w:val="16"/>
                      <w:szCs w:val="16"/>
                    </w:rPr>
                  </w:pPr>
                  <w:bookmarkStart w:id="38" w:name="_Hlk72327217"/>
                  <w:r w:rsidRPr="00336B18">
                    <w:rPr>
                      <w:rFonts w:eastAsia="Calibri" w:cs="Arial"/>
                      <w:bCs/>
                      <w:sz w:val="16"/>
                      <w:szCs w:val="16"/>
                    </w:rPr>
                    <w:t>Technika</w:t>
                  </w:r>
                </w:p>
              </w:tc>
              <w:tc>
                <w:tcPr>
                  <w:tcW w:w="2268" w:type="dxa"/>
                  <w:shd w:val="clear" w:color="auto" w:fill="auto"/>
                  <w:vAlign w:val="center"/>
                </w:tcPr>
                <w:p w14:paraId="638163F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75E3E7B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72E36DAF" w14:textId="77777777" w:rsidTr="00E76353">
              <w:tc>
                <w:tcPr>
                  <w:tcW w:w="440" w:type="dxa"/>
                  <w:shd w:val="clear" w:color="auto" w:fill="auto"/>
                  <w:vAlign w:val="center"/>
                </w:tcPr>
                <w:p w14:paraId="28A3897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24DE2A8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Wykorzystanie surowców </w:t>
                  </w:r>
                  <w:r w:rsidRPr="00336B18">
                    <w:rPr>
                      <w:rFonts w:eastAsia="Calibri" w:cs="Arial"/>
                      <w:bCs/>
                      <w:sz w:val="16"/>
                      <w:szCs w:val="16"/>
                    </w:rPr>
                    <w:br/>
                    <w:t>o niewielkim wpływie na środowisko</w:t>
                  </w:r>
                </w:p>
              </w:tc>
              <w:tc>
                <w:tcPr>
                  <w:tcW w:w="2268" w:type="dxa"/>
                  <w:shd w:val="clear" w:color="auto" w:fill="auto"/>
                  <w:vAlign w:val="center"/>
                </w:tcPr>
                <w:p w14:paraId="7A120D4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Systematyczna ocena </w:t>
                  </w:r>
                  <w:r w:rsidRPr="00336B18">
                    <w:rPr>
                      <w:rFonts w:eastAsia="Calibri" w:cs="Arial"/>
                      <w:bCs/>
                      <w:sz w:val="16"/>
                      <w:szCs w:val="16"/>
                    </w:rPr>
                    <w:br/>
                    <w:t>w ramach EMS (zob. BAT 1) niekorzystnego wpływu wykorzystywanych materiałów na środowisko (w szczególności substancji rakotwórczych, mutagennych i działających szkodliwie na rozrodczość, jak również substancji stanowiących bardzo duże zagrożenie) oraz zastępowanie ich w miarę możliwości innymi materiałami o mniejszym lub zerowym wpływie na środowisko i zdrowie, uwzględniając wymogi lub specyfikacje w zakresie jakości produktu.</w:t>
                  </w:r>
                </w:p>
              </w:tc>
              <w:tc>
                <w:tcPr>
                  <w:tcW w:w="1417" w:type="dxa"/>
                  <w:shd w:val="clear" w:color="auto" w:fill="auto"/>
                  <w:vAlign w:val="center"/>
                </w:tcPr>
                <w:p w14:paraId="21952CC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Zastosowanie ogólne. Zakres (np. poziom szczegółowości) oraz charakter oceny będzie zasadniczo odnosić się do charakteru, skali </w:t>
                  </w:r>
                  <w:r w:rsidRPr="00336B18">
                    <w:rPr>
                      <w:rFonts w:eastAsia="Calibri" w:cs="Arial"/>
                      <w:bCs/>
                      <w:sz w:val="16"/>
                      <w:szCs w:val="16"/>
                    </w:rPr>
                    <w:br/>
                    <w:t xml:space="preserve">i złożoności zespołu urządzeń oraz stopnia jego ewentualnego wpływu na środowisko, jak również rodzaju </w:t>
                  </w:r>
                  <w:r w:rsidRPr="00336B18">
                    <w:rPr>
                      <w:rFonts w:eastAsia="Calibri" w:cs="Arial"/>
                      <w:bCs/>
                      <w:sz w:val="16"/>
                      <w:szCs w:val="16"/>
                    </w:rPr>
                    <w:br/>
                    <w:t>i ilości wykorzystywany</w:t>
                  </w:r>
                </w:p>
              </w:tc>
            </w:tr>
            <w:tr w:rsidR="00336B18" w:rsidRPr="00336B18" w14:paraId="41B859DD" w14:textId="77777777" w:rsidTr="00E76353">
              <w:tc>
                <w:tcPr>
                  <w:tcW w:w="440" w:type="dxa"/>
                  <w:shd w:val="clear" w:color="auto" w:fill="auto"/>
                  <w:vAlign w:val="center"/>
                </w:tcPr>
                <w:p w14:paraId="19F3D6E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3A88070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Optymalizacja zużycia rozpuszczalników </w:t>
                  </w:r>
                  <w:r w:rsidRPr="00336B18">
                    <w:rPr>
                      <w:rFonts w:eastAsia="Calibri" w:cs="Arial"/>
                      <w:bCs/>
                      <w:sz w:val="16"/>
                      <w:szCs w:val="16"/>
                    </w:rPr>
                    <w:br/>
                    <w:t>w ramach procesu</w:t>
                  </w:r>
                </w:p>
              </w:tc>
              <w:tc>
                <w:tcPr>
                  <w:tcW w:w="2268" w:type="dxa"/>
                  <w:shd w:val="clear" w:color="auto" w:fill="auto"/>
                  <w:vAlign w:val="center"/>
                </w:tcPr>
                <w:p w14:paraId="0F8175D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Optymalizacja zużycia rozpuszczalników w ramach procesu za pomocą planu zarządzania (w ramach EMS (zob. BAT 1)) mającego na celu wskazanie i wdrożenie niezbędnych działań (np. podział na partie według kolorów, optymalizacja rozpylania natryskowego).</w:t>
                  </w:r>
                </w:p>
              </w:tc>
              <w:tc>
                <w:tcPr>
                  <w:tcW w:w="1417" w:type="dxa"/>
                  <w:shd w:val="clear" w:color="auto" w:fill="auto"/>
                  <w:vAlign w:val="center"/>
                </w:tcPr>
                <w:p w14:paraId="7492E06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bookmarkEnd w:id="38"/>
          </w:tbl>
          <w:p w14:paraId="585C49D4" w14:textId="77777777" w:rsidR="00336B18" w:rsidRPr="00336B18" w:rsidRDefault="00336B18" w:rsidP="00336B18">
            <w:pPr>
              <w:spacing w:after="0" w:line="276" w:lineRule="auto"/>
              <w:jc w:val="both"/>
              <w:rPr>
                <w:rFonts w:eastAsia="Calibri" w:cs="Arial"/>
                <w:bCs/>
                <w:sz w:val="16"/>
                <w:szCs w:val="16"/>
              </w:rPr>
            </w:pPr>
          </w:p>
        </w:tc>
        <w:tc>
          <w:tcPr>
            <w:tcW w:w="3112" w:type="dxa"/>
            <w:tcBorders>
              <w:top w:val="single" w:sz="4" w:space="0" w:color="auto"/>
              <w:left w:val="single" w:sz="4" w:space="0" w:color="auto"/>
              <w:bottom w:val="single" w:sz="4" w:space="0" w:color="auto"/>
              <w:right w:val="single" w:sz="4" w:space="0" w:color="000000"/>
            </w:tcBorders>
          </w:tcPr>
          <w:p w14:paraId="67891BFC"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BAT 3 – zgodny</w:t>
            </w:r>
          </w:p>
          <w:p w14:paraId="120387D0"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 xml:space="preserve">Substancje stosowane </w:t>
            </w:r>
            <w:r w:rsidRPr="00336B18">
              <w:rPr>
                <w:rFonts w:eastAsia="Calibri" w:cs="Arial"/>
                <w:sz w:val="16"/>
                <w:szCs w:val="16"/>
              </w:rPr>
              <w:br/>
              <w:t xml:space="preserve">w instalacji są powszechnie stosowane w praktyce przemysłowej, posiadają rozpoznane właściwości fizyko-chemiczne, opracowane sposoby bezpiecznego stosowania, postepowania </w:t>
            </w:r>
            <w:r w:rsidRPr="00336B18">
              <w:rPr>
                <w:rFonts w:eastAsia="Calibri" w:cs="Arial"/>
                <w:sz w:val="16"/>
                <w:szCs w:val="16"/>
              </w:rPr>
              <w:br/>
              <w:t xml:space="preserve">w sytuacjach niekontrolowanego uwolnienia do środowiska oraz procedury bezpiecznej dla ludzi </w:t>
            </w:r>
            <w:r w:rsidRPr="00336B18">
              <w:rPr>
                <w:rFonts w:eastAsia="Calibri" w:cs="Arial"/>
                <w:sz w:val="16"/>
                <w:szCs w:val="16"/>
              </w:rPr>
              <w:br/>
              <w:t>i środowiska likwidacji. Wszelkie zagrożenia związane z ich właściwościami zostały wskazane w kartach charakterystyk, a sposoby bezpiecznego prowadzenia procesu oraz postępowania na wypadek uwolnienia substancji opisane są w ramach wdrożonego systemu zarządzania środowiskowego ISO 14001:2015 oraz instrukcjach stanowiskowych.</w:t>
            </w:r>
          </w:p>
          <w:p w14:paraId="2C7DF44E"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 xml:space="preserve">Wykorzystanie rozpuszczalników niezbędnych do produkcji w odpowiedniej ilości wynika z przyjętego </w:t>
            </w:r>
            <w:r w:rsidRPr="00336B18">
              <w:rPr>
                <w:rFonts w:eastAsia="Calibri" w:cs="Arial"/>
                <w:sz w:val="16"/>
                <w:szCs w:val="16"/>
              </w:rPr>
              <w:br/>
              <w:t xml:space="preserve">i stosowanego procesu technologicznego. W celu optymalizacji zużycia rozpuszczalników zgodnie z ich przeznaczeniem, prowadzenie procesu zgodnie z wytycznymi instrukcji technologicznej, zapewniające minimalizację wystąpienia nieprawidłowości </w:t>
            </w:r>
            <w:r w:rsidRPr="00336B18">
              <w:rPr>
                <w:rFonts w:eastAsia="Calibri" w:cs="Arial"/>
                <w:sz w:val="16"/>
                <w:szCs w:val="16"/>
              </w:rPr>
              <w:br/>
              <w:t>w procesie oraz otrzymania niepełnowartościowego produktu.</w:t>
            </w:r>
          </w:p>
        </w:tc>
      </w:tr>
      <w:tr w:rsidR="00336B18" w:rsidRPr="00336B18" w14:paraId="4BC46310" w14:textId="77777777" w:rsidTr="00E76353">
        <w:trPr>
          <w:trHeight w:val="215"/>
        </w:trPr>
        <w:tc>
          <w:tcPr>
            <w:tcW w:w="5948" w:type="dxa"/>
            <w:tcBorders>
              <w:top w:val="single" w:sz="4" w:space="0" w:color="auto"/>
              <w:left w:val="single" w:sz="4" w:space="0" w:color="000000"/>
              <w:bottom w:val="single" w:sz="4" w:space="0" w:color="auto"/>
              <w:right w:val="single" w:sz="4" w:space="0" w:color="auto"/>
            </w:tcBorders>
          </w:tcPr>
          <w:p w14:paraId="0D9F5BC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BAT 4. Aby ograniczyć zużycie rozpuszczalników, emisje LZO </w:t>
            </w:r>
            <w:r w:rsidRPr="00336B18">
              <w:rPr>
                <w:rFonts w:eastAsia="Calibri" w:cs="Arial"/>
                <w:bCs/>
                <w:sz w:val="16"/>
                <w:szCs w:val="16"/>
              </w:rPr>
              <w:br/>
              <w:t xml:space="preserve">i ogólny wpływ wykorzystywanych surowców na środowisko, </w:t>
            </w:r>
            <w:r w:rsidRPr="00336B18">
              <w:rPr>
                <w:rFonts w:eastAsia="Calibri" w:cs="Arial"/>
                <w:bCs/>
                <w:sz w:val="16"/>
                <w:szCs w:val="16"/>
              </w:rPr>
              <w:br/>
              <w:t>w ramach BAT należy stosować jedną z poniższych technik lub ich kombinację.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18"/>
              <w:gridCol w:w="2410"/>
              <w:gridCol w:w="1417"/>
            </w:tblGrid>
            <w:tr w:rsidR="00336B18" w:rsidRPr="00336B18" w14:paraId="462C78CA" w14:textId="77777777" w:rsidTr="00E76353">
              <w:tc>
                <w:tcPr>
                  <w:tcW w:w="1858" w:type="dxa"/>
                  <w:gridSpan w:val="2"/>
                  <w:shd w:val="clear" w:color="auto" w:fill="auto"/>
                  <w:vAlign w:val="center"/>
                </w:tcPr>
                <w:p w14:paraId="358F89B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w:t>
                  </w:r>
                </w:p>
              </w:tc>
              <w:tc>
                <w:tcPr>
                  <w:tcW w:w="2410" w:type="dxa"/>
                  <w:shd w:val="clear" w:color="auto" w:fill="auto"/>
                  <w:vAlign w:val="center"/>
                </w:tcPr>
                <w:p w14:paraId="5EA3682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3DDF9A3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01AC54DD" w14:textId="77777777" w:rsidTr="00E76353">
              <w:tc>
                <w:tcPr>
                  <w:tcW w:w="440" w:type="dxa"/>
                  <w:shd w:val="clear" w:color="auto" w:fill="auto"/>
                  <w:vAlign w:val="center"/>
                </w:tcPr>
                <w:p w14:paraId="3322AF6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418" w:type="dxa"/>
                  <w:shd w:val="clear" w:color="auto" w:fill="auto"/>
                  <w:vAlign w:val="center"/>
                </w:tcPr>
                <w:p w14:paraId="54B0E4D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Stosowanie farb/  powłok/ lakierów/ farb drukarskich/ spoiw na bazie rozpuszczalnika </w:t>
                  </w:r>
                  <w:r w:rsidRPr="00336B18">
                    <w:rPr>
                      <w:rFonts w:eastAsia="Calibri" w:cs="Arial"/>
                      <w:bCs/>
                      <w:sz w:val="16"/>
                      <w:szCs w:val="16"/>
                    </w:rPr>
                    <w:br/>
                    <w:t>o wysokiej zawartości substancji stałych</w:t>
                  </w:r>
                </w:p>
              </w:tc>
              <w:tc>
                <w:tcPr>
                  <w:tcW w:w="2410" w:type="dxa"/>
                  <w:shd w:val="clear" w:color="auto" w:fill="auto"/>
                  <w:vAlign w:val="center"/>
                </w:tcPr>
                <w:p w14:paraId="2147790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Stosowanie farb, powłok, płynnych farb drukarskich, lakierów i spoiw </w:t>
                  </w:r>
                  <w:r w:rsidRPr="00336B18">
                    <w:rPr>
                      <w:rFonts w:eastAsia="Calibri" w:cs="Arial"/>
                      <w:bCs/>
                      <w:sz w:val="16"/>
                      <w:szCs w:val="16"/>
                    </w:rPr>
                    <w:br/>
                    <w:t>o niskiej zawartości rozpuszczalników i większej zawartości substancji stałych.</w:t>
                  </w:r>
                </w:p>
              </w:tc>
              <w:tc>
                <w:tcPr>
                  <w:tcW w:w="1417" w:type="dxa"/>
                  <w:vMerge w:val="restart"/>
                  <w:shd w:val="clear" w:color="auto" w:fill="auto"/>
                  <w:vAlign w:val="center"/>
                </w:tcPr>
                <w:p w14:paraId="4DF9C2A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Wybór technik obróbki powierzchniowej może być ograniczony rodzajem działalności, rodzajem i kształtem podłoża, wymaganiami dotyczącymi jakości produktu, jak również koniecznością zapewnienia, aby wykorzystywane materiały, techniki nakładania powłok, techniki suszenia/ utwardzania </w:t>
                  </w:r>
                  <w:r w:rsidRPr="00336B18">
                    <w:rPr>
                      <w:rFonts w:eastAsia="Calibri" w:cs="Arial"/>
                      <w:bCs/>
                      <w:sz w:val="16"/>
                      <w:szCs w:val="16"/>
                    </w:rPr>
                    <w:br/>
                    <w:t>i układy oczyszczania gazów wylotowych były wzajemnie kompatybilne.</w:t>
                  </w:r>
                </w:p>
              </w:tc>
            </w:tr>
            <w:tr w:rsidR="00336B18" w:rsidRPr="00336B18" w14:paraId="6B376E5E" w14:textId="77777777" w:rsidTr="00E76353">
              <w:tc>
                <w:tcPr>
                  <w:tcW w:w="440" w:type="dxa"/>
                  <w:shd w:val="clear" w:color="auto" w:fill="auto"/>
                  <w:vAlign w:val="center"/>
                </w:tcPr>
                <w:p w14:paraId="4B40428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418" w:type="dxa"/>
                  <w:shd w:val="clear" w:color="auto" w:fill="auto"/>
                  <w:vAlign w:val="center"/>
                </w:tcPr>
                <w:p w14:paraId="7B442CB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farb/  powłok/ farb drukarskich/ lakierów/ spoiw na bazie wody</w:t>
                  </w:r>
                </w:p>
              </w:tc>
              <w:tc>
                <w:tcPr>
                  <w:tcW w:w="2410" w:type="dxa"/>
                  <w:shd w:val="clear" w:color="auto" w:fill="auto"/>
                  <w:vAlign w:val="center"/>
                </w:tcPr>
                <w:p w14:paraId="0175A31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farb, powłok, płynnych farb drukarskich, lakierów i spoiw, w których rozpuszczalnik organiczny częściowo zastąpiono wodą.</w:t>
                  </w:r>
                </w:p>
              </w:tc>
              <w:tc>
                <w:tcPr>
                  <w:tcW w:w="1417" w:type="dxa"/>
                  <w:vMerge/>
                  <w:shd w:val="clear" w:color="auto" w:fill="auto"/>
                  <w:vAlign w:val="center"/>
                </w:tcPr>
                <w:p w14:paraId="18FE34AC"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49B171B4" w14:textId="77777777" w:rsidTr="00E76353">
              <w:tc>
                <w:tcPr>
                  <w:tcW w:w="440" w:type="dxa"/>
                  <w:shd w:val="clear" w:color="auto" w:fill="auto"/>
                  <w:vAlign w:val="center"/>
                </w:tcPr>
                <w:p w14:paraId="4892073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418" w:type="dxa"/>
                  <w:shd w:val="clear" w:color="auto" w:fill="auto"/>
                  <w:vAlign w:val="center"/>
                </w:tcPr>
                <w:p w14:paraId="252BC35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farb/  powłok/ farb drukarskich/ lakierów/ spoiw utwardzanych promieniowaniem</w:t>
                  </w:r>
                </w:p>
              </w:tc>
              <w:tc>
                <w:tcPr>
                  <w:tcW w:w="2410" w:type="dxa"/>
                  <w:shd w:val="clear" w:color="auto" w:fill="auto"/>
                  <w:vAlign w:val="center"/>
                </w:tcPr>
                <w:p w14:paraId="1AF1ABD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farb, powłok, płynnych farb drukarskich, lakierów i spoiw, które można utwardzić za pomocą aktywacji określonych grup chemicznych promieniowaniem ultrafioletowym lub podczerwonym lub wiązką elektronów, nie wytwarzając ciepła i nie emitując LZO.</w:t>
                  </w:r>
                </w:p>
              </w:tc>
              <w:tc>
                <w:tcPr>
                  <w:tcW w:w="1417" w:type="dxa"/>
                  <w:vMerge/>
                  <w:shd w:val="clear" w:color="auto" w:fill="auto"/>
                  <w:vAlign w:val="center"/>
                </w:tcPr>
                <w:p w14:paraId="4459F24E"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765CEEC0" w14:textId="77777777" w:rsidTr="00E76353">
              <w:tc>
                <w:tcPr>
                  <w:tcW w:w="440" w:type="dxa"/>
                  <w:shd w:val="clear" w:color="auto" w:fill="auto"/>
                  <w:vAlign w:val="center"/>
                </w:tcPr>
                <w:p w14:paraId="3763D84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418" w:type="dxa"/>
                  <w:shd w:val="clear" w:color="auto" w:fill="auto"/>
                  <w:vAlign w:val="center"/>
                </w:tcPr>
                <w:p w14:paraId="0C6D56D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Stosowanie dwuskładnikowych spoiw </w:t>
                  </w:r>
                  <w:proofErr w:type="spellStart"/>
                  <w:r w:rsidRPr="00336B18">
                    <w:rPr>
                      <w:rFonts w:eastAsia="Calibri" w:cs="Arial"/>
                      <w:bCs/>
                      <w:sz w:val="16"/>
                      <w:szCs w:val="16"/>
                    </w:rPr>
                    <w:t>bezrozpuszczalni-kowych</w:t>
                  </w:r>
                  <w:proofErr w:type="spellEnd"/>
                </w:p>
              </w:tc>
              <w:tc>
                <w:tcPr>
                  <w:tcW w:w="2410" w:type="dxa"/>
                  <w:shd w:val="clear" w:color="auto" w:fill="auto"/>
                  <w:vAlign w:val="center"/>
                </w:tcPr>
                <w:p w14:paraId="59A851C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Stosowanie dwuskładnikowych materiałów adhezyjnych bezrozpuszczalnikowych zawierających żywicę </w:t>
                  </w:r>
                  <w:r w:rsidRPr="00336B18">
                    <w:rPr>
                      <w:rFonts w:eastAsia="Calibri" w:cs="Arial"/>
                      <w:bCs/>
                      <w:sz w:val="16"/>
                      <w:szCs w:val="16"/>
                    </w:rPr>
                    <w:br/>
                    <w:t>i utwardzacz.</w:t>
                  </w:r>
                </w:p>
              </w:tc>
              <w:tc>
                <w:tcPr>
                  <w:tcW w:w="1417" w:type="dxa"/>
                  <w:vMerge/>
                  <w:shd w:val="clear" w:color="auto" w:fill="auto"/>
                  <w:vAlign w:val="center"/>
                </w:tcPr>
                <w:p w14:paraId="29567F43"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1FCC2F18" w14:textId="77777777" w:rsidTr="00E76353">
              <w:tc>
                <w:tcPr>
                  <w:tcW w:w="440" w:type="dxa"/>
                  <w:shd w:val="clear" w:color="auto" w:fill="auto"/>
                  <w:vAlign w:val="center"/>
                </w:tcPr>
                <w:p w14:paraId="66402B8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418" w:type="dxa"/>
                  <w:shd w:val="clear" w:color="auto" w:fill="auto"/>
                  <w:vAlign w:val="center"/>
                </w:tcPr>
                <w:p w14:paraId="46D34DA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Stosowanie spoiw </w:t>
                  </w:r>
                  <w:proofErr w:type="spellStart"/>
                  <w:r w:rsidRPr="00336B18">
                    <w:rPr>
                      <w:rFonts w:eastAsia="Calibri" w:cs="Arial"/>
                      <w:bCs/>
                      <w:sz w:val="16"/>
                      <w:szCs w:val="16"/>
                    </w:rPr>
                    <w:t>termotopliwych</w:t>
                  </w:r>
                  <w:proofErr w:type="spellEnd"/>
                </w:p>
              </w:tc>
              <w:tc>
                <w:tcPr>
                  <w:tcW w:w="2410" w:type="dxa"/>
                  <w:shd w:val="clear" w:color="auto" w:fill="auto"/>
                  <w:vAlign w:val="center"/>
                </w:tcPr>
                <w:p w14:paraId="33562D6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powłok ze spoiwem wyprodukowanym z kauczuku syntetycznego, żywicy węglowodorowej i różnych dodatków poddanych procesowi ekstruzji na gorąco. Nie stosuje się żadnych rozpuszczalników.</w:t>
                  </w:r>
                </w:p>
              </w:tc>
              <w:tc>
                <w:tcPr>
                  <w:tcW w:w="1417" w:type="dxa"/>
                  <w:vMerge/>
                  <w:shd w:val="clear" w:color="auto" w:fill="auto"/>
                  <w:vAlign w:val="center"/>
                </w:tcPr>
                <w:p w14:paraId="0C186AF7"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4D15627B" w14:textId="77777777" w:rsidTr="00E76353">
              <w:tc>
                <w:tcPr>
                  <w:tcW w:w="440" w:type="dxa"/>
                  <w:shd w:val="clear" w:color="auto" w:fill="auto"/>
                  <w:vAlign w:val="center"/>
                </w:tcPr>
                <w:p w14:paraId="7737696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418" w:type="dxa"/>
                  <w:shd w:val="clear" w:color="auto" w:fill="auto"/>
                  <w:vAlign w:val="center"/>
                </w:tcPr>
                <w:p w14:paraId="23D2C14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powłok proszkowych</w:t>
                  </w:r>
                </w:p>
              </w:tc>
              <w:tc>
                <w:tcPr>
                  <w:tcW w:w="2410" w:type="dxa"/>
                  <w:shd w:val="clear" w:color="auto" w:fill="auto"/>
                  <w:vAlign w:val="center"/>
                </w:tcPr>
                <w:p w14:paraId="674C766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Stosowanie powłoki bezrozpuszczalnikowej nakładanej jako drobno rozdrobniony proszek </w:t>
                  </w:r>
                  <w:r w:rsidRPr="00336B18">
                    <w:rPr>
                      <w:rFonts w:eastAsia="Calibri" w:cs="Arial"/>
                      <w:bCs/>
                      <w:sz w:val="16"/>
                      <w:szCs w:val="16"/>
                    </w:rPr>
                    <w:br/>
                    <w:t>i utwardzanej w piecach termicznych.</w:t>
                  </w:r>
                </w:p>
              </w:tc>
              <w:tc>
                <w:tcPr>
                  <w:tcW w:w="1417" w:type="dxa"/>
                  <w:vMerge/>
                  <w:shd w:val="clear" w:color="auto" w:fill="auto"/>
                  <w:vAlign w:val="center"/>
                </w:tcPr>
                <w:p w14:paraId="7B6782E4"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0CD851F7" w14:textId="77777777" w:rsidTr="00E76353">
              <w:tc>
                <w:tcPr>
                  <w:tcW w:w="440" w:type="dxa"/>
                  <w:shd w:val="clear" w:color="auto" w:fill="auto"/>
                  <w:vAlign w:val="center"/>
                </w:tcPr>
                <w:p w14:paraId="486FFA0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w:t>
                  </w:r>
                </w:p>
              </w:tc>
              <w:tc>
                <w:tcPr>
                  <w:tcW w:w="1418" w:type="dxa"/>
                  <w:shd w:val="clear" w:color="auto" w:fill="auto"/>
                  <w:vAlign w:val="center"/>
                </w:tcPr>
                <w:p w14:paraId="0AD897B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warstwy laminatu do powlekania ciągłych podłoży lub zwojów</w:t>
                  </w:r>
                </w:p>
              </w:tc>
              <w:tc>
                <w:tcPr>
                  <w:tcW w:w="2410" w:type="dxa"/>
                  <w:shd w:val="clear" w:color="auto" w:fill="auto"/>
                  <w:vAlign w:val="center"/>
                </w:tcPr>
                <w:p w14:paraId="324237C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polimerowych warstw nakładanych na zwój lub ciągłe podłoże w celu nadania im właściwości estetycznych lub funkcjonalnych, co zmniejsza liczbę warstw powłoki, które trzeba nałożyć.</w:t>
                  </w:r>
                </w:p>
              </w:tc>
              <w:tc>
                <w:tcPr>
                  <w:tcW w:w="1417" w:type="dxa"/>
                  <w:vMerge/>
                  <w:shd w:val="clear" w:color="auto" w:fill="auto"/>
                  <w:vAlign w:val="center"/>
                </w:tcPr>
                <w:p w14:paraId="3161B7E3"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6D1A4D62" w14:textId="77777777" w:rsidTr="00E76353">
              <w:tc>
                <w:tcPr>
                  <w:tcW w:w="440" w:type="dxa"/>
                  <w:shd w:val="clear" w:color="auto" w:fill="auto"/>
                  <w:vAlign w:val="center"/>
                </w:tcPr>
                <w:p w14:paraId="61CD23A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h)</w:t>
                  </w:r>
                </w:p>
              </w:tc>
              <w:tc>
                <w:tcPr>
                  <w:tcW w:w="1418" w:type="dxa"/>
                  <w:shd w:val="clear" w:color="auto" w:fill="auto"/>
                  <w:vAlign w:val="center"/>
                </w:tcPr>
                <w:p w14:paraId="15DEB7D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substancji niebędących LZO lub będących LZO o niższej lotności</w:t>
                  </w:r>
                </w:p>
              </w:tc>
              <w:tc>
                <w:tcPr>
                  <w:tcW w:w="2410" w:type="dxa"/>
                  <w:shd w:val="clear" w:color="auto" w:fill="auto"/>
                  <w:vAlign w:val="center"/>
                </w:tcPr>
                <w:p w14:paraId="1C3F364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Zastępowanie substancji LZO </w:t>
                  </w:r>
                  <w:r w:rsidRPr="00336B18">
                    <w:rPr>
                      <w:rFonts w:eastAsia="Calibri" w:cs="Arial"/>
                      <w:bCs/>
                      <w:sz w:val="16"/>
                      <w:szCs w:val="16"/>
                    </w:rPr>
                    <w:br/>
                    <w:t>o wysokiej lotności innymi, zawierającymi związki organiczne niebędące LZO lub LZO o niższej lotności (np. estry).</w:t>
                  </w:r>
                </w:p>
              </w:tc>
              <w:tc>
                <w:tcPr>
                  <w:tcW w:w="1417" w:type="dxa"/>
                  <w:vMerge/>
                  <w:shd w:val="clear" w:color="auto" w:fill="auto"/>
                  <w:vAlign w:val="center"/>
                </w:tcPr>
                <w:p w14:paraId="40112737" w14:textId="77777777" w:rsidR="00336B18" w:rsidRPr="00336B18" w:rsidRDefault="00336B18" w:rsidP="00336B18">
                  <w:pPr>
                    <w:spacing w:after="0" w:line="276" w:lineRule="auto"/>
                    <w:jc w:val="both"/>
                    <w:rPr>
                      <w:rFonts w:eastAsia="Calibri" w:cs="Arial"/>
                      <w:bCs/>
                      <w:sz w:val="16"/>
                      <w:szCs w:val="16"/>
                    </w:rPr>
                  </w:pPr>
                </w:p>
              </w:tc>
            </w:tr>
          </w:tbl>
          <w:p w14:paraId="251791BA" w14:textId="77777777" w:rsidR="00336B18" w:rsidRPr="00336B18" w:rsidRDefault="00336B18" w:rsidP="00336B18">
            <w:pPr>
              <w:spacing w:after="0" w:line="276" w:lineRule="auto"/>
              <w:jc w:val="both"/>
              <w:rPr>
                <w:rFonts w:eastAsia="Calibri" w:cs="Arial"/>
                <w:bCs/>
                <w:sz w:val="16"/>
                <w:szCs w:val="16"/>
              </w:rPr>
            </w:pPr>
          </w:p>
        </w:tc>
        <w:tc>
          <w:tcPr>
            <w:tcW w:w="3112" w:type="dxa"/>
            <w:tcBorders>
              <w:top w:val="single" w:sz="4" w:space="0" w:color="auto"/>
              <w:left w:val="single" w:sz="4" w:space="0" w:color="auto"/>
              <w:bottom w:val="single" w:sz="4" w:space="0" w:color="auto"/>
              <w:right w:val="single" w:sz="4" w:space="0" w:color="000000"/>
            </w:tcBorders>
          </w:tcPr>
          <w:p w14:paraId="143E606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 4 – zgodny</w:t>
            </w:r>
          </w:p>
          <w:p w14:paraId="3805A62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W procesie lakierowania używane są lakiery </w:t>
            </w:r>
            <w:proofErr w:type="spellStart"/>
            <w:r w:rsidRPr="00336B18">
              <w:rPr>
                <w:rFonts w:eastAsia="Calibri" w:cs="Arial"/>
                <w:sz w:val="16"/>
                <w:szCs w:val="16"/>
              </w:rPr>
              <w:t>światłoutwardzalne</w:t>
            </w:r>
            <w:proofErr w:type="spellEnd"/>
            <w:r w:rsidRPr="00336B18">
              <w:rPr>
                <w:rFonts w:eastAsia="Calibri" w:cs="Arial"/>
                <w:sz w:val="16"/>
                <w:szCs w:val="16"/>
              </w:rPr>
              <w:t>. Utwardzanie lakierów jest prowadzone za pomocą lamp UV. (Proces opisany w punkcie I.2.2. niniejszej decyzji.)</w:t>
            </w:r>
          </w:p>
        </w:tc>
      </w:tr>
      <w:tr w:rsidR="00336B18" w:rsidRPr="00336B18" w14:paraId="09D6DBE8" w14:textId="77777777" w:rsidTr="00E76353">
        <w:trPr>
          <w:trHeight w:val="110"/>
        </w:trPr>
        <w:tc>
          <w:tcPr>
            <w:tcW w:w="9060" w:type="dxa"/>
            <w:gridSpan w:val="2"/>
            <w:tcBorders>
              <w:top w:val="single" w:sz="4" w:space="0" w:color="auto"/>
              <w:left w:val="single" w:sz="4" w:space="0" w:color="000000"/>
              <w:bottom w:val="single" w:sz="4" w:space="0" w:color="auto"/>
              <w:right w:val="single" w:sz="4" w:space="0" w:color="000000"/>
            </w:tcBorders>
            <w:hideMark/>
          </w:tcPr>
          <w:p w14:paraId="4819336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1.1.4. Magazynowanie i przygotowanie surowców</w:t>
            </w:r>
          </w:p>
        </w:tc>
      </w:tr>
      <w:tr w:rsidR="00336B18" w:rsidRPr="00336B18" w14:paraId="27F3DE99" w14:textId="77777777" w:rsidTr="00E76353">
        <w:trPr>
          <w:trHeight w:val="110"/>
        </w:trPr>
        <w:tc>
          <w:tcPr>
            <w:tcW w:w="5948" w:type="dxa"/>
            <w:tcBorders>
              <w:top w:val="single" w:sz="4" w:space="0" w:color="auto"/>
              <w:left w:val="single" w:sz="4" w:space="0" w:color="000000"/>
              <w:bottom w:val="single" w:sz="4" w:space="0" w:color="auto"/>
              <w:right w:val="single" w:sz="4" w:space="0" w:color="auto"/>
            </w:tcBorders>
          </w:tcPr>
          <w:p w14:paraId="12BEF7B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 5. Aby zapobiec emisji niezorganizowanej LZO podczas magazynowania i przygotowania materiałów zawierających rozpuszczalniki lub materiałów niebezpiecznych lub ograniczyć tę emisję, w ramach BAT należy stosować zasadę dobrego gospodarowania dzięki użyciu wszystkich poniższych technik.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7EF7C7E9" w14:textId="77777777" w:rsidTr="00E76353">
              <w:tc>
                <w:tcPr>
                  <w:tcW w:w="2000" w:type="dxa"/>
                  <w:gridSpan w:val="2"/>
                  <w:shd w:val="clear" w:color="auto" w:fill="auto"/>
                  <w:vAlign w:val="center"/>
                </w:tcPr>
                <w:p w14:paraId="43314C25" w14:textId="77777777" w:rsidR="00336B18" w:rsidRPr="00336B18" w:rsidRDefault="00336B18" w:rsidP="00336B18">
                  <w:pPr>
                    <w:spacing w:after="0" w:line="276" w:lineRule="auto"/>
                    <w:jc w:val="both"/>
                    <w:rPr>
                      <w:rFonts w:eastAsia="Calibri" w:cs="Arial"/>
                      <w:bCs/>
                      <w:sz w:val="16"/>
                      <w:szCs w:val="16"/>
                    </w:rPr>
                  </w:pPr>
                  <w:bookmarkStart w:id="39" w:name="_Hlk72408226"/>
                  <w:r w:rsidRPr="00336B18">
                    <w:rPr>
                      <w:rFonts w:eastAsia="Calibri" w:cs="Arial"/>
                      <w:bCs/>
                      <w:sz w:val="16"/>
                      <w:szCs w:val="16"/>
                    </w:rPr>
                    <w:t>Technika</w:t>
                  </w:r>
                </w:p>
              </w:tc>
              <w:tc>
                <w:tcPr>
                  <w:tcW w:w="2268" w:type="dxa"/>
                  <w:shd w:val="clear" w:color="auto" w:fill="auto"/>
                  <w:vAlign w:val="center"/>
                </w:tcPr>
                <w:p w14:paraId="5542F12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042AF4A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2D777239" w14:textId="77777777" w:rsidTr="00E76353">
              <w:tc>
                <w:tcPr>
                  <w:tcW w:w="5685" w:type="dxa"/>
                  <w:gridSpan w:val="4"/>
                  <w:shd w:val="clear" w:color="auto" w:fill="auto"/>
                  <w:vAlign w:val="center"/>
                </w:tcPr>
                <w:p w14:paraId="02BD266A"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Techniki zarządzania</w:t>
                  </w:r>
                </w:p>
              </w:tc>
            </w:tr>
            <w:tr w:rsidR="00336B18" w:rsidRPr="00336B18" w14:paraId="13C3D493" w14:textId="77777777" w:rsidTr="00E76353">
              <w:tc>
                <w:tcPr>
                  <w:tcW w:w="440" w:type="dxa"/>
                  <w:shd w:val="clear" w:color="auto" w:fill="auto"/>
                  <w:vAlign w:val="center"/>
                </w:tcPr>
                <w:p w14:paraId="5A65B3A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0AA9C7F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Przygotowanie </w:t>
                  </w:r>
                  <w:r w:rsidRPr="00336B18">
                    <w:rPr>
                      <w:rFonts w:eastAsia="Calibri" w:cs="Arial"/>
                      <w:bCs/>
                      <w:sz w:val="16"/>
                      <w:szCs w:val="16"/>
                    </w:rPr>
                    <w:br/>
                    <w:t>i wdrożeniu planu zapobiegania wyciekom i rozlaniu oraz ich kontroli</w:t>
                  </w:r>
                </w:p>
              </w:tc>
              <w:tc>
                <w:tcPr>
                  <w:tcW w:w="2268" w:type="dxa"/>
                  <w:shd w:val="clear" w:color="auto" w:fill="auto"/>
                  <w:vAlign w:val="center"/>
                </w:tcPr>
                <w:p w14:paraId="2E690E5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Plan zapobiegania wyciekom </w:t>
                  </w:r>
                  <w:r w:rsidRPr="00336B18">
                    <w:rPr>
                      <w:rFonts w:eastAsia="Calibri" w:cs="Arial"/>
                      <w:bCs/>
                      <w:sz w:val="16"/>
                      <w:szCs w:val="16"/>
                    </w:rPr>
                    <w:br/>
                    <w:t xml:space="preserve">i rozlaniu oraz ich kontroli jest częścią EMS (zob. BAT 1) </w:t>
                  </w:r>
                  <w:r w:rsidRPr="00336B18">
                    <w:rPr>
                      <w:rFonts w:eastAsia="Calibri" w:cs="Arial"/>
                      <w:bCs/>
                      <w:sz w:val="16"/>
                      <w:szCs w:val="16"/>
                    </w:rPr>
                    <w:br/>
                    <w:t xml:space="preserve">i obejmuje m.in.: </w:t>
                  </w:r>
                </w:p>
                <w:p w14:paraId="0F5827FA"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miejscowe plany postępowania w przypadku małych i dużych wycieków, </w:t>
                  </w:r>
                </w:p>
                <w:p w14:paraId="44026BC6"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określenie ról i obowiązków uczestniczących osób, </w:t>
                  </w:r>
                </w:p>
                <w:p w14:paraId="2BED6F7C"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zagwarantowanie, że pracownicy posiadają wiedzę na temat ochrony środowiska i zostali przeszkoleni </w:t>
                  </w:r>
                  <w:r w:rsidRPr="00336B18">
                    <w:rPr>
                      <w:rFonts w:eastAsia="Calibri" w:cs="Arial"/>
                      <w:bCs/>
                      <w:sz w:val="16"/>
                      <w:szCs w:val="16"/>
                    </w:rPr>
                    <w:br/>
                    <w:t xml:space="preserve">w zapobieganiu przypadkom wycieków i radzeniu sobie </w:t>
                  </w:r>
                  <w:r w:rsidRPr="00336B18">
                    <w:rPr>
                      <w:rFonts w:eastAsia="Calibri" w:cs="Arial"/>
                      <w:bCs/>
                      <w:sz w:val="16"/>
                      <w:szCs w:val="16"/>
                    </w:rPr>
                    <w:br/>
                    <w:t xml:space="preserve">z nimi, </w:t>
                  </w:r>
                </w:p>
                <w:p w14:paraId="4EDAB8BE"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wskazanie miejsc, w których istnieje ryzyko rozlania lub wycieku materiałów niebezpiecznych, </w:t>
                  </w:r>
                  <w:r w:rsidRPr="00336B18">
                    <w:rPr>
                      <w:rFonts w:eastAsia="Calibri" w:cs="Arial"/>
                      <w:bCs/>
                      <w:sz w:val="16"/>
                      <w:szCs w:val="16"/>
                    </w:rPr>
                    <w:br/>
                    <w:t xml:space="preserve">i uszeregowanie ich według ryzyka, </w:t>
                  </w:r>
                </w:p>
                <w:p w14:paraId="37EE42EA"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zapewnienie, aby we wskazanych miejscach istniały odpowiednie systemy uszczelniające, np. nieprzepuszczalne podłogi, </w:t>
                  </w:r>
                </w:p>
                <w:p w14:paraId="4A89E871"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wskazanie odpowiednich urządzeń uszczelniających zabezpieczających przed wyciekami i służących do ich likwidacji oraz regularne upewnianie się, że urządzenia te są dostępne, są w dobrym stanie technicznym i znajdują się blisko punktów, w których takie zdarzenia mogą wystąpić, </w:t>
                  </w:r>
                </w:p>
                <w:p w14:paraId="27A7244C"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wytyczne dotyczące gospodarowania odpadami do celów postępowania </w:t>
                  </w:r>
                  <w:r w:rsidRPr="00336B18">
                    <w:rPr>
                      <w:rFonts w:eastAsia="Calibri" w:cs="Arial"/>
                      <w:bCs/>
                      <w:sz w:val="16"/>
                      <w:szCs w:val="16"/>
                    </w:rPr>
                    <w:br/>
                    <w:t xml:space="preserve">z odpadami pochodzącymi </w:t>
                  </w:r>
                  <w:r w:rsidRPr="00336B18">
                    <w:rPr>
                      <w:rFonts w:eastAsia="Calibri" w:cs="Arial"/>
                      <w:bCs/>
                      <w:sz w:val="16"/>
                      <w:szCs w:val="16"/>
                    </w:rPr>
                    <w:br/>
                    <w:t xml:space="preserve">z kontroli wycieków, </w:t>
                  </w:r>
                </w:p>
                <w:p w14:paraId="52284B01"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regularne (odbywające się co najmniej raz na rok) inspekcje w miejscach magazynowania i pracy, testowanie i kalibracja urządzeń służących do wykrywania nieszczelności </w:t>
                  </w:r>
                  <w:r w:rsidRPr="00336B18">
                    <w:rPr>
                      <w:rFonts w:eastAsia="Calibri" w:cs="Arial"/>
                      <w:bCs/>
                      <w:sz w:val="16"/>
                      <w:szCs w:val="16"/>
                    </w:rPr>
                    <w:br/>
                    <w:t>i niezwłoczne usuwanie wycieków z zaworów, dławików, kołnierzy itp. (zob. BAT 13).</w:t>
                  </w:r>
                </w:p>
              </w:tc>
              <w:tc>
                <w:tcPr>
                  <w:tcW w:w="1417" w:type="dxa"/>
                  <w:shd w:val="clear" w:color="auto" w:fill="auto"/>
                  <w:vAlign w:val="center"/>
                </w:tcPr>
                <w:p w14:paraId="6ED2459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Zastosowanie ogólne. Zakres (np. poziom szczegółowości) planu będzie zasadniczo odnosić się do charakteru, skali </w:t>
                  </w:r>
                  <w:r w:rsidRPr="00336B18">
                    <w:rPr>
                      <w:rFonts w:eastAsia="Calibri" w:cs="Arial"/>
                      <w:bCs/>
                      <w:sz w:val="16"/>
                      <w:szCs w:val="16"/>
                    </w:rPr>
                    <w:br/>
                    <w:t xml:space="preserve">i złożoności instalacji, jak również rodzaju </w:t>
                  </w:r>
                  <w:r w:rsidRPr="00336B18">
                    <w:rPr>
                      <w:rFonts w:eastAsia="Calibri" w:cs="Arial"/>
                      <w:bCs/>
                      <w:sz w:val="16"/>
                      <w:szCs w:val="16"/>
                    </w:rPr>
                    <w:br/>
                    <w:t>i ilości wykorzystywanych materiałów.</w:t>
                  </w:r>
                </w:p>
              </w:tc>
            </w:tr>
            <w:tr w:rsidR="00336B18" w:rsidRPr="00336B18" w14:paraId="61DE98B8" w14:textId="77777777" w:rsidTr="00E76353">
              <w:tc>
                <w:tcPr>
                  <w:tcW w:w="5685" w:type="dxa"/>
                  <w:gridSpan w:val="4"/>
                  <w:shd w:val="clear" w:color="auto" w:fill="auto"/>
                  <w:vAlign w:val="center"/>
                </w:tcPr>
                <w:p w14:paraId="5ABEB97B"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Techniki magazynowania</w:t>
                  </w:r>
                </w:p>
              </w:tc>
            </w:tr>
            <w:tr w:rsidR="00336B18" w:rsidRPr="00336B18" w14:paraId="5C99713F" w14:textId="77777777" w:rsidTr="00E76353">
              <w:tc>
                <w:tcPr>
                  <w:tcW w:w="440" w:type="dxa"/>
                  <w:shd w:val="clear" w:color="auto" w:fill="auto"/>
                  <w:vAlign w:val="center"/>
                </w:tcPr>
                <w:p w14:paraId="3395C06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13032F6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Uszczelnianie lub przykrywanie pojemników </w:t>
                  </w:r>
                  <w:r w:rsidRPr="00336B18">
                    <w:rPr>
                      <w:rFonts w:eastAsia="Calibri" w:cs="Arial"/>
                      <w:bCs/>
                      <w:sz w:val="16"/>
                      <w:szCs w:val="16"/>
                    </w:rPr>
                    <w:br/>
                    <w:t>i odgrodzonych powierzchni magazynowych</w:t>
                  </w:r>
                </w:p>
              </w:tc>
              <w:tc>
                <w:tcPr>
                  <w:tcW w:w="2268" w:type="dxa"/>
                  <w:shd w:val="clear" w:color="auto" w:fill="auto"/>
                  <w:vAlign w:val="center"/>
                </w:tcPr>
                <w:p w14:paraId="7C3E18D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Magazynowanie rozpuszczalników, materiałów niebezpiecznych, rozpuszczalników odpadowych oraz materiałów do czyszczenia odpadów w uszczelnionych lub przykrytych pojemnikach odpowiednio dobranych do związanego z substancjami ryzyka i zaprojektowanych tak, aby zminimalizować emisje. Powierzchnia magazynowania pojemników jest odgrodzona </w:t>
                  </w:r>
                  <w:r w:rsidRPr="00336B18">
                    <w:rPr>
                      <w:rFonts w:eastAsia="Calibri" w:cs="Arial"/>
                      <w:bCs/>
                      <w:sz w:val="16"/>
                      <w:szCs w:val="16"/>
                    </w:rPr>
                    <w:br/>
                    <w:t>i posiada odpowiednią pojemność.</w:t>
                  </w:r>
                </w:p>
              </w:tc>
              <w:tc>
                <w:tcPr>
                  <w:tcW w:w="1417" w:type="dxa"/>
                  <w:vMerge w:val="restart"/>
                  <w:shd w:val="clear" w:color="auto" w:fill="auto"/>
                  <w:vAlign w:val="center"/>
                </w:tcPr>
                <w:p w14:paraId="754B160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r w:rsidR="00336B18" w:rsidRPr="00336B18" w14:paraId="30D78B36" w14:textId="77777777" w:rsidTr="00E76353">
              <w:tc>
                <w:tcPr>
                  <w:tcW w:w="440" w:type="dxa"/>
                  <w:shd w:val="clear" w:color="auto" w:fill="auto"/>
                  <w:vAlign w:val="center"/>
                </w:tcPr>
                <w:p w14:paraId="059A623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560" w:type="dxa"/>
                  <w:shd w:val="clear" w:color="auto" w:fill="auto"/>
                  <w:vAlign w:val="center"/>
                </w:tcPr>
                <w:p w14:paraId="0EB6BA2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Minimalizacja magazynowania materiałów niebezpiecznych na obszarach produkcji</w:t>
                  </w:r>
                </w:p>
              </w:tc>
              <w:tc>
                <w:tcPr>
                  <w:tcW w:w="2268" w:type="dxa"/>
                  <w:shd w:val="clear" w:color="auto" w:fill="auto"/>
                  <w:vAlign w:val="center"/>
                </w:tcPr>
                <w:p w14:paraId="130FA89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Materiały niebezpieczne znajdują się na obszarach produkcji tylko w ilościach, które są niezbędne do celów produkcji; większe ilości magazynuje się oddzielnie.</w:t>
                  </w:r>
                </w:p>
              </w:tc>
              <w:tc>
                <w:tcPr>
                  <w:tcW w:w="1417" w:type="dxa"/>
                  <w:vMerge/>
                  <w:shd w:val="clear" w:color="auto" w:fill="auto"/>
                  <w:vAlign w:val="center"/>
                </w:tcPr>
                <w:p w14:paraId="5AC41E9E"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3A27CF09" w14:textId="77777777" w:rsidTr="00E76353">
              <w:tc>
                <w:tcPr>
                  <w:tcW w:w="5685" w:type="dxa"/>
                  <w:gridSpan w:val="4"/>
                  <w:shd w:val="clear" w:color="auto" w:fill="auto"/>
                  <w:vAlign w:val="center"/>
                </w:tcPr>
                <w:p w14:paraId="58045B1A"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Techniki pompowania cieczy i postępowania z nimi</w:t>
                  </w:r>
                </w:p>
              </w:tc>
            </w:tr>
            <w:tr w:rsidR="00336B18" w:rsidRPr="00336B18" w14:paraId="025027A8" w14:textId="77777777" w:rsidTr="00E76353">
              <w:tc>
                <w:tcPr>
                  <w:tcW w:w="440" w:type="dxa"/>
                  <w:shd w:val="clear" w:color="auto" w:fill="auto"/>
                  <w:vAlign w:val="center"/>
                </w:tcPr>
                <w:p w14:paraId="243E56E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560" w:type="dxa"/>
                  <w:shd w:val="clear" w:color="auto" w:fill="auto"/>
                  <w:vAlign w:val="center"/>
                </w:tcPr>
                <w:p w14:paraId="06988C1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Techniki służące zapobieganiu wyciekom i rozlaniu w trakcie pompowania</w:t>
                  </w:r>
                </w:p>
              </w:tc>
              <w:tc>
                <w:tcPr>
                  <w:tcW w:w="2268" w:type="dxa"/>
                  <w:shd w:val="clear" w:color="auto" w:fill="auto"/>
                  <w:vAlign w:val="center"/>
                </w:tcPr>
                <w:p w14:paraId="25436D0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Wyciekom i rozlaniu zapobiega się dzięki wykorzystywaniu pomp i uszczelek, które są odpowiednie do danego materiału i które gwarantują odpowiednią szczelność. Obejmuje to urządzenia takie jak zamknięte szczelnie motopompy, pompy ze sprzęgłem magnetycznym, pompy z wieloma uszczelnieniami mechanicznymi i systemem opartym na zewnętrznym medium uszczelniającym lub płynie buforowym, pompy z wieloma uszczelnieniami mechanicznymi i z suchymi uszczelnieniami, pompy przeponowe lub pompy miechowe.</w:t>
                  </w:r>
                </w:p>
              </w:tc>
              <w:tc>
                <w:tcPr>
                  <w:tcW w:w="1417" w:type="dxa"/>
                  <w:vMerge w:val="restart"/>
                  <w:shd w:val="clear" w:color="auto" w:fill="auto"/>
                  <w:vAlign w:val="center"/>
                </w:tcPr>
                <w:p w14:paraId="26BB80F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r w:rsidR="00336B18" w:rsidRPr="00336B18" w14:paraId="6E5FB416" w14:textId="77777777" w:rsidTr="00E76353">
              <w:tc>
                <w:tcPr>
                  <w:tcW w:w="440" w:type="dxa"/>
                  <w:shd w:val="clear" w:color="auto" w:fill="auto"/>
                  <w:vAlign w:val="center"/>
                </w:tcPr>
                <w:p w14:paraId="580DFEE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560" w:type="dxa"/>
                  <w:shd w:val="clear" w:color="auto" w:fill="auto"/>
                  <w:vAlign w:val="center"/>
                </w:tcPr>
                <w:p w14:paraId="2BF961A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Techniki służące zapobieganiu przelewaniu w trakcie pompowania</w:t>
                  </w:r>
                </w:p>
              </w:tc>
              <w:tc>
                <w:tcPr>
                  <w:tcW w:w="2268" w:type="dxa"/>
                  <w:shd w:val="clear" w:color="auto" w:fill="auto"/>
                  <w:vAlign w:val="center"/>
                </w:tcPr>
                <w:p w14:paraId="1923295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Obejmują na przykład zapewnienie, by: </w:t>
                  </w:r>
                </w:p>
                <w:p w14:paraId="74F4DB5E"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pompowanie przeprowadzano pod nadzorem, </w:t>
                  </w:r>
                </w:p>
                <w:p w14:paraId="7090A845" w14:textId="77777777" w:rsidR="00336B18" w:rsidRPr="00336B18" w:rsidRDefault="00336B18" w:rsidP="00336B18">
                  <w:pPr>
                    <w:spacing w:after="0" w:line="276" w:lineRule="auto"/>
                    <w:ind w:left="176" w:hanging="176"/>
                    <w:jc w:val="both"/>
                    <w:rPr>
                      <w:rFonts w:eastAsia="Calibri" w:cs="Arial"/>
                      <w:bCs/>
                      <w:sz w:val="16"/>
                      <w:szCs w:val="16"/>
                    </w:rPr>
                  </w:pPr>
                  <w:r w:rsidRPr="00336B18">
                    <w:rPr>
                      <w:rFonts w:eastAsia="Calibri" w:cs="Arial"/>
                      <w:bCs/>
                      <w:sz w:val="16"/>
                      <w:szCs w:val="16"/>
                    </w:rPr>
                    <w:t xml:space="preserve">— w odniesieniu do większych ilości zbiorniki do magazynowania luzem były wyposażone w akustyczne lub optyczne zaawansowane instalacje alarmowe, </w:t>
                  </w:r>
                  <w:r w:rsidRPr="00336B18">
                    <w:rPr>
                      <w:rFonts w:eastAsia="Calibri" w:cs="Arial"/>
                      <w:bCs/>
                      <w:sz w:val="16"/>
                      <w:szCs w:val="16"/>
                    </w:rPr>
                    <w:br/>
                    <w:t xml:space="preserve">w stosownych przypadkach </w:t>
                  </w:r>
                  <w:r w:rsidRPr="00336B18">
                    <w:rPr>
                      <w:rFonts w:eastAsia="Calibri" w:cs="Arial"/>
                      <w:bCs/>
                      <w:sz w:val="16"/>
                      <w:szCs w:val="16"/>
                    </w:rPr>
                    <w:br/>
                    <w:t>z systemami wyłączającymi.</w:t>
                  </w:r>
                </w:p>
              </w:tc>
              <w:tc>
                <w:tcPr>
                  <w:tcW w:w="1417" w:type="dxa"/>
                  <w:vMerge/>
                  <w:shd w:val="clear" w:color="auto" w:fill="auto"/>
                  <w:vAlign w:val="center"/>
                </w:tcPr>
                <w:p w14:paraId="78945A78"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07BA8652" w14:textId="77777777" w:rsidTr="00E76353">
              <w:tc>
                <w:tcPr>
                  <w:tcW w:w="440" w:type="dxa"/>
                  <w:shd w:val="clear" w:color="auto" w:fill="auto"/>
                  <w:vAlign w:val="center"/>
                </w:tcPr>
                <w:p w14:paraId="688CB1F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560" w:type="dxa"/>
                  <w:shd w:val="clear" w:color="auto" w:fill="auto"/>
                  <w:vAlign w:val="center"/>
                </w:tcPr>
                <w:p w14:paraId="78953CC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Wychwytywanie pary LZO podczas dostawy materiału zawierającego rozpuszczalnik</w:t>
                  </w:r>
                </w:p>
              </w:tc>
              <w:tc>
                <w:tcPr>
                  <w:tcW w:w="2268" w:type="dxa"/>
                  <w:shd w:val="clear" w:color="auto" w:fill="auto"/>
                  <w:vAlign w:val="center"/>
                </w:tcPr>
                <w:p w14:paraId="104A9B6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Przy dostarczaniu luzem materiałów zawierających rozpuszczalniki (np. przy załadunku lub rozładunku zbiorników) wychwytuje się parę ulatniającą się ze zbiorników odbiorczych, zazwyczaj poprzez odpowietrzanie wsteczne.</w:t>
                  </w:r>
                </w:p>
              </w:tc>
              <w:tc>
                <w:tcPr>
                  <w:tcW w:w="1417" w:type="dxa"/>
                  <w:shd w:val="clear" w:color="auto" w:fill="auto"/>
                  <w:vAlign w:val="center"/>
                </w:tcPr>
                <w:p w14:paraId="1937AB7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Może nie mieć zastosowania </w:t>
                  </w:r>
                  <w:r w:rsidRPr="00336B18">
                    <w:rPr>
                      <w:rFonts w:eastAsia="Calibri" w:cs="Arial"/>
                      <w:bCs/>
                      <w:sz w:val="16"/>
                      <w:szCs w:val="16"/>
                    </w:rPr>
                    <w:br/>
                    <w:t xml:space="preserve">w odniesieniu do rozpuszczalników o niskiej prężności par lub ze względów związanych </w:t>
                  </w:r>
                  <w:r w:rsidRPr="00336B18">
                    <w:rPr>
                      <w:rFonts w:eastAsia="Calibri" w:cs="Arial"/>
                      <w:bCs/>
                      <w:sz w:val="16"/>
                      <w:szCs w:val="16"/>
                    </w:rPr>
                    <w:br/>
                    <w:t>z kosztami.</w:t>
                  </w:r>
                </w:p>
              </w:tc>
            </w:tr>
            <w:tr w:rsidR="00336B18" w:rsidRPr="00336B18" w14:paraId="08387E7B" w14:textId="77777777" w:rsidTr="00E76353">
              <w:tc>
                <w:tcPr>
                  <w:tcW w:w="440" w:type="dxa"/>
                  <w:shd w:val="clear" w:color="auto" w:fill="auto"/>
                  <w:vAlign w:val="center"/>
                </w:tcPr>
                <w:p w14:paraId="19BFBC3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w:t>
                  </w:r>
                </w:p>
              </w:tc>
              <w:tc>
                <w:tcPr>
                  <w:tcW w:w="1560" w:type="dxa"/>
                  <w:shd w:val="clear" w:color="auto" w:fill="auto"/>
                  <w:vAlign w:val="center"/>
                </w:tcPr>
                <w:p w14:paraId="6BA3C42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System uszczelniający zabezpieczający przed wyciekami lub szybka absorpcja przy przeładunku materiałów zawierających rozpuszczalniki</w:t>
                  </w:r>
                </w:p>
              </w:tc>
              <w:tc>
                <w:tcPr>
                  <w:tcW w:w="2268" w:type="dxa"/>
                  <w:shd w:val="clear" w:color="auto" w:fill="auto"/>
                  <w:vAlign w:val="center"/>
                </w:tcPr>
                <w:p w14:paraId="04A8B48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Przy przeładunku materiałów zawierających rozpuszczalniki umieszczonych w pojemnikach ewentualnym wyciekom zapobiega się za pomocą systemu uszczelniającego, np. </w:t>
                  </w:r>
                  <w:r w:rsidRPr="00336B18">
                    <w:rPr>
                      <w:rFonts w:eastAsia="Calibri" w:cs="Arial"/>
                      <w:bCs/>
                      <w:sz w:val="16"/>
                      <w:szCs w:val="16"/>
                    </w:rPr>
                    <w:br/>
                    <w:t>z wykorzystaniem wózków, palet lub stojaków z wbudowanymi zabezpieczeniami (np. „misami przechwytującymi”) lub dzięki szybkiemu wchłanianiu przez materiały absorbujące.</w:t>
                  </w:r>
                </w:p>
              </w:tc>
              <w:tc>
                <w:tcPr>
                  <w:tcW w:w="1417" w:type="dxa"/>
                  <w:shd w:val="clear" w:color="auto" w:fill="auto"/>
                  <w:vAlign w:val="center"/>
                </w:tcPr>
                <w:p w14:paraId="572381D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bookmarkEnd w:id="39"/>
          </w:tbl>
          <w:p w14:paraId="7A58EDB3" w14:textId="77777777" w:rsidR="00336B18" w:rsidRPr="00336B18" w:rsidRDefault="00336B18" w:rsidP="00336B18">
            <w:pPr>
              <w:spacing w:after="0" w:line="276" w:lineRule="auto"/>
              <w:jc w:val="both"/>
              <w:rPr>
                <w:rFonts w:eastAsia="Calibri" w:cs="Arial"/>
                <w:sz w:val="16"/>
                <w:szCs w:val="16"/>
              </w:rPr>
            </w:pPr>
          </w:p>
        </w:tc>
        <w:tc>
          <w:tcPr>
            <w:tcW w:w="3112" w:type="dxa"/>
            <w:tcBorders>
              <w:top w:val="single" w:sz="4" w:space="0" w:color="auto"/>
              <w:left w:val="single" w:sz="4" w:space="0" w:color="auto"/>
              <w:bottom w:val="single" w:sz="4" w:space="0" w:color="auto"/>
              <w:right w:val="single" w:sz="4" w:space="0" w:color="000000"/>
            </w:tcBorders>
          </w:tcPr>
          <w:p w14:paraId="40A3F4F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BAT 5 – zgodny </w:t>
            </w:r>
          </w:p>
          <w:p w14:paraId="6CFAB5F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Zakład działa zgodnie </w:t>
            </w:r>
            <w:r w:rsidRPr="00336B18">
              <w:rPr>
                <w:rFonts w:eastAsia="Calibri" w:cs="Arial"/>
                <w:sz w:val="16"/>
                <w:szCs w:val="16"/>
              </w:rPr>
              <w:br/>
              <w:t xml:space="preserve">z wewnętrznymi procedurami </w:t>
            </w:r>
            <w:r w:rsidRPr="00336B18">
              <w:rPr>
                <w:rFonts w:eastAsia="Calibri" w:cs="Arial"/>
                <w:sz w:val="16"/>
                <w:szCs w:val="16"/>
              </w:rPr>
              <w:br/>
              <w:t xml:space="preserve">i instrukcjami jak (program zapobiegania poważnym awariom, systemem bezpieczeństwa, raportem </w:t>
            </w:r>
            <w:r w:rsidRPr="00336B18">
              <w:rPr>
                <w:rFonts w:eastAsia="Calibri" w:cs="Arial"/>
                <w:sz w:val="16"/>
                <w:szCs w:val="16"/>
              </w:rPr>
              <w:br/>
              <w:t xml:space="preserve">o bezpieczeństwie, wewnętrznym i zewnętrznym planem </w:t>
            </w:r>
            <w:proofErr w:type="spellStart"/>
            <w:r w:rsidRPr="00336B18">
              <w:rPr>
                <w:rFonts w:eastAsia="Calibri" w:cs="Arial"/>
                <w:sz w:val="16"/>
                <w:szCs w:val="16"/>
              </w:rPr>
              <w:t>operac</w:t>
            </w:r>
            <w:r w:rsidRPr="00336B18">
              <w:rPr>
                <w:rFonts w:eastAsia="Calibri" w:cs="Arial"/>
                <w:sz w:val="16"/>
                <w:szCs w:val="16"/>
                <w:u w:val="single"/>
              </w:rPr>
              <w:t>y</w:t>
            </w:r>
            <w:r w:rsidRPr="00336B18">
              <w:rPr>
                <w:rFonts w:eastAsia="Calibri" w:cs="Arial"/>
                <w:sz w:val="16"/>
                <w:szCs w:val="16"/>
              </w:rPr>
              <w:t>jno</w:t>
            </w:r>
            <w:proofErr w:type="spellEnd"/>
            <w:r w:rsidRPr="00336B18">
              <w:rPr>
                <w:rFonts w:eastAsia="Calibri" w:cs="Arial"/>
                <w:sz w:val="16"/>
                <w:szCs w:val="16"/>
              </w:rPr>
              <w:t xml:space="preserve"> ratowniczym) oraz zgodnie </w:t>
            </w:r>
            <w:r w:rsidRPr="00336B18">
              <w:rPr>
                <w:rFonts w:eastAsia="Calibri" w:cs="Arial"/>
                <w:sz w:val="16"/>
                <w:szCs w:val="16"/>
              </w:rPr>
              <w:br/>
              <w:t>z systemem zarządzania środowiskowego ISO 14001:2015, które obejmują sposób zapobiegania i kontrolę przed wyciekiem i rozlaniem substancji.</w:t>
            </w:r>
          </w:p>
          <w:p w14:paraId="6923FB6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Magazynowanie substancji zawierających rozpuszczalniki odbywa się w sposób zorganizowany zgodnie </w:t>
            </w:r>
            <w:r w:rsidRPr="00336B18">
              <w:rPr>
                <w:rFonts w:eastAsia="Calibri" w:cs="Arial"/>
                <w:sz w:val="16"/>
                <w:szCs w:val="16"/>
              </w:rPr>
              <w:br/>
              <w:t>z zasadami panującymi na terenie zakładu.</w:t>
            </w:r>
          </w:p>
          <w:p w14:paraId="247098A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Pojemniki do magazynowania są szczelne, ustawione na utwardzonej powierzchni i zabezpieczone przed osobami</w:t>
            </w:r>
          </w:p>
          <w:p w14:paraId="0E9C15C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nieupoważnionymi. </w:t>
            </w:r>
          </w:p>
          <w:p w14:paraId="14FC637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Materiały niebezpieczne znajdują się na </w:t>
            </w:r>
          </w:p>
          <w:p w14:paraId="31807C7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obszarach produkcji w ilościach, które są niezbędne do prowadzenia produkcji. Pozostałe surowce są magazynowane w wydzielonych częściach zakładu </w:t>
            </w:r>
            <w:r w:rsidRPr="00336B18">
              <w:rPr>
                <w:rFonts w:eastAsia="Calibri" w:cs="Arial"/>
                <w:sz w:val="16"/>
                <w:szCs w:val="16"/>
              </w:rPr>
              <w:br/>
              <w:t>w miejscach magazynowych.</w:t>
            </w:r>
          </w:p>
          <w:p w14:paraId="293479F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Pompowanie surowców zawierających rozpuszczalniki odbywa się w sposób kontrolowany i szczelny za pomocą między innymi pomp membranowych wykonanych </w:t>
            </w:r>
            <w:r w:rsidRPr="00336B18">
              <w:rPr>
                <w:rFonts w:eastAsia="Calibri" w:cs="Arial"/>
                <w:sz w:val="16"/>
                <w:szCs w:val="16"/>
              </w:rPr>
              <w:br/>
              <w:t>z materiałów odpornych na działanie używanych substancji.</w:t>
            </w:r>
          </w:p>
          <w:p w14:paraId="5D38A9B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Pompowanie przeprowadzane jest w sposób kontrolowany pod nadzorem osoby wykwalifikowanej, która nadzoruje przebieg procesu.</w:t>
            </w:r>
          </w:p>
          <w:p w14:paraId="61D2A96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Odpowietrzenie zbiorników magazynowych jest wpięte </w:t>
            </w:r>
            <w:r w:rsidRPr="00336B18">
              <w:rPr>
                <w:rFonts w:eastAsia="Calibri" w:cs="Arial"/>
                <w:sz w:val="16"/>
                <w:szCs w:val="16"/>
              </w:rPr>
              <w:br/>
              <w:t>w instalację dopalacza termicznego.</w:t>
            </w:r>
          </w:p>
          <w:p w14:paraId="69BA379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Przeładunek materiałów odbywa się za pomocą szczelnych przewodów natomiast miejsca przeładunku wyposażone są </w:t>
            </w:r>
            <w:r w:rsidRPr="00336B18">
              <w:rPr>
                <w:rFonts w:eastAsia="Calibri" w:cs="Arial"/>
                <w:sz w:val="16"/>
                <w:szCs w:val="16"/>
              </w:rPr>
              <w:br/>
              <w:t>w materiały absorbujące.</w:t>
            </w:r>
          </w:p>
        </w:tc>
      </w:tr>
      <w:tr w:rsidR="00336B18" w:rsidRPr="00336B18" w14:paraId="4CC1768F" w14:textId="77777777" w:rsidTr="00E76353">
        <w:trPr>
          <w:trHeight w:val="45"/>
        </w:trPr>
        <w:tc>
          <w:tcPr>
            <w:tcW w:w="9060" w:type="dxa"/>
            <w:gridSpan w:val="2"/>
            <w:tcBorders>
              <w:top w:val="single" w:sz="4" w:space="0" w:color="auto"/>
              <w:left w:val="single" w:sz="4" w:space="0" w:color="000000"/>
              <w:right w:val="single" w:sz="4" w:space="0" w:color="000000"/>
            </w:tcBorders>
            <w:hideMark/>
          </w:tcPr>
          <w:p w14:paraId="51AF4A4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1.1.5. Podział surowców</w:t>
            </w:r>
          </w:p>
        </w:tc>
      </w:tr>
      <w:tr w:rsidR="00336B18" w:rsidRPr="00336B18" w14:paraId="530A7970" w14:textId="77777777" w:rsidTr="00E76353">
        <w:trPr>
          <w:trHeight w:val="60"/>
        </w:trPr>
        <w:tc>
          <w:tcPr>
            <w:tcW w:w="5948" w:type="dxa"/>
            <w:tcBorders>
              <w:top w:val="single" w:sz="4" w:space="0" w:color="auto"/>
              <w:left w:val="single" w:sz="4" w:space="0" w:color="000000"/>
              <w:bottom w:val="single" w:sz="4" w:space="0" w:color="auto"/>
              <w:right w:val="single" w:sz="4" w:space="0" w:color="000000"/>
            </w:tcBorders>
            <w:hideMark/>
          </w:tcPr>
          <w:p w14:paraId="34EE33F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BAT 6. Aby ograniczyć zużycie surowców i emisje LZO, </w:t>
            </w:r>
            <w:r w:rsidRPr="00336B18">
              <w:rPr>
                <w:rFonts w:eastAsia="Calibri" w:cs="Arial"/>
                <w:bCs/>
                <w:sz w:val="16"/>
                <w:szCs w:val="16"/>
              </w:rPr>
              <w:br/>
              <w:t>w ramach BAT należy stosować jedną z poniższych technik lub ich kombinację.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1AF46F5B" w14:textId="77777777" w:rsidTr="00E76353">
              <w:tc>
                <w:tcPr>
                  <w:tcW w:w="2000" w:type="dxa"/>
                  <w:gridSpan w:val="2"/>
                  <w:shd w:val="clear" w:color="auto" w:fill="auto"/>
                  <w:vAlign w:val="center"/>
                </w:tcPr>
                <w:p w14:paraId="314BCF9D" w14:textId="77777777" w:rsidR="00336B18" w:rsidRPr="00336B18" w:rsidRDefault="00336B18" w:rsidP="00336B18">
                  <w:pPr>
                    <w:spacing w:after="0" w:line="276" w:lineRule="auto"/>
                    <w:jc w:val="both"/>
                    <w:rPr>
                      <w:rFonts w:eastAsia="Calibri" w:cs="Arial"/>
                      <w:bCs/>
                      <w:sz w:val="16"/>
                      <w:szCs w:val="16"/>
                    </w:rPr>
                  </w:pPr>
                  <w:bookmarkStart w:id="40" w:name="_Hlk72409670"/>
                  <w:r w:rsidRPr="00336B18">
                    <w:rPr>
                      <w:rFonts w:eastAsia="Calibri" w:cs="Arial"/>
                      <w:bCs/>
                      <w:sz w:val="16"/>
                      <w:szCs w:val="16"/>
                    </w:rPr>
                    <w:t>Technika</w:t>
                  </w:r>
                </w:p>
              </w:tc>
              <w:tc>
                <w:tcPr>
                  <w:tcW w:w="2268" w:type="dxa"/>
                  <w:shd w:val="clear" w:color="auto" w:fill="auto"/>
                  <w:vAlign w:val="center"/>
                </w:tcPr>
                <w:p w14:paraId="446887D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792EFED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574AAE29" w14:textId="77777777" w:rsidTr="00E76353">
              <w:tc>
                <w:tcPr>
                  <w:tcW w:w="440" w:type="dxa"/>
                  <w:shd w:val="clear" w:color="auto" w:fill="auto"/>
                  <w:vAlign w:val="center"/>
                </w:tcPr>
                <w:p w14:paraId="2E60AE5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4E0CB62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Scentralizowane dostarczanie materiałów zawierających LZO (np. farb drukarskich, powłok, spoiw, środków czyszczących)</w:t>
                  </w:r>
                </w:p>
              </w:tc>
              <w:tc>
                <w:tcPr>
                  <w:tcW w:w="2268" w:type="dxa"/>
                  <w:shd w:val="clear" w:color="auto" w:fill="auto"/>
                  <w:vAlign w:val="center"/>
                </w:tcPr>
                <w:p w14:paraId="58B5477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Dostarczanie materiałów zawierających LZO (np. farb drukarskich, powłok, spoiw, środków czyszczących) na obszar zastosowania bezpośrednimi rurociągami pierścieniowymi, w tym oczyszczanie sieci, takie jak opróżnianie rur lub przedmuchiwanie powietrzem.</w:t>
                  </w:r>
                </w:p>
              </w:tc>
              <w:tc>
                <w:tcPr>
                  <w:tcW w:w="1417" w:type="dxa"/>
                  <w:shd w:val="clear" w:color="auto" w:fill="auto"/>
                  <w:vAlign w:val="center"/>
                </w:tcPr>
                <w:p w14:paraId="3D82A04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Może nie mieć zastosowania </w:t>
                  </w:r>
                  <w:r w:rsidRPr="00336B18">
                    <w:rPr>
                      <w:rFonts w:eastAsia="Calibri" w:cs="Arial"/>
                      <w:bCs/>
                      <w:sz w:val="16"/>
                      <w:szCs w:val="16"/>
                    </w:rPr>
                    <w:br/>
                    <w:t>w przypadku częstych zmian farb drukarskich/ farb/ powłok/ spoiw lub rozpuszczalników.</w:t>
                  </w:r>
                </w:p>
              </w:tc>
            </w:tr>
            <w:tr w:rsidR="00336B18" w:rsidRPr="00336B18" w14:paraId="1F909313" w14:textId="77777777" w:rsidTr="00E76353">
              <w:tc>
                <w:tcPr>
                  <w:tcW w:w="440" w:type="dxa"/>
                  <w:shd w:val="clear" w:color="auto" w:fill="auto"/>
                  <w:vAlign w:val="center"/>
                </w:tcPr>
                <w:p w14:paraId="67083ED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425FF08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Zaawansowane systemy mieszania</w:t>
                  </w:r>
                </w:p>
              </w:tc>
              <w:tc>
                <w:tcPr>
                  <w:tcW w:w="2268" w:type="dxa"/>
                  <w:shd w:val="clear" w:color="auto" w:fill="auto"/>
                  <w:vAlign w:val="center"/>
                </w:tcPr>
                <w:p w14:paraId="759A97B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Sterowane komputerowo urządzenia do mieszania w celu osiągnięcia pożądanych farb/powłok/farb drukarskich/spoiw.</w:t>
                  </w:r>
                </w:p>
              </w:tc>
              <w:tc>
                <w:tcPr>
                  <w:tcW w:w="1417" w:type="dxa"/>
                  <w:vMerge w:val="restart"/>
                  <w:shd w:val="clear" w:color="auto" w:fill="auto"/>
                  <w:vAlign w:val="center"/>
                </w:tcPr>
                <w:p w14:paraId="46BB6EA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r w:rsidR="00336B18" w:rsidRPr="00336B18" w14:paraId="3AD2CB8F" w14:textId="77777777" w:rsidTr="00E76353">
              <w:tc>
                <w:tcPr>
                  <w:tcW w:w="440" w:type="dxa"/>
                  <w:shd w:val="clear" w:color="auto" w:fill="auto"/>
                  <w:vAlign w:val="center"/>
                </w:tcPr>
                <w:p w14:paraId="0866FF4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560" w:type="dxa"/>
                  <w:shd w:val="clear" w:color="auto" w:fill="auto"/>
                  <w:vAlign w:val="center"/>
                </w:tcPr>
                <w:p w14:paraId="725CAD5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Dostarczanie materiałów zawierających LZO (np. farb drukarskich, powłok, spoiw, środków czyszczących) do miejsca zastosowania </w:t>
                  </w:r>
                  <w:r w:rsidRPr="00336B18">
                    <w:rPr>
                      <w:rFonts w:eastAsia="Calibri" w:cs="Arial"/>
                      <w:bCs/>
                      <w:sz w:val="16"/>
                      <w:szCs w:val="16"/>
                    </w:rPr>
                    <w:br/>
                    <w:t>z wykorzystaniem systemu zamkniętego</w:t>
                  </w:r>
                </w:p>
              </w:tc>
              <w:tc>
                <w:tcPr>
                  <w:tcW w:w="2268" w:type="dxa"/>
                  <w:shd w:val="clear" w:color="auto" w:fill="auto"/>
                  <w:vAlign w:val="center"/>
                </w:tcPr>
                <w:p w14:paraId="687305A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 przypadku częstych zmian farb drukarskich/ farb/ powłok/ spoiw i rozpuszczalników lub ich wykorzystania na niewielką skalę dostarczanie farb drukarskich/ farb/ powłok/ spoiw i rozpuszczalników z małych pojemników transportowych umieszczonych w pobliżu obszaru zastosowania </w:t>
                  </w:r>
                  <w:r w:rsidRPr="00336B18">
                    <w:rPr>
                      <w:rFonts w:eastAsia="Calibri" w:cs="Arial"/>
                      <w:bCs/>
                      <w:sz w:val="16"/>
                      <w:szCs w:val="16"/>
                    </w:rPr>
                    <w:br/>
                    <w:t>z wykorzystaniem systemu zamkniętego.</w:t>
                  </w:r>
                </w:p>
              </w:tc>
              <w:tc>
                <w:tcPr>
                  <w:tcW w:w="1417" w:type="dxa"/>
                  <w:vMerge/>
                  <w:shd w:val="clear" w:color="auto" w:fill="auto"/>
                  <w:vAlign w:val="center"/>
                </w:tcPr>
                <w:p w14:paraId="1FAC94BD"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4553C2A1" w14:textId="77777777" w:rsidTr="00E76353">
              <w:tc>
                <w:tcPr>
                  <w:tcW w:w="440" w:type="dxa"/>
                  <w:shd w:val="clear" w:color="auto" w:fill="auto"/>
                  <w:vAlign w:val="center"/>
                </w:tcPr>
                <w:p w14:paraId="43D80FE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560" w:type="dxa"/>
                  <w:shd w:val="clear" w:color="auto" w:fill="auto"/>
                  <w:vAlign w:val="center"/>
                </w:tcPr>
                <w:p w14:paraId="52E7F54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Automatyzacja zmiany koloru</w:t>
                  </w:r>
                </w:p>
              </w:tc>
              <w:tc>
                <w:tcPr>
                  <w:tcW w:w="2268" w:type="dxa"/>
                  <w:shd w:val="clear" w:color="auto" w:fill="auto"/>
                  <w:vAlign w:val="center"/>
                </w:tcPr>
                <w:p w14:paraId="27B97A2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Zautomatyzowana zmiana koloru oraz oczyszczanie linii produkcyjnych z farby drukarskiej/ farby/ powłok, </w:t>
                  </w:r>
                  <w:r w:rsidRPr="00336B18">
                    <w:rPr>
                      <w:rFonts w:eastAsia="Calibri" w:cs="Arial"/>
                      <w:bCs/>
                      <w:sz w:val="16"/>
                      <w:szCs w:val="16"/>
                    </w:rPr>
                    <w:br/>
                    <w:t>z wychwytywaniem rozpuszczalnika.</w:t>
                  </w:r>
                </w:p>
              </w:tc>
              <w:tc>
                <w:tcPr>
                  <w:tcW w:w="1417" w:type="dxa"/>
                  <w:vMerge/>
                  <w:shd w:val="clear" w:color="auto" w:fill="auto"/>
                  <w:vAlign w:val="center"/>
                </w:tcPr>
                <w:p w14:paraId="118F6649"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0594C70E" w14:textId="77777777" w:rsidTr="00E76353">
              <w:tc>
                <w:tcPr>
                  <w:tcW w:w="440" w:type="dxa"/>
                  <w:shd w:val="clear" w:color="auto" w:fill="auto"/>
                  <w:vAlign w:val="center"/>
                </w:tcPr>
                <w:p w14:paraId="395E789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560" w:type="dxa"/>
                  <w:shd w:val="clear" w:color="auto" w:fill="auto"/>
                  <w:vAlign w:val="center"/>
                </w:tcPr>
                <w:p w14:paraId="784564D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Grupowanie kolorów</w:t>
                  </w:r>
                </w:p>
              </w:tc>
              <w:tc>
                <w:tcPr>
                  <w:tcW w:w="2268" w:type="dxa"/>
                  <w:shd w:val="clear" w:color="auto" w:fill="auto"/>
                  <w:vAlign w:val="center"/>
                </w:tcPr>
                <w:p w14:paraId="19397A9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Modyfikacja sekwencji produktów w celu osiągnięcia dużych sekwencji o tym samym kolorze.</w:t>
                  </w:r>
                </w:p>
              </w:tc>
              <w:tc>
                <w:tcPr>
                  <w:tcW w:w="1417" w:type="dxa"/>
                  <w:vMerge/>
                  <w:shd w:val="clear" w:color="auto" w:fill="auto"/>
                  <w:vAlign w:val="center"/>
                </w:tcPr>
                <w:p w14:paraId="4D20FCF3"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2B05091A" w14:textId="77777777" w:rsidTr="00E76353">
              <w:tc>
                <w:tcPr>
                  <w:tcW w:w="440" w:type="dxa"/>
                  <w:shd w:val="clear" w:color="auto" w:fill="auto"/>
                  <w:vAlign w:val="center"/>
                </w:tcPr>
                <w:p w14:paraId="37A5103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560" w:type="dxa"/>
                  <w:shd w:val="clear" w:color="auto" w:fill="auto"/>
                  <w:vAlign w:val="center"/>
                </w:tcPr>
                <w:p w14:paraId="526C0DA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Delikatne oczyszczanie po natrysku</w:t>
                  </w:r>
                </w:p>
              </w:tc>
              <w:tc>
                <w:tcPr>
                  <w:tcW w:w="2268" w:type="dxa"/>
                  <w:shd w:val="clear" w:color="auto" w:fill="auto"/>
                  <w:vAlign w:val="center"/>
                </w:tcPr>
                <w:p w14:paraId="1654D3A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Napełnianie pistoletu natryskowego nową farbą bez przepłukiwania pośredniego.</w:t>
                  </w:r>
                </w:p>
              </w:tc>
              <w:tc>
                <w:tcPr>
                  <w:tcW w:w="1417" w:type="dxa"/>
                  <w:vMerge/>
                  <w:shd w:val="clear" w:color="auto" w:fill="auto"/>
                  <w:vAlign w:val="center"/>
                </w:tcPr>
                <w:p w14:paraId="4F487D8A" w14:textId="77777777" w:rsidR="00336B18" w:rsidRPr="00336B18" w:rsidRDefault="00336B18" w:rsidP="00336B18">
                  <w:pPr>
                    <w:spacing w:after="0" w:line="276" w:lineRule="auto"/>
                    <w:jc w:val="both"/>
                    <w:rPr>
                      <w:rFonts w:eastAsia="Calibri" w:cs="Arial"/>
                      <w:bCs/>
                      <w:sz w:val="16"/>
                      <w:szCs w:val="16"/>
                    </w:rPr>
                  </w:pPr>
                </w:p>
              </w:tc>
            </w:tr>
            <w:bookmarkEnd w:id="40"/>
          </w:tbl>
          <w:p w14:paraId="7B3AE87C" w14:textId="77777777" w:rsidR="00336B18" w:rsidRPr="00336B18" w:rsidRDefault="00336B18" w:rsidP="00336B18">
            <w:pPr>
              <w:spacing w:after="0" w:line="276" w:lineRule="auto"/>
              <w:jc w:val="both"/>
              <w:rPr>
                <w:rFonts w:eastAsia="Calibri" w:cs="Arial"/>
                <w:bCs/>
                <w:sz w:val="16"/>
                <w:szCs w:val="16"/>
              </w:rPr>
            </w:pPr>
          </w:p>
        </w:tc>
        <w:tc>
          <w:tcPr>
            <w:tcW w:w="3112" w:type="dxa"/>
            <w:tcBorders>
              <w:top w:val="single" w:sz="4" w:space="0" w:color="auto"/>
              <w:left w:val="single" w:sz="4" w:space="0" w:color="000000"/>
              <w:bottom w:val="single" w:sz="4" w:space="0" w:color="auto"/>
              <w:right w:val="single" w:sz="4" w:space="0" w:color="000000"/>
            </w:tcBorders>
            <w:hideMark/>
          </w:tcPr>
          <w:p w14:paraId="1DF5C62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 6 – zgodny</w:t>
            </w:r>
          </w:p>
          <w:p w14:paraId="78C059D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W celu ograniczenia zużycia surowców zawierających LZO materiały do nasączania papieru </w:t>
            </w:r>
            <w:r w:rsidRPr="00336B18">
              <w:rPr>
                <w:rFonts w:eastAsia="Calibri" w:cs="Arial"/>
                <w:i/>
                <w:iCs/>
                <w:sz w:val="16"/>
                <w:szCs w:val="16"/>
              </w:rPr>
              <w:t>(ż</w:t>
            </w:r>
            <w:r w:rsidRPr="00336B18">
              <w:rPr>
                <w:rFonts w:eastAsia="Calibri" w:cs="Arial"/>
                <w:sz w:val="16"/>
                <w:szCs w:val="16"/>
              </w:rPr>
              <w:t xml:space="preserve">ywice) dostarczane są autocysternami, skąd przepompowywane są do zbiorników magazynowych, </w:t>
            </w:r>
            <w:r w:rsidRPr="00336B18">
              <w:rPr>
                <w:rFonts w:eastAsia="Calibri" w:cs="Arial"/>
                <w:sz w:val="16"/>
                <w:szCs w:val="16"/>
              </w:rPr>
              <w:br/>
              <w:t xml:space="preserve">a następnie za pomocą dedykowanego systemu dozowane zgodnie </w:t>
            </w:r>
            <w:r w:rsidRPr="00336B18">
              <w:rPr>
                <w:rFonts w:eastAsia="Calibri" w:cs="Arial"/>
                <w:sz w:val="16"/>
                <w:szCs w:val="16"/>
              </w:rPr>
              <w:br/>
              <w:t>z określonymi recepturami do procesu produkcyjnego.</w:t>
            </w:r>
          </w:p>
          <w:p w14:paraId="0642FDA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 celu ograniczenia emisji LZO podczas nasączania papieru opary z wanien oraz pieców kierowane są do dopalacza termicznego gdzie podlegają unieszkodliwieniu.</w:t>
            </w:r>
          </w:p>
        </w:tc>
      </w:tr>
      <w:tr w:rsidR="00336B18" w:rsidRPr="00336B18" w14:paraId="1219F539" w14:textId="77777777" w:rsidTr="00E76353">
        <w:trPr>
          <w:trHeight w:val="90"/>
        </w:trPr>
        <w:tc>
          <w:tcPr>
            <w:tcW w:w="9060" w:type="dxa"/>
            <w:gridSpan w:val="2"/>
            <w:tcBorders>
              <w:top w:val="single" w:sz="4" w:space="0" w:color="auto"/>
              <w:left w:val="single" w:sz="4" w:space="0" w:color="000000"/>
              <w:bottom w:val="single" w:sz="4" w:space="0" w:color="auto"/>
              <w:right w:val="single" w:sz="4" w:space="0" w:color="000000"/>
            </w:tcBorders>
            <w:hideMark/>
          </w:tcPr>
          <w:p w14:paraId="53E1A23E" w14:textId="77777777" w:rsidR="00336B18" w:rsidRPr="00336B18" w:rsidRDefault="00336B18" w:rsidP="00336B18">
            <w:pPr>
              <w:tabs>
                <w:tab w:val="left" w:pos="900"/>
              </w:tabs>
              <w:spacing w:after="0" w:line="276" w:lineRule="auto"/>
              <w:jc w:val="both"/>
              <w:rPr>
                <w:rFonts w:eastAsia="Calibri" w:cs="Arial"/>
                <w:color w:val="000000"/>
                <w:sz w:val="16"/>
                <w:szCs w:val="16"/>
              </w:rPr>
            </w:pPr>
            <w:r w:rsidRPr="00336B18">
              <w:rPr>
                <w:rFonts w:eastAsia="Calibri" w:cs="Arial"/>
                <w:color w:val="000000"/>
                <w:sz w:val="16"/>
                <w:szCs w:val="16"/>
              </w:rPr>
              <w:t>1.1.6. Nakładanie powłok</w:t>
            </w:r>
          </w:p>
        </w:tc>
      </w:tr>
      <w:tr w:rsidR="00336B18" w:rsidRPr="00336B18" w14:paraId="22DDAC5B" w14:textId="77777777" w:rsidTr="00E76353">
        <w:trPr>
          <w:trHeight w:val="130"/>
        </w:trPr>
        <w:tc>
          <w:tcPr>
            <w:tcW w:w="5948" w:type="dxa"/>
            <w:tcBorders>
              <w:top w:val="single" w:sz="4" w:space="0" w:color="auto"/>
              <w:left w:val="single" w:sz="4" w:space="0" w:color="000000"/>
              <w:bottom w:val="single" w:sz="4" w:space="0" w:color="auto"/>
              <w:right w:val="single" w:sz="4" w:space="0" w:color="auto"/>
            </w:tcBorders>
            <w:hideMark/>
          </w:tcPr>
          <w:p w14:paraId="08E1573D" w14:textId="77777777" w:rsidR="00336B18" w:rsidRPr="00336B18" w:rsidRDefault="00336B18" w:rsidP="00336B18">
            <w:pPr>
              <w:spacing w:after="0" w:line="276" w:lineRule="auto"/>
              <w:contextualSpacing/>
              <w:jc w:val="both"/>
              <w:rPr>
                <w:rFonts w:eastAsia="Calibri" w:cs="Arial"/>
                <w:color w:val="000000"/>
                <w:sz w:val="16"/>
                <w:szCs w:val="16"/>
              </w:rPr>
            </w:pPr>
            <w:r w:rsidRPr="00336B18">
              <w:rPr>
                <w:rFonts w:eastAsia="Calibri" w:cs="Arial"/>
                <w:color w:val="000000"/>
                <w:sz w:val="16"/>
                <w:szCs w:val="16"/>
              </w:rPr>
              <w:t>BAT 7. Aby ograniczyć zużycie surowców i ogólny wpływ procesów nakładania powłok na środowisko, w ramach BAT należy stosować jedną z poniższych technik lub ich kombinację.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35B2DA98" w14:textId="77777777" w:rsidTr="00E76353">
              <w:tc>
                <w:tcPr>
                  <w:tcW w:w="2000" w:type="dxa"/>
                  <w:gridSpan w:val="2"/>
                  <w:shd w:val="clear" w:color="auto" w:fill="auto"/>
                  <w:vAlign w:val="center"/>
                </w:tcPr>
                <w:p w14:paraId="47DC763B" w14:textId="77777777" w:rsidR="00336B18" w:rsidRPr="00336B18" w:rsidRDefault="00336B18" w:rsidP="00336B18">
                  <w:pPr>
                    <w:spacing w:after="0" w:line="276" w:lineRule="auto"/>
                    <w:jc w:val="both"/>
                    <w:rPr>
                      <w:rFonts w:eastAsia="Calibri" w:cs="Arial"/>
                      <w:bCs/>
                      <w:sz w:val="16"/>
                      <w:szCs w:val="16"/>
                    </w:rPr>
                  </w:pPr>
                  <w:bookmarkStart w:id="41" w:name="_Hlk72490894"/>
                  <w:r w:rsidRPr="00336B18">
                    <w:rPr>
                      <w:rFonts w:eastAsia="Calibri" w:cs="Arial"/>
                      <w:bCs/>
                      <w:sz w:val="16"/>
                      <w:szCs w:val="16"/>
                    </w:rPr>
                    <w:t>Technika</w:t>
                  </w:r>
                </w:p>
              </w:tc>
              <w:tc>
                <w:tcPr>
                  <w:tcW w:w="2268" w:type="dxa"/>
                  <w:shd w:val="clear" w:color="auto" w:fill="auto"/>
                  <w:vAlign w:val="center"/>
                </w:tcPr>
                <w:p w14:paraId="6FB0A2A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665DC09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17DEBF4F" w14:textId="77777777" w:rsidTr="00E76353">
              <w:tc>
                <w:tcPr>
                  <w:tcW w:w="5685" w:type="dxa"/>
                  <w:gridSpan w:val="4"/>
                  <w:shd w:val="clear" w:color="auto" w:fill="auto"/>
                  <w:vAlign w:val="center"/>
                </w:tcPr>
                <w:p w14:paraId="2978BC5B"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Techniki dotyczące nakładania w sposób inny niż natryskiwanie</w:t>
                  </w:r>
                </w:p>
              </w:tc>
            </w:tr>
            <w:tr w:rsidR="00336B18" w:rsidRPr="00336B18" w14:paraId="515765E9" w14:textId="77777777" w:rsidTr="00E76353">
              <w:tc>
                <w:tcPr>
                  <w:tcW w:w="440" w:type="dxa"/>
                  <w:shd w:val="clear" w:color="auto" w:fill="auto"/>
                  <w:vAlign w:val="center"/>
                </w:tcPr>
                <w:p w14:paraId="575E01C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4C77257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Powlekanie za pomocą wałków</w:t>
                  </w:r>
                </w:p>
              </w:tc>
              <w:tc>
                <w:tcPr>
                  <w:tcW w:w="2268" w:type="dxa"/>
                  <w:shd w:val="clear" w:color="auto" w:fill="auto"/>
                  <w:vAlign w:val="center"/>
                </w:tcPr>
                <w:p w14:paraId="11E4BE2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Nakładanie, w przypadku którego stosuje się wałki, aby przenieść lub odmierzyć płynną powłokę na przemieszczający się pas.</w:t>
                  </w:r>
                </w:p>
              </w:tc>
              <w:tc>
                <w:tcPr>
                  <w:tcW w:w="1417" w:type="dxa"/>
                  <w:shd w:val="clear" w:color="auto" w:fill="auto"/>
                  <w:vAlign w:val="center"/>
                </w:tcPr>
                <w:p w14:paraId="0F5F2D3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wyłącznie </w:t>
                  </w:r>
                  <w:r w:rsidRPr="00336B18">
                    <w:rPr>
                      <w:rFonts w:eastAsia="Calibri" w:cs="Arial"/>
                      <w:bCs/>
                      <w:sz w:val="16"/>
                      <w:szCs w:val="16"/>
                    </w:rPr>
                    <w:br/>
                    <w:t>do podłoży płaskich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38998289" w14:textId="77777777" w:rsidTr="00E76353">
              <w:tc>
                <w:tcPr>
                  <w:tcW w:w="440" w:type="dxa"/>
                  <w:shd w:val="clear" w:color="auto" w:fill="auto"/>
                  <w:vAlign w:val="center"/>
                </w:tcPr>
                <w:p w14:paraId="20ED72F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505F2C1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Rakiel nad wałkiem</w:t>
                  </w:r>
                </w:p>
              </w:tc>
              <w:tc>
                <w:tcPr>
                  <w:tcW w:w="2268" w:type="dxa"/>
                  <w:shd w:val="clear" w:color="auto" w:fill="auto"/>
                  <w:vAlign w:val="center"/>
                </w:tcPr>
                <w:p w14:paraId="6E2C46F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Powłoka jest nakładana na podłoże przez odstęp między raklem a wałkiem. Nadmiar jest zgarniany, w miarę przesuwania się powłoki i podłoża.</w:t>
                  </w:r>
                </w:p>
              </w:tc>
              <w:tc>
                <w:tcPr>
                  <w:tcW w:w="1417" w:type="dxa"/>
                  <w:shd w:val="clear" w:color="auto" w:fill="auto"/>
                  <w:vAlign w:val="center"/>
                </w:tcPr>
                <w:p w14:paraId="33AAC02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410819C3" w14:textId="77777777" w:rsidTr="00E76353">
              <w:tc>
                <w:tcPr>
                  <w:tcW w:w="440" w:type="dxa"/>
                  <w:shd w:val="clear" w:color="auto" w:fill="auto"/>
                  <w:vAlign w:val="center"/>
                </w:tcPr>
                <w:p w14:paraId="7431A5B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560" w:type="dxa"/>
                  <w:shd w:val="clear" w:color="auto" w:fill="auto"/>
                  <w:vAlign w:val="center"/>
                </w:tcPr>
                <w:p w14:paraId="2FAF8FE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Nakładanie bez spłukiwania (suszenie na miejscu) </w:t>
                  </w:r>
                  <w:r w:rsidRPr="00336B18">
                    <w:rPr>
                      <w:rFonts w:eastAsia="Calibri" w:cs="Arial"/>
                      <w:bCs/>
                      <w:sz w:val="16"/>
                      <w:szCs w:val="16"/>
                    </w:rPr>
                    <w:br/>
                    <w:t>w przypadku powlekania zwojów</w:t>
                  </w:r>
                </w:p>
              </w:tc>
              <w:tc>
                <w:tcPr>
                  <w:tcW w:w="2268" w:type="dxa"/>
                  <w:shd w:val="clear" w:color="auto" w:fill="auto"/>
                  <w:vAlign w:val="center"/>
                </w:tcPr>
                <w:p w14:paraId="7D2FBDA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Nakładanie powłok konwersyjnych, które nie wymagają dodatkowego spłukiwania woda, </w:t>
                  </w:r>
                  <w:r w:rsidRPr="00336B18">
                    <w:rPr>
                      <w:rFonts w:eastAsia="Calibri" w:cs="Arial"/>
                      <w:bCs/>
                      <w:sz w:val="16"/>
                      <w:szCs w:val="16"/>
                    </w:rPr>
                    <w:br/>
                    <w:t>z wykorzystaniem powlekarki walcowej (powlekarki chemicznej) lub ściągaczek.</w:t>
                  </w:r>
                </w:p>
              </w:tc>
              <w:tc>
                <w:tcPr>
                  <w:tcW w:w="1417" w:type="dxa"/>
                  <w:shd w:val="clear" w:color="auto" w:fill="auto"/>
                  <w:vAlign w:val="center"/>
                </w:tcPr>
                <w:p w14:paraId="2B8C50E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21AEDAD8" w14:textId="77777777" w:rsidTr="00E76353">
              <w:tc>
                <w:tcPr>
                  <w:tcW w:w="440" w:type="dxa"/>
                  <w:shd w:val="clear" w:color="auto" w:fill="auto"/>
                  <w:vAlign w:val="center"/>
                </w:tcPr>
                <w:p w14:paraId="6ED12CF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560" w:type="dxa"/>
                  <w:shd w:val="clear" w:color="auto" w:fill="auto"/>
                  <w:vAlign w:val="center"/>
                </w:tcPr>
                <w:p w14:paraId="69B826B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Powlekanie przez polewanie (wylewanie)</w:t>
                  </w:r>
                </w:p>
              </w:tc>
              <w:tc>
                <w:tcPr>
                  <w:tcW w:w="2268" w:type="dxa"/>
                  <w:shd w:val="clear" w:color="auto" w:fill="auto"/>
                  <w:vAlign w:val="center"/>
                </w:tcPr>
                <w:p w14:paraId="58B188C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Obrabiane elementy przechodzą przez laminarną warstwę powłoki uwalnianej ze zbiornika wyrównawczego.</w:t>
                  </w:r>
                </w:p>
              </w:tc>
              <w:tc>
                <w:tcPr>
                  <w:tcW w:w="1417" w:type="dxa"/>
                  <w:shd w:val="clear" w:color="auto" w:fill="auto"/>
                  <w:vAlign w:val="center"/>
                </w:tcPr>
                <w:p w14:paraId="2DDA104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wyłącznie </w:t>
                  </w:r>
                  <w:r w:rsidRPr="00336B18">
                    <w:rPr>
                      <w:rFonts w:eastAsia="Calibri" w:cs="Arial"/>
                      <w:bCs/>
                      <w:sz w:val="16"/>
                      <w:szCs w:val="16"/>
                    </w:rPr>
                    <w:br/>
                    <w:t>do podłoży płaskich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6BCD6750" w14:textId="77777777" w:rsidTr="00E76353">
              <w:tc>
                <w:tcPr>
                  <w:tcW w:w="440" w:type="dxa"/>
                  <w:shd w:val="clear" w:color="auto" w:fill="auto"/>
                  <w:vAlign w:val="center"/>
                </w:tcPr>
                <w:p w14:paraId="4C0E57A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560" w:type="dxa"/>
                  <w:shd w:val="clear" w:color="auto" w:fill="auto"/>
                  <w:vAlign w:val="center"/>
                </w:tcPr>
                <w:p w14:paraId="5D456A9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Powlekanie elektrolityczne </w:t>
                  </w:r>
                  <w:r w:rsidRPr="00336B18">
                    <w:rPr>
                      <w:rFonts w:eastAsia="Calibri" w:cs="Arial"/>
                      <w:bCs/>
                      <w:sz w:val="16"/>
                      <w:szCs w:val="16"/>
                    </w:rPr>
                    <w:br/>
                    <w:t>(e-powlekanie)</w:t>
                  </w:r>
                </w:p>
              </w:tc>
              <w:tc>
                <w:tcPr>
                  <w:tcW w:w="2268" w:type="dxa"/>
                  <w:shd w:val="clear" w:color="auto" w:fill="auto"/>
                  <w:vAlign w:val="center"/>
                </w:tcPr>
                <w:p w14:paraId="4B16592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Cząsteczki farby rozproszone </w:t>
                  </w:r>
                  <w:r w:rsidRPr="00336B18">
                    <w:rPr>
                      <w:rFonts w:eastAsia="Calibri" w:cs="Arial"/>
                      <w:bCs/>
                      <w:sz w:val="16"/>
                      <w:szCs w:val="16"/>
                    </w:rPr>
                    <w:br/>
                    <w:t>w roztworze na bazie wody odkładają się na zanurzonym podłożu pod wpływem pola elektrycznego (odkładanie się elektroforetyczne).</w:t>
                  </w:r>
                </w:p>
              </w:tc>
              <w:tc>
                <w:tcPr>
                  <w:tcW w:w="1417" w:type="dxa"/>
                  <w:shd w:val="clear" w:color="auto" w:fill="auto"/>
                  <w:vAlign w:val="center"/>
                </w:tcPr>
                <w:p w14:paraId="336604A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wyłącznie </w:t>
                  </w:r>
                  <w:r w:rsidRPr="00336B18">
                    <w:rPr>
                      <w:rFonts w:eastAsia="Calibri" w:cs="Arial"/>
                      <w:bCs/>
                      <w:sz w:val="16"/>
                      <w:szCs w:val="16"/>
                    </w:rPr>
                    <w:br/>
                    <w:t>do podłoży metalowych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666E9313" w14:textId="77777777" w:rsidTr="00E76353">
              <w:tc>
                <w:tcPr>
                  <w:tcW w:w="440" w:type="dxa"/>
                  <w:shd w:val="clear" w:color="auto" w:fill="auto"/>
                  <w:vAlign w:val="center"/>
                </w:tcPr>
                <w:p w14:paraId="4201507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560" w:type="dxa"/>
                  <w:shd w:val="clear" w:color="auto" w:fill="auto"/>
                  <w:vAlign w:val="center"/>
                </w:tcPr>
                <w:p w14:paraId="4777B39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Zalanie</w:t>
                  </w:r>
                </w:p>
              </w:tc>
              <w:tc>
                <w:tcPr>
                  <w:tcW w:w="2268" w:type="dxa"/>
                  <w:shd w:val="clear" w:color="auto" w:fill="auto"/>
                  <w:vAlign w:val="center"/>
                </w:tcPr>
                <w:p w14:paraId="5630F4E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Obrabiane elementy są transportowane przez taśmociągi do zamkniętego kanału, który jest następnie zalewany materiałem powłokowym poprzez rury wtryskowe. Nadmiar materiału jest zbierany i ponownie wykorzystywany.</w:t>
                  </w:r>
                </w:p>
              </w:tc>
              <w:tc>
                <w:tcPr>
                  <w:tcW w:w="1417" w:type="dxa"/>
                  <w:shd w:val="clear" w:color="auto" w:fill="auto"/>
                  <w:vAlign w:val="center"/>
                </w:tcPr>
                <w:p w14:paraId="2F302E5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1DF79B94" w14:textId="77777777" w:rsidTr="00E76353">
              <w:tc>
                <w:tcPr>
                  <w:tcW w:w="440" w:type="dxa"/>
                  <w:shd w:val="clear" w:color="auto" w:fill="auto"/>
                  <w:vAlign w:val="center"/>
                </w:tcPr>
                <w:p w14:paraId="3B0D271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w:t>
                  </w:r>
                </w:p>
              </w:tc>
              <w:tc>
                <w:tcPr>
                  <w:tcW w:w="1560" w:type="dxa"/>
                  <w:shd w:val="clear" w:color="auto" w:fill="auto"/>
                  <w:vAlign w:val="center"/>
                </w:tcPr>
                <w:p w14:paraId="02A108AE" w14:textId="77777777" w:rsidR="00336B18" w:rsidRPr="00336B18" w:rsidRDefault="00336B18" w:rsidP="00336B18">
                  <w:pPr>
                    <w:spacing w:after="0" w:line="276" w:lineRule="auto"/>
                    <w:jc w:val="both"/>
                    <w:rPr>
                      <w:rFonts w:eastAsia="Calibri" w:cs="Arial"/>
                      <w:bCs/>
                      <w:sz w:val="16"/>
                      <w:szCs w:val="16"/>
                    </w:rPr>
                  </w:pPr>
                  <w:proofErr w:type="spellStart"/>
                  <w:r w:rsidRPr="00336B18">
                    <w:rPr>
                      <w:rFonts w:eastAsia="Calibri" w:cs="Arial"/>
                      <w:bCs/>
                      <w:sz w:val="16"/>
                      <w:szCs w:val="16"/>
                    </w:rPr>
                    <w:t>Koekstruzja</w:t>
                  </w:r>
                  <w:proofErr w:type="spellEnd"/>
                </w:p>
              </w:tc>
              <w:tc>
                <w:tcPr>
                  <w:tcW w:w="2268" w:type="dxa"/>
                  <w:shd w:val="clear" w:color="auto" w:fill="auto"/>
                  <w:vAlign w:val="center"/>
                </w:tcPr>
                <w:p w14:paraId="76D6A99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Wytłoczone podłoże łączone jest z ciepłą, płynną folią z tworzywa sztucznego, a następnie chłodzone. Folia ta zastępuje niezbędną dodatkową warstwę powłoki. Można ją wykorzystywać między dwoma różnymi warstwami odmiennych nośników pełniących funkcję spoiwa.</w:t>
                  </w:r>
                </w:p>
              </w:tc>
              <w:tc>
                <w:tcPr>
                  <w:tcW w:w="1417" w:type="dxa"/>
                  <w:shd w:val="clear" w:color="auto" w:fill="auto"/>
                  <w:vAlign w:val="center"/>
                </w:tcPr>
                <w:p w14:paraId="2434F06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Nie ma zastosowania, </w:t>
                  </w:r>
                  <w:r w:rsidRPr="00336B18">
                    <w:rPr>
                      <w:rFonts w:eastAsia="Calibri" w:cs="Arial"/>
                      <w:bCs/>
                      <w:sz w:val="16"/>
                      <w:szCs w:val="16"/>
                    </w:rPr>
                    <w:br/>
                    <w:t>w przypadku gdy wymagana jest duża wytrzymałość spoiwa lub odporność na temperaturę sterylizacji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1DDFED9F" w14:textId="77777777" w:rsidTr="00E76353">
              <w:tc>
                <w:tcPr>
                  <w:tcW w:w="5685" w:type="dxa"/>
                  <w:gridSpan w:val="4"/>
                  <w:shd w:val="clear" w:color="auto" w:fill="auto"/>
                  <w:vAlign w:val="center"/>
                </w:tcPr>
                <w:p w14:paraId="3F182F6B"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Techniki atomizacji natrysku</w:t>
                  </w:r>
                </w:p>
              </w:tc>
            </w:tr>
            <w:tr w:rsidR="00336B18" w:rsidRPr="00336B18" w14:paraId="2AB3DC9A" w14:textId="77777777" w:rsidTr="00E76353">
              <w:tc>
                <w:tcPr>
                  <w:tcW w:w="440" w:type="dxa"/>
                  <w:shd w:val="clear" w:color="auto" w:fill="auto"/>
                  <w:vAlign w:val="center"/>
                </w:tcPr>
                <w:p w14:paraId="32ABA6C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h)</w:t>
                  </w:r>
                </w:p>
              </w:tc>
              <w:tc>
                <w:tcPr>
                  <w:tcW w:w="1560" w:type="dxa"/>
                  <w:shd w:val="clear" w:color="auto" w:fill="auto"/>
                  <w:vAlign w:val="center"/>
                </w:tcPr>
                <w:p w14:paraId="7E292A9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Natryskiwanie bezpowietrzne wspomagane powietrzem</w:t>
                  </w:r>
                </w:p>
              </w:tc>
              <w:tc>
                <w:tcPr>
                  <w:tcW w:w="2268" w:type="dxa"/>
                  <w:shd w:val="clear" w:color="auto" w:fill="auto"/>
                  <w:vAlign w:val="center"/>
                </w:tcPr>
                <w:p w14:paraId="0C53624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Strumień powietrza (powietrze kształtujące) jest wykorzystywany, aby zmodyfikować stożek natrysku bezpowietrznego pistoletu natryskowego.</w:t>
                  </w:r>
                </w:p>
              </w:tc>
              <w:tc>
                <w:tcPr>
                  <w:tcW w:w="1417" w:type="dxa"/>
                  <w:tcBorders>
                    <w:bottom w:val="single" w:sz="4" w:space="0" w:color="auto"/>
                  </w:tcBorders>
                  <w:shd w:val="clear" w:color="auto" w:fill="auto"/>
                  <w:vAlign w:val="center"/>
                </w:tcPr>
                <w:p w14:paraId="75ED466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3562F690" w14:textId="77777777" w:rsidTr="00E76353">
              <w:tc>
                <w:tcPr>
                  <w:tcW w:w="440" w:type="dxa"/>
                  <w:shd w:val="clear" w:color="auto" w:fill="auto"/>
                  <w:vAlign w:val="center"/>
                </w:tcPr>
                <w:p w14:paraId="5122D67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i)</w:t>
                  </w:r>
                </w:p>
              </w:tc>
              <w:tc>
                <w:tcPr>
                  <w:tcW w:w="1560" w:type="dxa"/>
                  <w:shd w:val="clear" w:color="auto" w:fill="auto"/>
                  <w:vAlign w:val="center"/>
                </w:tcPr>
                <w:p w14:paraId="408B4B6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Atomizacja pneumatyczna gazami obojętnymi</w:t>
                  </w:r>
                </w:p>
              </w:tc>
              <w:tc>
                <w:tcPr>
                  <w:tcW w:w="2268" w:type="dxa"/>
                  <w:shd w:val="clear" w:color="auto" w:fill="auto"/>
                  <w:vAlign w:val="center"/>
                </w:tcPr>
                <w:p w14:paraId="3AD7BD8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Pneumatyczne nakładanie farby gazami obojętnymi pod ciśnieniem (np. azotem, dwutlenkiem węgla).</w:t>
                  </w:r>
                </w:p>
              </w:tc>
              <w:tc>
                <w:tcPr>
                  <w:tcW w:w="1417" w:type="dxa"/>
                  <w:tcBorders>
                    <w:bottom w:val="single" w:sz="4" w:space="0" w:color="auto"/>
                  </w:tcBorders>
                  <w:shd w:val="clear" w:color="auto" w:fill="auto"/>
                  <w:vAlign w:val="center"/>
                </w:tcPr>
                <w:p w14:paraId="018DBB9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Może nie mieć zastosowania do powlekania powierzchni drewnianych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3FA9CDED" w14:textId="77777777" w:rsidTr="00E76353">
              <w:tc>
                <w:tcPr>
                  <w:tcW w:w="440" w:type="dxa"/>
                  <w:shd w:val="clear" w:color="auto" w:fill="auto"/>
                  <w:vAlign w:val="center"/>
                </w:tcPr>
                <w:p w14:paraId="3099B03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j)</w:t>
                  </w:r>
                </w:p>
              </w:tc>
              <w:tc>
                <w:tcPr>
                  <w:tcW w:w="1560" w:type="dxa"/>
                  <w:shd w:val="clear" w:color="auto" w:fill="auto"/>
                  <w:vAlign w:val="center"/>
                </w:tcPr>
                <w:p w14:paraId="1309A18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Wysokoobjętościowa atomizacja niskociśnieniowa</w:t>
                  </w:r>
                </w:p>
              </w:tc>
              <w:tc>
                <w:tcPr>
                  <w:tcW w:w="2268" w:type="dxa"/>
                  <w:shd w:val="clear" w:color="auto" w:fill="auto"/>
                  <w:vAlign w:val="center"/>
                </w:tcPr>
                <w:p w14:paraId="7387257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Atomizacja farby w dyszy natryskowej poprzez mieszanie farby z dużymi ilościami powietrza o niskim ciśnieniu (maks. 1,7 </w:t>
                  </w:r>
                  <w:proofErr w:type="spellStart"/>
                  <w:r w:rsidRPr="00336B18">
                    <w:rPr>
                      <w:rFonts w:eastAsia="Calibri" w:cs="Arial"/>
                      <w:bCs/>
                      <w:sz w:val="16"/>
                      <w:szCs w:val="16"/>
                    </w:rPr>
                    <w:t>bara</w:t>
                  </w:r>
                  <w:proofErr w:type="spellEnd"/>
                  <w:r w:rsidRPr="00336B18">
                    <w:rPr>
                      <w:rFonts w:eastAsia="Calibri" w:cs="Arial"/>
                      <w:bCs/>
                      <w:sz w:val="16"/>
                      <w:szCs w:val="16"/>
                    </w:rPr>
                    <w:t xml:space="preserve">). Pistolety </w:t>
                  </w:r>
                  <w:r w:rsidRPr="00336B18">
                    <w:rPr>
                      <w:rFonts w:eastAsia="Calibri" w:cs="Arial"/>
                      <w:bCs/>
                      <w:sz w:val="16"/>
                      <w:szCs w:val="16"/>
                    </w:rPr>
                    <w:br/>
                    <w:t xml:space="preserve">o dużej pojemności i małym ciśnieniu wykazują wydajność przenoszenia farby wynoszącą </w:t>
                  </w:r>
                  <w:r w:rsidRPr="00336B18">
                    <w:rPr>
                      <w:rFonts w:eastAsia="Calibri" w:cs="Arial"/>
                      <w:bCs/>
                      <w:sz w:val="16"/>
                      <w:szCs w:val="16"/>
                    </w:rPr>
                    <w:br/>
                    <w:t>&gt; 50 %.</w:t>
                  </w:r>
                </w:p>
              </w:tc>
              <w:tc>
                <w:tcPr>
                  <w:tcW w:w="1417" w:type="dxa"/>
                  <w:vMerge w:val="restart"/>
                  <w:shd w:val="clear" w:color="auto" w:fill="auto"/>
                  <w:vAlign w:val="center"/>
                </w:tcPr>
                <w:p w14:paraId="22B61E0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0AE8DF39" w14:textId="77777777" w:rsidTr="00E76353">
              <w:tc>
                <w:tcPr>
                  <w:tcW w:w="440" w:type="dxa"/>
                  <w:shd w:val="clear" w:color="auto" w:fill="auto"/>
                  <w:vAlign w:val="center"/>
                </w:tcPr>
                <w:p w14:paraId="704DD47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k)</w:t>
                  </w:r>
                </w:p>
              </w:tc>
              <w:tc>
                <w:tcPr>
                  <w:tcW w:w="1560" w:type="dxa"/>
                  <w:shd w:val="clear" w:color="auto" w:fill="auto"/>
                  <w:vAlign w:val="center"/>
                </w:tcPr>
                <w:p w14:paraId="74DCAB2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Atomizacja elektrostatyczna </w:t>
                  </w:r>
                  <w:r w:rsidRPr="00336B18">
                    <w:rPr>
                      <w:rFonts w:eastAsia="Calibri" w:cs="Arial"/>
                      <w:bCs/>
                      <w:sz w:val="16"/>
                      <w:szCs w:val="16"/>
                    </w:rPr>
                    <w:br/>
                    <w:t>(w pełni zautomatyzowana)</w:t>
                  </w:r>
                </w:p>
              </w:tc>
              <w:tc>
                <w:tcPr>
                  <w:tcW w:w="2268" w:type="dxa"/>
                  <w:shd w:val="clear" w:color="auto" w:fill="auto"/>
                  <w:vAlign w:val="center"/>
                </w:tcPr>
                <w:p w14:paraId="509DD8F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Atomizacja za pomocą szybkoobrotowych dysków </w:t>
                  </w:r>
                  <w:r w:rsidRPr="00336B18">
                    <w:rPr>
                      <w:rFonts w:eastAsia="Calibri" w:cs="Arial"/>
                      <w:bCs/>
                      <w:sz w:val="16"/>
                      <w:szCs w:val="16"/>
                    </w:rPr>
                    <w:br/>
                    <w:t>i dzwonów oraz kształtowanie strumienia natrysku polami elektrostatycznymi i powietrzem kształtującym.</w:t>
                  </w:r>
                </w:p>
              </w:tc>
              <w:tc>
                <w:tcPr>
                  <w:tcW w:w="1417" w:type="dxa"/>
                  <w:vMerge/>
                  <w:shd w:val="clear" w:color="auto" w:fill="auto"/>
                  <w:vAlign w:val="center"/>
                </w:tcPr>
                <w:p w14:paraId="529A778B"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42E0B920" w14:textId="77777777" w:rsidTr="00E76353">
              <w:tc>
                <w:tcPr>
                  <w:tcW w:w="440" w:type="dxa"/>
                  <w:shd w:val="clear" w:color="auto" w:fill="auto"/>
                  <w:vAlign w:val="center"/>
                </w:tcPr>
                <w:p w14:paraId="22C84B6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l)</w:t>
                  </w:r>
                </w:p>
              </w:tc>
              <w:tc>
                <w:tcPr>
                  <w:tcW w:w="1560" w:type="dxa"/>
                  <w:shd w:val="clear" w:color="auto" w:fill="auto"/>
                  <w:vAlign w:val="center"/>
                </w:tcPr>
                <w:p w14:paraId="7900682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Elektrostatycznie wspomagane natryskiwanie powietrzne lub bezpowietrzne</w:t>
                  </w:r>
                </w:p>
              </w:tc>
              <w:tc>
                <w:tcPr>
                  <w:tcW w:w="2268" w:type="dxa"/>
                  <w:shd w:val="clear" w:color="auto" w:fill="auto"/>
                  <w:vAlign w:val="center"/>
                </w:tcPr>
                <w:p w14:paraId="1FA8AEE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Kształtowanie strumienia natrysku pneumatycznej lub bezpowietrznej atomizacji polem elektrostatycznym. Elektrostatyczne pistolety do malowania wykazują wydajność przenoszenia wynoszącą </w:t>
                  </w:r>
                  <w:r w:rsidRPr="00336B18">
                    <w:rPr>
                      <w:rFonts w:eastAsia="Calibri" w:cs="Arial"/>
                      <w:bCs/>
                      <w:sz w:val="16"/>
                      <w:szCs w:val="16"/>
                    </w:rPr>
                    <w:br/>
                    <w:t>&gt; 60 %. Utrwalone metody elektrostatyczne wykazują wydajność przenoszenia wynoszącą do 75 %.</w:t>
                  </w:r>
                </w:p>
              </w:tc>
              <w:tc>
                <w:tcPr>
                  <w:tcW w:w="1417" w:type="dxa"/>
                  <w:vMerge/>
                  <w:tcBorders>
                    <w:bottom w:val="single" w:sz="4" w:space="0" w:color="auto"/>
                  </w:tcBorders>
                  <w:shd w:val="clear" w:color="auto" w:fill="auto"/>
                  <w:vAlign w:val="center"/>
                </w:tcPr>
                <w:p w14:paraId="254AD52C"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3FBB514E" w14:textId="77777777" w:rsidTr="00E76353">
              <w:tc>
                <w:tcPr>
                  <w:tcW w:w="440" w:type="dxa"/>
                  <w:shd w:val="clear" w:color="auto" w:fill="auto"/>
                  <w:vAlign w:val="center"/>
                </w:tcPr>
                <w:p w14:paraId="422AC6A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w:t>
                  </w:r>
                </w:p>
              </w:tc>
              <w:tc>
                <w:tcPr>
                  <w:tcW w:w="1560" w:type="dxa"/>
                  <w:shd w:val="clear" w:color="auto" w:fill="auto"/>
                  <w:vAlign w:val="center"/>
                </w:tcPr>
                <w:p w14:paraId="7E14FB0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Natryskiwanie na gorąco</w:t>
                  </w:r>
                </w:p>
              </w:tc>
              <w:tc>
                <w:tcPr>
                  <w:tcW w:w="2268" w:type="dxa"/>
                  <w:shd w:val="clear" w:color="auto" w:fill="auto"/>
                  <w:vAlign w:val="center"/>
                </w:tcPr>
                <w:p w14:paraId="05EFBC2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Pneumatyczna atomizacja gorącym powietrzem lub rozgrzaną farbą.</w:t>
                  </w:r>
                </w:p>
              </w:tc>
              <w:tc>
                <w:tcPr>
                  <w:tcW w:w="1417" w:type="dxa"/>
                  <w:tcBorders>
                    <w:bottom w:val="single" w:sz="4" w:space="0" w:color="auto"/>
                  </w:tcBorders>
                  <w:shd w:val="clear" w:color="auto" w:fill="auto"/>
                  <w:vAlign w:val="center"/>
                </w:tcPr>
                <w:p w14:paraId="5912C27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Może nie mieć zastosowania </w:t>
                  </w:r>
                  <w:r w:rsidRPr="00336B18">
                    <w:rPr>
                      <w:rFonts w:eastAsia="Calibri" w:cs="Arial"/>
                      <w:bCs/>
                      <w:sz w:val="16"/>
                      <w:szCs w:val="16"/>
                    </w:rPr>
                    <w:br/>
                    <w:t>w przypadku częstych zmian koloru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2A888B6E" w14:textId="77777777" w:rsidTr="00E76353">
              <w:tc>
                <w:tcPr>
                  <w:tcW w:w="440" w:type="dxa"/>
                  <w:shd w:val="clear" w:color="auto" w:fill="auto"/>
                  <w:vAlign w:val="center"/>
                </w:tcPr>
                <w:p w14:paraId="102B03C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n)</w:t>
                  </w:r>
                </w:p>
              </w:tc>
              <w:tc>
                <w:tcPr>
                  <w:tcW w:w="1560" w:type="dxa"/>
                  <w:shd w:val="clear" w:color="auto" w:fill="auto"/>
                  <w:vAlign w:val="center"/>
                </w:tcPr>
                <w:p w14:paraId="5D3C354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Powlekanie zwojów przez natrysk, ściąganie </w:t>
                  </w:r>
                  <w:r w:rsidRPr="00336B18">
                    <w:rPr>
                      <w:rFonts w:eastAsia="Calibri" w:cs="Arial"/>
                      <w:bCs/>
                      <w:sz w:val="16"/>
                      <w:szCs w:val="16"/>
                    </w:rPr>
                    <w:br/>
                    <w:t>i spłukiwanie</w:t>
                  </w:r>
                </w:p>
              </w:tc>
              <w:tc>
                <w:tcPr>
                  <w:tcW w:w="2268" w:type="dxa"/>
                  <w:shd w:val="clear" w:color="auto" w:fill="auto"/>
                  <w:vAlign w:val="center"/>
                </w:tcPr>
                <w:p w14:paraId="69D555D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Natryski wykorzystuje się do nakładania środków czyszczących, do celów obróbki wstępnej i spłukiwania. Po natryskiwaniu stosuje się ściągaczki, aby zminimalizować wyciek roztworu, po czym następuje spłukiwanie.</w:t>
                  </w:r>
                </w:p>
              </w:tc>
              <w:tc>
                <w:tcPr>
                  <w:tcW w:w="1417" w:type="dxa"/>
                  <w:tcBorders>
                    <w:top w:val="single" w:sz="4" w:space="0" w:color="auto"/>
                  </w:tcBorders>
                  <w:shd w:val="clear" w:color="auto" w:fill="auto"/>
                  <w:vAlign w:val="center"/>
                </w:tcPr>
                <w:p w14:paraId="384AD98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34D8D597" w14:textId="77777777" w:rsidTr="00E76353">
              <w:tc>
                <w:tcPr>
                  <w:tcW w:w="5685" w:type="dxa"/>
                  <w:gridSpan w:val="4"/>
                  <w:shd w:val="clear" w:color="auto" w:fill="auto"/>
                  <w:vAlign w:val="center"/>
                </w:tcPr>
                <w:p w14:paraId="5359BDF2"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Automatyzacja zastosowania natrysku</w:t>
                  </w:r>
                </w:p>
              </w:tc>
            </w:tr>
            <w:tr w:rsidR="00336B18" w:rsidRPr="00336B18" w14:paraId="018DDB0D" w14:textId="77777777" w:rsidTr="00E76353">
              <w:tc>
                <w:tcPr>
                  <w:tcW w:w="440" w:type="dxa"/>
                  <w:shd w:val="clear" w:color="auto" w:fill="auto"/>
                  <w:vAlign w:val="center"/>
                </w:tcPr>
                <w:p w14:paraId="7D86D22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w:t>
                  </w:r>
                </w:p>
              </w:tc>
              <w:tc>
                <w:tcPr>
                  <w:tcW w:w="1560" w:type="dxa"/>
                  <w:shd w:val="clear" w:color="auto" w:fill="auto"/>
                  <w:vAlign w:val="center"/>
                </w:tcPr>
                <w:p w14:paraId="3839FDC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robota</w:t>
                  </w:r>
                </w:p>
              </w:tc>
              <w:tc>
                <w:tcPr>
                  <w:tcW w:w="2268" w:type="dxa"/>
                  <w:shd w:val="clear" w:color="auto" w:fill="auto"/>
                  <w:vAlign w:val="center"/>
                </w:tcPr>
                <w:p w14:paraId="23C8ED9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robota do nakładania powłok i szczeliw na wewnętrzne i zewnętrzne powierzchnie.</w:t>
                  </w:r>
                </w:p>
              </w:tc>
              <w:tc>
                <w:tcPr>
                  <w:tcW w:w="1417" w:type="dxa"/>
                  <w:vMerge w:val="restart"/>
                  <w:shd w:val="clear" w:color="auto" w:fill="auto"/>
                  <w:vAlign w:val="center"/>
                </w:tcPr>
                <w:p w14:paraId="6E4FAC3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534AA7C7" w14:textId="77777777" w:rsidTr="00E76353">
              <w:tc>
                <w:tcPr>
                  <w:tcW w:w="440" w:type="dxa"/>
                  <w:shd w:val="clear" w:color="auto" w:fill="auto"/>
                  <w:vAlign w:val="center"/>
                </w:tcPr>
                <w:p w14:paraId="3A192FF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w:t>
                  </w:r>
                </w:p>
              </w:tc>
              <w:tc>
                <w:tcPr>
                  <w:tcW w:w="1560" w:type="dxa"/>
                  <w:shd w:val="clear" w:color="auto" w:fill="auto"/>
                  <w:vAlign w:val="center"/>
                </w:tcPr>
                <w:p w14:paraId="7351804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maszyn</w:t>
                  </w:r>
                </w:p>
              </w:tc>
              <w:tc>
                <w:tcPr>
                  <w:tcW w:w="2268" w:type="dxa"/>
                  <w:shd w:val="clear" w:color="auto" w:fill="auto"/>
                  <w:vAlign w:val="center"/>
                </w:tcPr>
                <w:p w14:paraId="18B2100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Wykorzystanie maszyn do malowania do obsługi głowic natryskowych/pistoletów natryskowych/ dyszy.</w:t>
                  </w:r>
                </w:p>
              </w:tc>
              <w:tc>
                <w:tcPr>
                  <w:tcW w:w="1417" w:type="dxa"/>
                  <w:vMerge/>
                  <w:shd w:val="clear" w:color="auto" w:fill="auto"/>
                  <w:vAlign w:val="center"/>
                </w:tcPr>
                <w:p w14:paraId="021DFB9F"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6975EDDF" w14:textId="77777777" w:rsidTr="00E76353">
              <w:tc>
                <w:tcPr>
                  <w:tcW w:w="5685" w:type="dxa"/>
                  <w:gridSpan w:val="4"/>
                  <w:shd w:val="clear" w:color="auto" w:fill="auto"/>
                  <w:vAlign w:val="center"/>
                </w:tcPr>
                <w:p w14:paraId="72134CC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t>
                  </w:r>
                  <w:r w:rsidRPr="00336B18">
                    <w:rPr>
                      <w:rFonts w:eastAsia="Calibri" w:cs="Arial"/>
                      <w:bCs/>
                      <w:sz w:val="16"/>
                      <w:szCs w:val="16"/>
                      <w:vertAlign w:val="superscript"/>
                    </w:rPr>
                    <w:t>1</w:t>
                  </w:r>
                  <w:r w:rsidRPr="00336B18">
                    <w:rPr>
                      <w:rFonts w:eastAsia="Calibri" w:cs="Arial"/>
                      <w:bCs/>
                      <w:sz w:val="16"/>
                      <w:szCs w:val="16"/>
                    </w:rPr>
                    <w:t>) Wybór technik nakładania może być ograniczony w zespołach urządzeń o niskiej przepustowości lub dużym zróżnicowaniu produktowym, jak również rodzajem i kształtem podłoża, wymaganiami dotyczącymi jakości produktu oraz koniecznością zapewnienia, aby wykorzystywane materiały, techniki nakładania powłok, techniki suszenia/utwardzania i układy oczyszczania gazów wylotowych były wzajemnie kompatybilne.</w:t>
                  </w:r>
                </w:p>
              </w:tc>
            </w:tr>
            <w:bookmarkEnd w:id="41"/>
          </w:tbl>
          <w:p w14:paraId="6C337407" w14:textId="77777777" w:rsidR="00336B18" w:rsidRPr="00336B18" w:rsidRDefault="00336B18" w:rsidP="00336B18">
            <w:pPr>
              <w:spacing w:after="0" w:line="276" w:lineRule="auto"/>
              <w:contextualSpacing/>
              <w:jc w:val="both"/>
              <w:rPr>
                <w:rFonts w:eastAsia="Calibri" w:cs="Arial"/>
                <w:color w:val="000000"/>
                <w:sz w:val="16"/>
                <w:szCs w:val="16"/>
              </w:rPr>
            </w:pPr>
          </w:p>
        </w:tc>
        <w:tc>
          <w:tcPr>
            <w:tcW w:w="3112" w:type="dxa"/>
            <w:tcBorders>
              <w:top w:val="single" w:sz="4" w:space="0" w:color="auto"/>
              <w:left w:val="single" w:sz="4" w:space="0" w:color="auto"/>
              <w:bottom w:val="single" w:sz="4" w:space="0" w:color="auto"/>
              <w:right w:val="single" w:sz="4" w:space="0" w:color="000000"/>
            </w:tcBorders>
            <w:hideMark/>
          </w:tcPr>
          <w:p w14:paraId="0CF71F9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 7 – zgodny</w:t>
            </w:r>
          </w:p>
          <w:p w14:paraId="7F839ED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 zakładzie stosuje się powlekanie za pomocą wałków. Do nakładania powłoki stosuje się wałki, aby przenieść lub odmierzyć płynną powłokę na przemieszczający się pas. Powłoka jest nakładana na podłoże przez odstęp między raklem a wałkiem. Nadmiar jest zgarniany, w miarę przesuwania się powłoki i podłoża.</w:t>
            </w:r>
          </w:p>
          <w:p w14:paraId="7770DC9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 zakładzie nie jest stosowany natrysk.</w:t>
            </w:r>
          </w:p>
          <w:p w14:paraId="3FCC7CD4" w14:textId="77777777" w:rsidR="00336B18" w:rsidRPr="00336B18" w:rsidRDefault="00336B18" w:rsidP="00336B18">
            <w:pPr>
              <w:spacing w:after="0" w:line="276" w:lineRule="auto"/>
              <w:jc w:val="both"/>
              <w:rPr>
                <w:rFonts w:eastAsia="Calibri" w:cs="Arial"/>
                <w:sz w:val="16"/>
                <w:szCs w:val="16"/>
              </w:rPr>
            </w:pPr>
          </w:p>
        </w:tc>
      </w:tr>
      <w:tr w:rsidR="00336B18" w:rsidRPr="00336B18" w14:paraId="3AE8A7A3" w14:textId="77777777" w:rsidTr="00E76353">
        <w:trPr>
          <w:trHeight w:val="140"/>
        </w:trPr>
        <w:tc>
          <w:tcPr>
            <w:tcW w:w="9060" w:type="dxa"/>
            <w:gridSpan w:val="2"/>
            <w:tcBorders>
              <w:top w:val="single" w:sz="4" w:space="0" w:color="auto"/>
              <w:left w:val="single" w:sz="4" w:space="0" w:color="000000"/>
              <w:bottom w:val="single" w:sz="4" w:space="0" w:color="auto"/>
              <w:right w:val="single" w:sz="4" w:space="0" w:color="000000"/>
            </w:tcBorders>
            <w:hideMark/>
          </w:tcPr>
          <w:p w14:paraId="2D29E2A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1.1.7. Suszenie/utwardzanie</w:t>
            </w:r>
          </w:p>
        </w:tc>
      </w:tr>
      <w:tr w:rsidR="00336B18" w:rsidRPr="00336B18" w14:paraId="4304A4BC" w14:textId="77777777" w:rsidTr="00E76353">
        <w:trPr>
          <w:trHeight w:val="80"/>
        </w:trPr>
        <w:tc>
          <w:tcPr>
            <w:tcW w:w="5948" w:type="dxa"/>
            <w:tcBorders>
              <w:top w:val="single" w:sz="4" w:space="0" w:color="auto"/>
              <w:left w:val="single" w:sz="4" w:space="0" w:color="000000"/>
              <w:bottom w:val="single" w:sz="4" w:space="0" w:color="auto"/>
              <w:right w:val="single" w:sz="4" w:space="0" w:color="auto"/>
            </w:tcBorders>
            <w:hideMark/>
          </w:tcPr>
          <w:p w14:paraId="0A73EDF0" w14:textId="77777777" w:rsidR="00336B18" w:rsidRPr="00336B18" w:rsidRDefault="00336B18" w:rsidP="00336B18">
            <w:pPr>
              <w:spacing w:after="0" w:line="276" w:lineRule="auto"/>
              <w:contextualSpacing/>
              <w:jc w:val="both"/>
              <w:rPr>
                <w:rFonts w:eastAsia="Calibri" w:cs="Arial"/>
                <w:color w:val="000000"/>
                <w:sz w:val="16"/>
                <w:szCs w:val="16"/>
              </w:rPr>
            </w:pPr>
            <w:r w:rsidRPr="00336B18">
              <w:rPr>
                <w:rFonts w:eastAsia="Calibri" w:cs="Arial"/>
                <w:color w:val="000000"/>
                <w:sz w:val="16"/>
                <w:szCs w:val="16"/>
              </w:rPr>
              <w:t>BAT 8. Aby ograniczyć zużycie energii i ogólny wpływ procesów suszenia/utwardzania na środowisko, w ramach BAT należy stosować jedną z poniższych technik lub ich kombinację.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7B9248D4" w14:textId="77777777" w:rsidTr="00E76353">
              <w:tc>
                <w:tcPr>
                  <w:tcW w:w="2000" w:type="dxa"/>
                  <w:gridSpan w:val="2"/>
                  <w:shd w:val="clear" w:color="auto" w:fill="auto"/>
                  <w:vAlign w:val="center"/>
                </w:tcPr>
                <w:p w14:paraId="1C7BBBE0" w14:textId="77777777" w:rsidR="00336B18" w:rsidRPr="00336B18" w:rsidRDefault="00336B18" w:rsidP="00336B18">
                  <w:pPr>
                    <w:spacing w:after="0" w:line="276" w:lineRule="auto"/>
                    <w:jc w:val="both"/>
                    <w:rPr>
                      <w:rFonts w:eastAsia="Calibri" w:cs="Arial"/>
                      <w:bCs/>
                      <w:sz w:val="16"/>
                      <w:szCs w:val="16"/>
                    </w:rPr>
                  </w:pPr>
                  <w:bookmarkStart w:id="42" w:name="_Hlk72485307"/>
                  <w:r w:rsidRPr="00336B18">
                    <w:rPr>
                      <w:rFonts w:eastAsia="Calibri" w:cs="Arial"/>
                      <w:bCs/>
                      <w:sz w:val="16"/>
                      <w:szCs w:val="16"/>
                    </w:rPr>
                    <w:t>Technika</w:t>
                  </w:r>
                </w:p>
              </w:tc>
              <w:tc>
                <w:tcPr>
                  <w:tcW w:w="2268" w:type="dxa"/>
                  <w:shd w:val="clear" w:color="auto" w:fill="auto"/>
                  <w:vAlign w:val="center"/>
                </w:tcPr>
                <w:p w14:paraId="51E32FE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13B0AAB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7EA13790" w14:textId="77777777" w:rsidTr="00E76353">
              <w:tc>
                <w:tcPr>
                  <w:tcW w:w="440" w:type="dxa"/>
                  <w:shd w:val="clear" w:color="auto" w:fill="auto"/>
                  <w:vAlign w:val="center"/>
                </w:tcPr>
                <w:p w14:paraId="3600F41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5DA1C33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Suszenie/ utwardzanie konwekcyjne gazem obojętnym</w:t>
                  </w:r>
                </w:p>
              </w:tc>
              <w:tc>
                <w:tcPr>
                  <w:tcW w:w="2268" w:type="dxa"/>
                  <w:shd w:val="clear" w:color="auto" w:fill="auto"/>
                  <w:vAlign w:val="center"/>
                </w:tcPr>
                <w:p w14:paraId="21CA13A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Gaz obojętny (azot) podgrzewa się w piecu, co umożliwia nasycenie rozpuszczalnika powyżej poziomu LEL. Nasycenie rozpuszczalnika azotem w stężeniu &gt; 1 200 g/m</w:t>
                  </w:r>
                  <w:r w:rsidRPr="00336B18">
                    <w:rPr>
                      <w:rFonts w:eastAsia="Calibri" w:cs="Arial"/>
                      <w:bCs/>
                      <w:sz w:val="16"/>
                      <w:szCs w:val="16"/>
                      <w:vertAlign w:val="superscript"/>
                    </w:rPr>
                    <w:t>3</w:t>
                  </w:r>
                  <w:r w:rsidRPr="00336B18">
                    <w:rPr>
                      <w:rFonts w:eastAsia="Calibri" w:cs="Arial"/>
                      <w:bCs/>
                      <w:sz w:val="16"/>
                      <w:szCs w:val="16"/>
                    </w:rPr>
                    <w:t xml:space="preserve"> jest możliwe.</w:t>
                  </w:r>
                </w:p>
              </w:tc>
              <w:tc>
                <w:tcPr>
                  <w:tcW w:w="1417" w:type="dxa"/>
                  <w:shd w:val="clear" w:color="auto" w:fill="auto"/>
                  <w:vAlign w:val="center"/>
                </w:tcPr>
                <w:p w14:paraId="6060DA3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Nie ma zastosowania,</w:t>
                  </w:r>
                  <w:r w:rsidRPr="00336B18">
                    <w:rPr>
                      <w:rFonts w:eastAsia="Calibri" w:cs="Arial"/>
                      <w:bCs/>
                      <w:sz w:val="16"/>
                      <w:szCs w:val="16"/>
                    </w:rPr>
                    <w:br/>
                    <w:t xml:space="preserve"> w przypadku gdy suszarnie muszą być regularnie otwierane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2B7A1AC2" w14:textId="77777777" w:rsidTr="00E76353">
              <w:trPr>
                <w:trHeight w:val="60"/>
              </w:trPr>
              <w:tc>
                <w:tcPr>
                  <w:tcW w:w="440" w:type="dxa"/>
                  <w:shd w:val="clear" w:color="auto" w:fill="auto"/>
                  <w:vAlign w:val="center"/>
                </w:tcPr>
                <w:p w14:paraId="09DD949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149B03E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Suszenie/ utwardzanie indukcyjne</w:t>
                  </w:r>
                </w:p>
              </w:tc>
              <w:tc>
                <w:tcPr>
                  <w:tcW w:w="2268" w:type="dxa"/>
                  <w:tcBorders>
                    <w:bottom w:val="single" w:sz="4" w:space="0" w:color="auto"/>
                  </w:tcBorders>
                  <w:shd w:val="clear" w:color="auto" w:fill="auto"/>
                  <w:vAlign w:val="center"/>
                </w:tcPr>
                <w:p w14:paraId="19F1AFF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Utwardzanie lub suszenie termiczne na linii produkcyjnej za pomocą induktorów elektromagnetycznych, które generują ciepło wewnątrz obrabianego elementu metalowego przez oscylacyjne pole magnetyczne.</w:t>
                  </w:r>
                </w:p>
              </w:tc>
              <w:tc>
                <w:tcPr>
                  <w:tcW w:w="1417" w:type="dxa"/>
                  <w:tcBorders>
                    <w:bottom w:val="single" w:sz="4" w:space="0" w:color="auto"/>
                  </w:tcBorders>
                  <w:shd w:val="clear" w:color="auto" w:fill="auto"/>
                  <w:vAlign w:val="center"/>
                </w:tcPr>
                <w:p w14:paraId="67F7E0D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Możliwość zastosowania wyłącznie do podłoży metalowych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5CEEFE41" w14:textId="77777777" w:rsidTr="00E76353">
              <w:tc>
                <w:tcPr>
                  <w:tcW w:w="440" w:type="dxa"/>
                  <w:shd w:val="clear" w:color="auto" w:fill="auto"/>
                  <w:vAlign w:val="center"/>
                </w:tcPr>
                <w:p w14:paraId="06615F3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560" w:type="dxa"/>
                  <w:shd w:val="clear" w:color="auto" w:fill="auto"/>
                  <w:vAlign w:val="center"/>
                </w:tcPr>
                <w:p w14:paraId="608E998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Suszenie mikrofalowe </w:t>
                  </w:r>
                  <w:r w:rsidRPr="00336B18">
                    <w:rPr>
                      <w:rFonts w:eastAsia="Calibri" w:cs="Arial"/>
                      <w:bCs/>
                      <w:sz w:val="16"/>
                      <w:szCs w:val="16"/>
                    </w:rPr>
                    <w:br/>
                    <w:t>i suszenie za pomocą fal radiowych</w:t>
                  </w:r>
                </w:p>
              </w:tc>
              <w:tc>
                <w:tcPr>
                  <w:tcW w:w="2268" w:type="dxa"/>
                  <w:tcBorders>
                    <w:top w:val="single" w:sz="4" w:space="0" w:color="auto"/>
                    <w:bottom w:val="single" w:sz="4" w:space="0" w:color="auto"/>
                  </w:tcBorders>
                  <w:shd w:val="clear" w:color="auto" w:fill="auto"/>
                  <w:vAlign w:val="center"/>
                </w:tcPr>
                <w:p w14:paraId="59A55E2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Suszenie przy użyciu promieniowania mikrofalowego lub radiowego.</w:t>
                  </w:r>
                </w:p>
              </w:tc>
              <w:tc>
                <w:tcPr>
                  <w:tcW w:w="1417" w:type="dxa"/>
                  <w:tcBorders>
                    <w:top w:val="single" w:sz="4" w:space="0" w:color="auto"/>
                    <w:bottom w:val="single" w:sz="4" w:space="0" w:color="auto"/>
                  </w:tcBorders>
                  <w:shd w:val="clear" w:color="auto" w:fill="auto"/>
                  <w:vAlign w:val="center"/>
                </w:tcPr>
                <w:p w14:paraId="381A1D9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wyłącznie do powłok i farb drukarskich na bazie wody oraz podłoży niemetalicznych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1D320FEF" w14:textId="77777777" w:rsidTr="00E76353">
              <w:tc>
                <w:tcPr>
                  <w:tcW w:w="440" w:type="dxa"/>
                  <w:shd w:val="clear" w:color="auto" w:fill="auto"/>
                  <w:vAlign w:val="center"/>
                </w:tcPr>
                <w:p w14:paraId="579CE4D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560" w:type="dxa"/>
                  <w:shd w:val="clear" w:color="auto" w:fill="auto"/>
                  <w:vAlign w:val="center"/>
                </w:tcPr>
                <w:p w14:paraId="3905100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Utwardzanie radiacyjne</w:t>
                  </w:r>
                </w:p>
              </w:tc>
              <w:tc>
                <w:tcPr>
                  <w:tcW w:w="2268" w:type="dxa"/>
                  <w:tcBorders>
                    <w:top w:val="single" w:sz="4" w:space="0" w:color="auto"/>
                  </w:tcBorders>
                  <w:shd w:val="clear" w:color="auto" w:fill="auto"/>
                  <w:vAlign w:val="center"/>
                </w:tcPr>
                <w:p w14:paraId="1244042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Utwardzanie radiacyjne stosuje się na bazie żywic i reaktywnych rozcieńczalników (monomerów), które reagują na działanie promieniowania (podczerwonego (IR), ultrafioletowego (UV)) lub na działanie wiązek wysokoenergetycznych elektronów (EB).</w:t>
                  </w:r>
                </w:p>
              </w:tc>
              <w:tc>
                <w:tcPr>
                  <w:tcW w:w="1417" w:type="dxa"/>
                  <w:tcBorders>
                    <w:top w:val="single" w:sz="4" w:space="0" w:color="auto"/>
                    <w:bottom w:val="single" w:sz="4" w:space="0" w:color="auto"/>
                  </w:tcBorders>
                  <w:shd w:val="clear" w:color="auto" w:fill="auto"/>
                  <w:vAlign w:val="center"/>
                </w:tcPr>
                <w:p w14:paraId="565F32F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wyłącznie do konkretnych powłok i farb drukarskich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662F6961" w14:textId="77777777" w:rsidTr="00E76353">
              <w:tc>
                <w:tcPr>
                  <w:tcW w:w="440" w:type="dxa"/>
                  <w:shd w:val="clear" w:color="auto" w:fill="auto"/>
                  <w:vAlign w:val="center"/>
                </w:tcPr>
                <w:p w14:paraId="249A092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560" w:type="dxa"/>
                  <w:shd w:val="clear" w:color="auto" w:fill="auto"/>
                  <w:vAlign w:val="center"/>
                </w:tcPr>
                <w:p w14:paraId="445D37D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Suszenie konwekcyjne łączone z suszeniem radiacyjnym IR</w:t>
                  </w:r>
                </w:p>
              </w:tc>
              <w:tc>
                <w:tcPr>
                  <w:tcW w:w="2268" w:type="dxa"/>
                  <w:shd w:val="clear" w:color="auto" w:fill="auto"/>
                  <w:vAlign w:val="center"/>
                </w:tcPr>
                <w:p w14:paraId="4735034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Suszenie mokrej powierzchni </w:t>
                  </w:r>
                  <w:r w:rsidRPr="00336B18">
                    <w:rPr>
                      <w:rFonts w:eastAsia="Calibri" w:cs="Arial"/>
                      <w:bCs/>
                      <w:sz w:val="16"/>
                      <w:szCs w:val="16"/>
                    </w:rPr>
                    <w:br/>
                    <w:t>z wykorzystaniem kombinacji cyrkulacji gorącego powietrza (konwekcja) i promiennika podczerwieni.</w:t>
                  </w:r>
                </w:p>
              </w:tc>
              <w:tc>
                <w:tcPr>
                  <w:tcW w:w="1417" w:type="dxa"/>
                  <w:tcBorders>
                    <w:top w:val="single" w:sz="4" w:space="0" w:color="auto"/>
                    <w:bottom w:val="single" w:sz="4" w:space="0" w:color="auto"/>
                  </w:tcBorders>
                  <w:shd w:val="clear" w:color="auto" w:fill="auto"/>
                  <w:vAlign w:val="center"/>
                </w:tcPr>
                <w:p w14:paraId="57CCC85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0D88E66D" w14:textId="77777777" w:rsidTr="00E76353">
              <w:trPr>
                <w:trHeight w:val="180"/>
              </w:trPr>
              <w:tc>
                <w:tcPr>
                  <w:tcW w:w="440" w:type="dxa"/>
                  <w:shd w:val="clear" w:color="auto" w:fill="auto"/>
                  <w:vAlign w:val="center"/>
                </w:tcPr>
                <w:p w14:paraId="43EAA70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560" w:type="dxa"/>
                  <w:shd w:val="clear" w:color="auto" w:fill="auto"/>
                  <w:vAlign w:val="center"/>
                </w:tcPr>
                <w:p w14:paraId="1C16638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Suszenie/ utwardzanie konwekcyjne łączone z odzyskiem ciepła</w:t>
                  </w:r>
                </w:p>
              </w:tc>
              <w:tc>
                <w:tcPr>
                  <w:tcW w:w="2268" w:type="dxa"/>
                  <w:shd w:val="clear" w:color="auto" w:fill="auto"/>
                  <w:vAlign w:val="center"/>
                </w:tcPr>
                <w:p w14:paraId="21F4FD6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Ciepło z gazów wylotowych jest odzyskiwane (zob. BAT 19 lit. e)) i wykorzystywane do wstępnego ogrzania powietrza wprowadzanego do suszarni konwekcyjnej/konwekcyjnej komory utwardzania.</w:t>
                  </w:r>
                </w:p>
              </w:tc>
              <w:tc>
                <w:tcPr>
                  <w:tcW w:w="1417" w:type="dxa"/>
                  <w:tcBorders>
                    <w:top w:val="single" w:sz="4" w:space="0" w:color="auto"/>
                    <w:bottom w:val="single" w:sz="4" w:space="0" w:color="auto"/>
                  </w:tcBorders>
                  <w:shd w:val="clear" w:color="auto" w:fill="auto"/>
                  <w:vAlign w:val="center"/>
                </w:tcPr>
                <w:p w14:paraId="4EAAE7B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 (</w:t>
                  </w:r>
                  <w:r w:rsidRPr="00336B18">
                    <w:rPr>
                      <w:rFonts w:eastAsia="Calibri" w:cs="Arial"/>
                      <w:bCs/>
                      <w:sz w:val="16"/>
                      <w:szCs w:val="16"/>
                      <w:vertAlign w:val="superscript"/>
                    </w:rPr>
                    <w:t>1</w:t>
                  </w:r>
                  <w:r w:rsidRPr="00336B18">
                    <w:rPr>
                      <w:rFonts w:eastAsia="Calibri" w:cs="Arial"/>
                      <w:bCs/>
                      <w:sz w:val="16"/>
                      <w:szCs w:val="16"/>
                    </w:rPr>
                    <w:t>).</w:t>
                  </w:r>
                </w:p>
              </w:tc>
            </w:tr>
            <w:tr w:rsidR="00336B18" w:rsidRPr="00336B18" w14:paraId="0F2891FE" w14:textId="77777777" w:rsidTr="00E76353">
              <w:trPr>
                <w:trHeight w:val="180"/>
              </w:trPr>
              <w:tc>
                <w:tcPr>
                  <w:tcW w:w="5685" w:type="dxa"/>
                  <w:gridSpan w:val="4"/>
                  <w:shd w:val="clear" w:color="auto" w:fill="auto"/>
                  <w:vAlign w:val="center"/>
                </w:tcPr>
                <w:p w14:paraId="57FC8FE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t>
                  </w:r>
                  <w:r w:rsidRPr="00336B18">
                    <w:rPr>
                      <w:rFonts w:eastAsia="Calibri" w:cs="Arial"/>
                      <w:bCs/>
                      <w:sz w:val="16"/>
                      <w:szCs w:val="16"/>
                      <w:vertAlign w:val="superscript"/>
                    </w:rPr>
                    <w:t>1</w:t>
                  </w:r>
                  <w:r w:rsidRPr="00336B18">
                    <w:rPr>
                      <w:rFonts w:eastAsia="Calibri" w:cs="Arial"/>
                      <w:bCs/>
                      <w:sz w:val="16"/>
                      <w:szCs w:val="16"/>
                    </w:rPr>
                    <w:t>) Wybór technik suszenia/utwardzania może być ograniczony rodzajem i kształtem podłoża, wymaganiami dotyczącymi jakości produktu oraz koniecznością zapewnienia, aby wykorzystywane materiały, techniki nakładania powłok, techniki suszenia/utwardzania i układy oczyszczania gazów wylotowych były wzajemnie kompatybilne.</w:t>
                  </w:r>
                </w:p>
              </w:tc>
            </w:tr>
            <w:bookmarkEnd w:id="42"/>
          </w:tbl>
          <w:p w14:paraId="22757C4A" w14:textId="77777777" w:rsidR="00336B18" w:rsidRPr="00336B18" w:rsidRDefault="00336B18" w:rsidP="00336B18">
            <w:pPr>
              <w:spacing w:after="0" w:line="276" w:lineRule="auto"/>
              <w:contextualSpacing/>
              <w:jc w:val="both"/>
              <w:rPr>
                <w:rFonts w:eastAsia="Calibri" w:cs="Arial"/>
                <w:color w:val="000000"/>
                <w:sz w:val="16"/>
                <w:szCs w:val="16"/>
              </w:rPr>
            </w:pPr>
          </w:p>
        </w:tc>
        <w:tc>
          <w:tcPr>
            <w:tcW w:w="3112" w:type="dxa"/>
            <w:tcBorders>
              <w:top w:val="single" w:sz="4" w:space="0" w:color="auto"/>
              <w:left w:val="single" w:sz="4" w:space="0" w:color="auto"/>
              <w:bottom w:val="single" w:sz="4" w:space="0" w:color="auto"/>
              <w:right w:val="single" w:sz="4" w:space="0" w:color="000000"/>
            </w:tcBorders>
            <w:hideMark/>
          </w:tcPr>
          <w:p w14:paraId="102DF38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 8 – zgodny</w:t>
            </w:r>
          </w:p>
          <w:p w14:paraId="4DE386C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Suszenie odbywa się w piecach</w:t>
            </w:r>
          </w:p>
          <w:p w14:paraId="2CB6AE9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ogrzewanych gazem ziemnym.</w:t>
            </w:r>
          </w:p>
          <w:p w14:paraId="77542A4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Papier przesuwany jest przez piec z  odpowiednią prędkością, natomiast opary z suszenia są kierowane do dopalacza termicznego.</w:t>
            </w:r>
          </w:p>
          <w:p w14:paraId="72E6965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Technika suszenia stosowana </w:t>
            </w:r>
            <w:r w:rsidRPr="00336B18">
              <w:rPr>
                <w:rFonts w:eastAsia="Calibri" w:cs="Arial"/>
                <w:sz w:val="16"/>
                <w:szCs w:val="16"/>
              </w:rPr>
              <w:br/>
              <w:t xml:space="preserve">w zakładzie nie jest wymieniona w rodzaju technik zalecanych </w:t>
            </w:r>
            <w:r w:rsidRPr="00336B18">
              <w:rPr>
                <w:rFonts w:eastAsia="Calibri" w:cs="Arial"/>
                <w:sz w:val="16"/>
                <w:szCs w:val="16"/>
              </w:rPr>
              <w:br/>
              <w:t>w BAT 8. Decyzja </w:t>
            </w:r>
          </w:p>
          <w:p w14:paraId="1322A2C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Wykonawcza Komisji (UE) 2020/2009 wskazuje w uwagach ogólnych, że dopuszcza się stosowanie innych technik, o ile zapewniają one co najmniej równoważny poziom ochrony środowiska.</w:t>
            </w:r>
          </w:p>
          <w:p w14:paraId="32CBB364" w14:textId="77777777" w:rsidR="00336B18" w:rsidRPr="00336B18" w:rsidRDefault="00336B18" w:rsidP="00336B18">
            <w:pPr>
              <w:spacing w:after="0" w:line="276" w:lineRule="auto"/>
              <w:jc w:val="both"/>
              <w:rPr>
                <w:rFonts w:eastAsia="Calibri" w:cs="Arial"/>
                <w:sz w:val="16"/>
                <w:szCs w:val="16"/>
              </w:rPr>
            </w:pPr>
          </w:p>
          <w:p w14:paraId="4BADC9E9" w14:textId="77777777" w:rsidR="00336B18" w:rsidRPr="00336B18" w:rsidRDefault="00336B18" w:rsidP="00336B18">
            <w:pPr>
              <w:spacing w:after="0" w:line="276" w:lineRule="auto"/>
              <w:jc w:val="both"/>
              <w:rPr>
                <w:rFonts w:eastAsia="Calibri" w:cs="Arial"/>
                <w:sz w:val="16"/>
                <w:szCs w:val="16"/>
              </w:rPr>
            </w:pPr>
          </w:p>
          <w:p w14:paraId="6527CD87" w14:textId="77777777" w:rsidR="00336B18" w:rsidRPr="00336B18" w:rsidRDefault="00336B18" w:rsidP="00336B18">
            <w:pPr>
              <w:spacing w:after="0" w:line="276" w:lineRule="auto"/>
              <w:jc w:val="both"/>
              <w:rPr>
                <w:rFonts w:eastAsia="Calibri" w:cs="Arial"/>
                <w:sz w:val="16"/>
                <w:szCs w:val="16"/>
              </w:rPr>
            </w:pPr>
          </w:p>
        </w:tc>
      </w:tr>
      <w:tr w:rsidR="00336B18" w:rsidRPr="00336B18" w14:paraId="78A9F5F8" w14:textId="77777777" w:rsidTr="00E76353">
        <w:trPr>
          <w:trHeight w:val="130"/>
        </w:trPr>
        <w:tc>
          <w:tcPr>
            <w:tcW w:w="9060" w:type="dxa"/>
            <w:gridSpan w:val="2"/>
            <w:tcBorders>
              <w:top w:val="single" w:sz="4" w:space="0" w:color="auto"/>
              <w:left w:val="single" w:sz="4" w:space="0" w:color="000000"/>
              <w:bottom w:val="single" w:sz="4" w:space="0" w:color="auto"/>
              <w:right w:val="single" w:sz="4" w:space="0" w:color="000000"/>
            </w:tcBorders>
            <w:hideMark/>
          </w:tcPr>
          <w:p w14:paraId="2430A15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1.1.8. Czyszczenie</w:t>
            </w:r>
          </w:p>
        </w:tc>
      </w:tr>
      <w:tr w:rsidR="00336B18" w:rsidRPr="00336B18" w14:paraId="7C017629" w14:textId="77777777" w:rsidTr="00E76353">
        <w:trPr>
          <w:trHeight w:val="1545"/>
        </w:trPr>
        <w:tc>
          <w:tcPr>
            <w:tcW w:w="5948" w:type="dxa"/>
            <w:tcBorders>
              <w:top w:val="single" w:sz="4" w:space="0" w:color="auto"/>
              <w:left w:val="single" w:sz="4" w:space="0" w:color="000000"/>
              <w:bottom w:val="single" w:sz="4" w:space="0" w:color="auto"/>
              <w:right w:val="single" w:sz="4" w:space="0" w:color="000000"/>
            </w:tcBorders>
            <w:hideMark/>
          </w:tcPr>
          <w:p w14:paraId="2B4E1EDC" w14:textId="77777777" w:rsidR="00336B18" w:rsidRPr="00336B18" w:rsidRDefault="00336B18" w:rsidP="00336B18">
            <w:pPr>
              <w:spacing w:after="0" w:line="276" w:lineRule="auto"/>
              <w:contextualSpacing/>
              <w:jc w:val="both"/>
              <w:rPr>
                <w:rFonts w:eastAsia="Calibri" w:cs="Arial"/>
                <w:sz w:val="16"/>
                <w:szCs w:val="16"/>
              </w:rPr>
            </w:pPr>
            <w:r w:rsidRPr="00336B18">
              <w:rPr>
                <w:rFonts w:eastAsia="Calibri" w:cs="Arial"/>
                <w:sz w:val="16"/>
                <w:szCs w:val="16"/>
              </w:rPr>
              <w:t xml:space="preserve">BAT 9. Aby ograniczyć emisje LZO z procesów oczyszczania, </w:t>
            </w:r>
            <w:r w:rsidRPr="00336B18">
              <w:rPr>
                <w:rFonts w:eastAsia="Calibri" w:cs="Arial"/>
                <w:sz w:val="16"/>
                <w:szCs w:val="16"/>
              </w:rPr>
              <w:br/>
              <w:t>w ramach BAT należy zminimalizować użycie środków czyszczących na bazie rozpuszczalnika i stosować kombinację poniższych technik.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18"/>
              <w:gridCol w:w="2410"/>
              <w:gridCol w:w="1417"/>
            </w:tblGrid>
            <w:tr w:rsidR="00336B18" w:rsidRPr="00336B18" w14:paraId="5511E4B1" w14:textId="77777777" w:rsidTr="00E76353">
              <w:tc>
                <w:tcPr>
                  <w:tcW w:w="1858" w:type="dxa"/>
                  <w:gridSpan w:val="2"/>
                  <w:shd w:val="clear" w:color="auto" w:fill="auto"/>
                  <w:vAlign w:val="center"/>
                </w:tcPr>
                <w:p w14:paraId="6F02A9D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w:t>
                  </w:r>
                </w:p>
              </w:tc>
              <w:tc>
                <w:tcPr>
                  <w:tcW w:w="2410" w:type="dxa"/>
                  <w:shd w:val="clear" w:color="auto" w:fill="auto"/>
                  <w:vAlign w:val="center"/>
                </w:tcPr>
                <w:p w14:paraId="5439DD9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4AF5DC5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561BC789" w14:textId="77777777" w:rsidTr="00E76353">
              <w:tc>
                <w:tcPr>
                  <w:tcW w:w="440" w:type="dxa"/>
                  <w:shd w:val="clear" w:color="auto" w:fill="auto"/>
                  <w:vAlign w:val="center"/>
                </w:tcPr>
                <w:p w14:paraId="2A7F4F4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418" w:type="dxa"/>
                  <w:shd w:val="clear" w:color="auto" w:fill="auto"/>
                  <w:vAlign w:val="center"/>
                </w:tcPr>
                <w:p w14:paraId="7110ABE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Ochrona obszarów przeznaczonych do natrysku </w:t>
                  </w:r>
                  <w:r w:rsidRPr="00336B18">
                    <w:rPr>
                      <w:rFonts w:eastAsia="Calibri" w:cs="Arial"/>
                      <w:bCs/>
                      <w:sz w:val="16"/>
                      <w:szCs w:val="16"/>
                    </w:rPr>
                    <w:br/>
                    <w:t>i sprzętu do natrysku</w:t>
                  </w:r>
                </w:p>
              </w:tc>
              <w:tc>
                <w:tcPr>
                  <w:tcW w:w="2410" w:type="dxa"/>
                  <w:shd w:val="clear" w:color="auto" w:fill="auto"/>
                  <w:vAlign w:val="center"/>
                </w:tcPr>
                <w:p w14:paraId="27A0CD9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Obszary stosowania natrysku </w:t>
                  </w:r>
                  <w:r w:rsidRPr="00336B18">
                    <w:rPr>
                      <w:rFonts w:eastAsia="Calibri" w:cs="Arial"/>
                      <w:bCs/>
                      <w:sz w:val="16"/>
                      <w:szCs w:val="16"/>
                    </w:rPr>
                    <w:br/>
                    <w:t xml:space="preserve">i sprzęt do natrysku (np. ściany </w:t>
                  </w:r>
                  <w:r w:rsidRPr="00336B18">
                    <w:rPr>
                      <w:rFonts w:eastAsia="Calibri" w:cs="Arial"/>
                      <w:bCs/>
                      <w:sz w:val="16"/>
                      <w:szCs w:val="16"/>
                    </w:rPr>
                    <w:br/>
                    <w:t>i urządzenia w komorze natryskowej) podatny na tworzenie mgły natryskowej, ociekanie itp. są pokryte tkaniną lub jednorazową folią, przy czym folia nie jest podatna na rozdarcia lub zużywanie.</w:t>
                  </w:r>
                </w:p>
              </w:tc>
              <w:tc>
                <w:tcPr>
                  <w:tcW w:w="1417" w:type="dxa"/>
                  <w:vMerge w:val="restart"/>
                  <w:shd w:val="clear" w:color="auto" w:fill="auto"/>
                  <w:vAlign w:val="center"/>
                </w:tcPr>
                <w:p w14:paraId="5EFAC9C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Wybór technik czyszczenia może być ograniczony rodzajem procesu, podłożem lub urządzeniem, które ma być czyszczone, oraz rodzajem zanieczyszczenia.</w:t>
                  </w:r>
                </w:p>
              </w:tc>
            </w:tr>
            <w:tr w:rsidR="00336B18" w:rsidRPr="00336B18" w14:paraId="051258D2" w14:textId="77777777" w:rsidTr="00E76353">
              <w:tc>
                <w:tcPr>
                  <w:tcW w:w="440" w:type="dxa"/>
                  <w:shd w:val="clear" w:color="auto" w:fill="auto"/>
                  <w:vAlign w:val="center"/>
                </w:tcPr>
                <w:p w14:paraId="02C2B05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418" w:type="dxa"/>
                  <w:shd w:val="clear" w:color="auto" w:fill="auto"/>
                  <w:vAlign w:val="center"/>
                </w:tcPr>
                <w:p w14:paraId="01F467E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Usuwanie substancji stałych przed całkowitym oczyszczeniem</w:t>
                  </w:r>
                </w:p>
              </w:tc>
              <w:tc>
                <w:tcPr>
                  <w:tcW w:w="2410" w:type="dxa"/>
                  <w:shd w:val="clear" w:color="auto" w:fill="auto"/>
                  <w:vAlign w:val="center"/>
                </w:tcPr>
                <w:p w14:paraId="1841EDE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Substancje stałe usuwa się </w:t>
                  </w:r>
                  <w:r w:rsidRPr="00336B18">
                    <w:rPr>
                      <w:rFonts w:eastAsia="Calibri" w:cs="Arial"/>
                      <w:bCs/>
                      <w:sz w:val="16"/>
                      <w:szCs w:val="16"/>
                    </w:rPr>
                    <w:br/>
                    <w:t>w (suchej) postaci skoncentrowanej, zazwyczaj ręcznie, przy użyciu niewielkiej ilości środka odtłuszczającego lub bez niego. Zmniejsza to ilość materiału do usunięcia przez rozpuszczalnik lub wodę na kolejnych etapach czyszczenia, tym samym ograniczając ilość zużywanego rozpuszczalnika lub wody.</w:t>
                  </w:r>
                </w:p>
              </w:tc>
              <w:tc>
                <w:tcPr>
                  <w:tcW w:w="1417" w:type="dxa"/>
                  <w:vMerge/>
                  <w:shd w:val="clear" w:color="auto" w:fill="auto"/>
                  <w:vAlign w:val="center"/>
                </w:tcPr>
                <w:p w14:paraId="34503BC9"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3F5A7E5E" w14:textId="77777777" w:rsidTr="00E76353">
              <w:tc>
                <w:tcPr>
                  <w:tcW w:w="440" w:type="dxa"/>
                  <w:shd w:val="clear" w:color="auto" w:fill="auto"/>
                  <w:vAlign w:val="center"/>
                </w:tcPr>
                <w:p w14:paraId="2BE6268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418" w:type="dxa"/>
                  <w:shd w:val="clear" w:color="auto" w:fill="auto"/>
                  <w:vAlign w:val="center"/>
                </w:tcPr>
                <w:p w14:paraId="3761431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Czyszczenie ręczne przy użyciu nasączonych czyściw</w:t>
                  </w:r>
                </w:p>
              </w:tc>
              <w:tc>
                <w:tcPr>
                  <w:tcW w:w="2410" w:type="dxa"/>
                  <w:shd w:val="clear" w:color="auto" w:fill="auto"/>
                  <w:vAlign w:val="center"/>
                </w:tcPr>
                <w:p w14:paraId="2957A3B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Do czyszczenia ręcznego używa się czyściw nasączonych środkami czyszczącymi. Środki czyszczące mogą być produktami na bazie rozpuszczalnika, rozpuszczalnikami o niskiej lotności lub produktami bezrozpuszczalnikowymi.</w:t>
                  </w:r>
                </w:p>
              </w:tc>
              <w:tc>
                <w:tcPr>
                  <w:tcW w:w="1417" w:type="dxa"/>
                  <w:vMerge/>
                  <w:shd w:val="clear" w:color="auto" w:fill="auto"/>
                  <w:vAlign w:val="center"/>
                </w:tcPr>
                <w:p w14:paraId="2230A5EF"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71EAC478" w14:textId="77777777" w:rsidTr="00E76353">
              <w:tc>
                <w:tcPr>
                  <w:tcW w:w="440" w:type="dxa"/>
                  <w:shd w:val="clear" w:color="auto" w:fill="auto"/>
                  <w:vAlign w:val="center"/>
                </w:tcPr>
                <w:p w14:paraId="0DAEAD0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418" w:type="dxa"/>
                  <w:shd w:val="clear" w:color="auto" w:fill="auto"/>
                  <w:vAlign w:val="center"/>
                </w:tcPr>
                <w:p w14:paraId="012F8C1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Użycie środków czyszczących </w:t>
                  </w:r>
                  <w:r w:rsidRPr="00336B18">
                    <w:rPr>
                      <w:rFonts w:eastAsia="Calibri" w:cs="Arial"/>
                      <w:bCs/>
                      <w:sz w:val="16"/>
                      <w:szCs w:val="16"/>
                    </w:rPr>
                    <w:br/>
                    <w:t>o niskiej lotności</w:t>
                  </w:r>
                </w:p>
              </w:tc>
              <w:tc>
                <w:tcPr>
                  <w:tcW w:w="2410" w:type="dxa"/>
                  <w:shd w:val="clear" w:color="auto" w:fill="auto"/>
                  <w:vAlign w:val="center"/>
                </w:tcPr>
                <w:p w14:paraId="181E96A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Zastosowanie rozpuszczalników </w:t>
                  </w:r>
                  <w:r w:rsidRPr="00336B18">
                    <w:rPr>
                      <w:rFonts w:eastAsia="Calibri" w:cs="Arial"/>
                      <w:bCs/>
                      <w:sz w:val="16"/>
                      <w:szCs w:val="16"/>
                    </w:rPr>
                    <w:br/>
                    <w:t xml:space="preserve">o niskiej lotności jako środków czyszczących o wysokiej sile czyszczenia, zarówno do czyszczenia ręcznego, jak </w:t>
                  </w:r>
                  <w:r w:rsidRPr="00336B18">
                    <w:rPr>
                      <w:rFonts w:eastAsia="Calibri" w:cs="Arial"/>
                      <w:bCs/>
                      <w:sz w:val="16"/>
                      <w:szCs w:val="16"/>
                    </w:rPr>
                    <w:br/>
                    <w:t>i zautomatyzowanego.</w:t>
                  </w:r>
                </w:p>
              </w:tc>
              <w:tc>
                <w:tcPr>
                  <w:tcW w:w="1417" w:type="dxa"/>
                  <w:vMerge/>
                  <w:shd w:val="clear" w:color="auto" w:fill="auto"/>
                  <w:vAlign w:val="center"/>
                </w:tcPr>
                <w:p w14:paraId="6885D935"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614CBA64" w14:textId="77777777" w:rsidTr="00E76353">
              <w:tc>
                <w:tcPr>
                  <w:tcW w:w="440" w:type="dxa"/>
                  <w:shd w:val="clear" w:color="auto" w:fill="auto"/>
                  <w:vAlign w:val="center"/>
                </w:tcPr>
                <w:p w14:paraId="56801BA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418" w:type="dxa"/>
                  <w:shd w:val="clear" w:color="auto" w:fill="auto"/>
                  <w:vAlign w:val="center"/>
                </w:tcPr>
                <w:p w14:paraId="0BB139B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Środki czyszczące na bazie wody</w:t>
                  </w:r>
                </w:p>
              </w:tc>
              <w:tc>
                <w:tcPr>
                  <w:tcW w:w="2410" w:type="dxa"/>
                  <w:shd w:val="clear" w:color="auto" w:fill="auto"/>
                  <w:vAlign w:val="center"/>
                </w:tcPr>
                <w:p w14:paraId="29002B3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Wykorzystanie do czyszczenia detergentów na bazie wody lub rozpuszczalników mieszalnych </w:t>
                  </w:r>
                  <w:r w:rsidRPr="00336B18">
                    <w:rPr>
                      <w:rFonts w:eastAsia="Calibri" w:cs="Arial"/>
                      <w:bCs/>
                      <w:sz w:val="16"/>
                      <w:szCs w:val="16"/>
                    </w:rPr>
                    <w:br/>
                    <w:t>z wodą, takich jak alkohole lub glikole.</w:t>
                  </w:r>
                </w:p>
              </w:tc>
              <w:tc>
                <w:tcPr>
                  <w:tcW w:w="1417" w:type="dxa"/>
                  <w:vMerge/>
                  <w:shd w:val="clear" w:color="auto" w:fill="auto"/>
                  <w:vAlign w:val="center"/>
                </w:tcPr>
                <w:p w14:paraId="068617D3"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590B6065" w14:textId="77777777" w:rsidTr="00E76353">
              <w:tc>
                <w:tcPr>
                  <w:tcW w:w="440" w:type="dxa"/>
                  <w:shd w:val="clear" w:color="auto" w:fill="auto"/>
                  <w:vAlign w:val="center"/>
                </w:tcPr>
                <w:p w14:paraId="579765C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418" w:type="dxa"/>
                  <w:shd w:val="clear" w:color="auto" w:fill="auto"/>
                  <w:vAlign w:val="center"/>
                </w:tcPr>
                <w:p w14:paraId="66280F6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Zamknięte myjnie przemysłowe</w:t>
                  </w:r>
                </w:p>
              </w:tc>
              <w:tc>
                <w:tcPr>
                  <w:tcW w:w="2410" w:type="dxa"/>
                  <w:shd w:val="clear" w:color="auto" w:fill="auto"/>
                  <w:vAlign w:val="center"/>
                </w:tcPr>
                <w:p w14:paraId="29E4D92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Automatyczne czyszczenie/odtłuszczanie, </w:t>
                  </w:r>
                  <w:r w:rsidRPr="00336B18">
                    <w:rPr>
                      <w:rFonts w:eastAsia="Calibri" w:cs="Arial"/>
                      <w:bCs/>
                      <w:sz w:val="16"/>
                      <w:szCs w:val="16"/>
                    </w:rPr>
                    <w:br/>
                    <w:t xml:space="preserve">w partiach, części pras/maszyn </w:t>
                  </w:r>
                  <w:r w:rsidRPr="00336B18">
                    <w:rPr>
                      <w:rFonts w:eastAsia="Calibri" w:cs="Arial"/>
                      <w:bCs/>
                      <w:sz w:val="16"/>
                      <w:szCs w:val="16"/>
                    </w:rPr>
                    <w:br/>
                    <w:t xml:space="preserve">w zamkniętych myjniach przemysłowych. Można to zrobić </w:t>
                  </w:r>
                  <w:r w:rsidRPr="00336B18">
                    <w:rPr>
                      <w:rFonts w:eastAsia="Calibri" w:cs="Arial"/>
                      <w:bCs/>
                      <w:sz w:val="16"/>
                      <w:szCs w:val="16"/>
                    </w:rPr>
                    <w:br/>
                    <w:t xml:space="preserve">z wykorzystaniem: </w:t>
                  </w:r>
                </w:p>
                <w:p w14:paraId="4B6AD5F3"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a) </w:t>
                  </w:r>
                  <w:r w:rsidRPr="00336B18">
                    <w:rPr>
                      <w:rFonts w:eastAsia="Calibri" w:cs="Arial"/>
                      <w:bCs/>
                      <w:sz w:val="16"/>
                      <w:szCs w:val="16"/>
                    </w:rPr>
                    <w:tab/>
                    <w:t xml:space="preserve">rozpuszczalników organicznych (z wyciągiem powietrza, po którym następuje redukcja emisji LZO lub odzysk wykorzystanych rozpuszczalników) (zob. BAT 15); lub </w:t>
                  </w:r>
                </w:p>
                <w:p w14:paraId="5C9EBAFE"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b) </w:t>
                  </w:r>
                  <w:r w:rsidRPr="00336B18">
                    <w:rPr>
                      <w:rFonts w:eastAsia="Calibri" w:cs="Arial"/>
                      <w:bCs/>
                      <w:sz w:val="16"/>
                      <w:szCs w:val="16"/>
                    </w:rPr>
                    <w:tab/>
                    <w:t xml:space="preserve">rozpuszczalników, w skład których nie wchodzą LZO; lub </w:t>
                  </w:r>
                </w:p>
                <w:p w14:paraId="50789BCE"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c) </w:t>
                  </w:r>
                  <w:r w:rsidRPr="00336B18">
                    <w:rPr>
                      <w:rFonts w:eastAsia="Calibri" w:cs="Arial"/>
                      <w:bCs/>
                      <w:sz w:val="16"/>
                      <w:szCs w:val="16"/>
                    </w:rPr>
                    <w:tab/>
                    <w:t>zasadowych środków czyszczących (z zewnętrznym lub wewnętrznym oczyszczaniem ścieków).</w:t>
                  </w:r>
                </w:p>
              </w:tc>
              <w:tc>
                <w:tcPr>
                  <w:tcW w:w="1417" w:type="dxa"/>
                  <w:vMerge/>
                  <w:shd w:val="clear" w:color="auto" w:fill="auto"/>
                  <w:vAlign w:val="center"/>
                </w:tcPr>
                <w:p w14:paraId="3DFE1F81"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5C860942" w14:textId="77777777" w:rsidTr="00E76353">
              <w:tc>
                <w:tcPr>
                  <w:tcW w:w="440" w:type="dxa"/>
                  <w:shd w:val="clear" w:color="auto" w:fill="auto"/>
                  <w:vAlign w:val="center"/>
                </w:tcPr>
                <w:p w14:paraId="247DD5F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w:t>
                  </w:r>
                </w:p>
              </w:tc>
              <w:tc>
                <w:tcPr>
                  <w:tcW w:w="1418" w:type="dxa"/>
                  <w:shd w:val="clear" w:color="auto" w:fill="auto"/>
                  <w:vAlign w:val="center"/>
                </w:tcPr>
                <w:p w14:paraId="0A852A7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Oczyszczanie przy użyciu odzyskanego rozpuszczalnika</w:t>
                  </w:r>
                </w:p>
              </w:tc>
              <w:tc>
                <w:tcPr>
                  <w:tcW w:w="2410" w:type="dxa"/>
                  <w:shd w:val="clear" w:color="auto" w:fill="auto"/>
                  <w:vAlign w:val="center"/>
                </w:tcPr>
                <w:p w14:paraId="31BAB54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Gromadzenie, magazynowanie </w:t>
                  </w:r>
                  <w:r w:rsidRPr="00336B18">
                    <w:rPr>
                      <w:rFonts w:eastAsia="Calibri" w:cs="Arial"/>
                      <w:bCs/>
                      <w:sz w:val="16"/>
                      <w:szCs w:val="16"/>
                    </w:rPr>
                    <w:br/>
                    <w:t>i, w miarę możliwości, ponowne wykorzystanie użytych rozpuszczalników do oczyszczania pistoletów/aplikatorów oraz linii między zmianą kolorów.</w:t>
                  </w:r>
                </w:p>
              </w:tc>
              <w:tc>
                <w:tcPr>
                  <w:tcW w:w="1417" w:type="dxa"/>
                  <w:vMerge/>
                  <w:shd w:val="clear" w:color="auto" w:fill="auto"/>
                  <w:vAlign w:val="center"/>
                </w:tcPr>
                <w:p w14:paraId="62C93869"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0ECD7953" w14:textId="77777777" w:rsidTr="00E76353">
              <w:tc>
                <w:tcPr>
                  <w:tcW w:w="440" w:type="dxa"/>
                  <w:shd w:val="clear" w:color="auto" w:fill="auto"/>
                  <w:vAlign w:val="center"/>
                </w:tcPr>
                <w:p w14:paraId="1D1DFF2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h)</w:t>
                  </w:r>
                </w:p>
              </w:tc>
              <w:tc>
                <w:tcPr>
                  <w:tcW w:w="1418" w:type="dxa"/>
                  <w:shd w:val="clear" w:color="auto" w:fill="auto"/>
                  <w:vAlign w:val="center"/>
                </w:tcPr>
                <w:p w14:paraId="22D203F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Czyszczenie natryskiem wody pod wysokim ciśnieniem</w:t>
                  </w:r>
                </w:p>
              </w:tc>
              <w:tc>
                <w:tcPr>
                  <w:tcW w:w="2410" w:type="dxa"/>
                  <w:shd w:val="clear" w:color="auto" w:fill="auto"/>
                  <w:vAlign w:val="center"/>
                </w:tcPr>
                <w:p w14:paraId="6DEDCB5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Do automatycznego czyszczenia </w:t>
                  </w:r>
                  <w:r w:rsidRPr="00336B18">
                    <w:rPr>
                      <w:rFonts w:eastAsia="Calibri" w:cs="Arial"/>
                      <w:bCs/>
                      <w:sz w:val="16"/>
                      <w:szCs w:val="16"/>
                    </w:rPr>
                    <w:br/>
                    <w:t>w partiach części pras/maszyn wykorzystuje się systemy do czyszczenia wodą pod wysokim ciśnieniem, systemy do czyszczenia sodą oczyszczoną lub podobne systemy.</w:t>
                  </w:r>
                </w:p>
              </w:tc>
              <w:tc>
                <w:tcPr>
                  <w:tcW w:w="1417" w:type="dxa"/>
                  <w:vMerge/>
                  <w:shd w:val="clear" w:color="auto" w:fill="auto"/>
                  <w:vAlign w:val="center"/>
                </w:tcPr>
                <w:p w14:paraId="569E37BF"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55C7563A" w14:textId="77777777" w:rsidTr="00E76353">
              <w:tc>
                <w:tcPr>
                  <w:tcW w:w="440" w:type="dxa"/>
                  <w:shd w:val="clear" w:color="auto" w:fill="auto"/>
                  <w:vAlign w:val="center"/>
                </w:tcPr>
                <w:p w14:paraId="7BB41DF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i)</w:t>
                  </w:r>
                </w:p>
              </w:tc>
              <w:tc>
                <w:tcPr>
                  <w:tcW w:w="1418" w:type="dxa"/>
                  <w:shd w:val="clear" w:color="auto" w:fill="auto"/>
                  <w:vAlign w:val="center"/>
                </w:tcPr>
                <w:p w14:paraId="47EDC0F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Czyszczenie przy użyciu ultradźwięków</w:t>
                  </w:r>
                </w:p>
              </w:tc>
              <w:tc>
                <w:tcPr>
                  <w:tcW w:w="2410" w:type="dxa"/>
                  <w:shd w:val="clear" w:color="auto" w:fill="auto"/>
                  <w:vAlign w:val="center"/>
                </w:tcPr>
                <w:p w14:paraId="07111E9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Czyszczenie w cieczy </w:t>
                  </w:r>
                  <w:r w:rsidRPr="00336B18">
                    <w:rPr>
                      <w:rFonts w:eastAsia="Calibri" w:cs="Arial"/>
                      <w:bCs/>
                      <w:sz w:val="16"/>
                      <w:szCs w:val="16"/>
                    </w:rPr>
                    <w:br/>
                    <w:t xml:space="preserve">z wykorzystaniem wibracji </w:t>
                  </w:r>
                  <w:r w:rsidRPr="00336B18">
                    <w:rPr>
                      <w:rFonts w:eastAsia="Calibri" w:cs="Arial"/>
                      <w:bCs/>
                      <w:sz w:val="16"/>
                      <w:szCs w:val="16"/>
                    </w:rPr>
                    <w:br/>
                    <w:t>o wysokiej częstotliwości celem rozdrobnienia przywierającego zanieczyszczenia.</w:t>
                  </w:r>
                </w:p>
              </w:tc>
              <w:tc>
                <w:tcPr>
                  <w:tcW w:w="1417" w:type="dxa"/>
                  <w:vMerge/>
                  <w:shd w:val="clear" w:color="auto" w:fill="auto"/>
                  <w:vAlign w:val="center"/>
                </w:tcPr>
                <w:p w14:paraId="36CF9D03"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215E55F8" w14:textId="77777777" w:rsidTr="00E76353">
              <w:tc>
                <w:tcPr>
                  <w:tcW w:w="440" w:type="dxa"/>
                  <w:shd w:val="clear" w:color="auto" w:fill="auto"/>
                  <w:vAlign w:val="center"/>
                </w:tcPr>
                <w:p w14:paraId="5B43DC9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j)</w:t>
                  </w:r>
                </w:p>
              </w:tc>
              <w:tc>
                <w:tcPr>
                  <w:tcW w:w="1418" w:type="dxa"/>
                  <w:shd w:val="clear" w:color="auto" w:fill="auto"/>
                  <w:vAlign w:val="center"/>
                </w:tcPr>
                <w:p w14:paraId="5573624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Czyszczenie przy użyciu suchego lodu (CO</w:t>
                  </w:r>
                  <w:r w:rsidRPr="00336B18">
                    <w:rPr>
                      <w:rFonts w:eastAsia="Calibri" w:cs="Arial"/>
                      <w:bCs/>
                      <w:sz w:val="16"/>
                      <w:szCs w:val="16"/>
                      <w:vertAlign w:val="subscript"/>
                    </w:rPr>
                    <w:t>2</w:t>
                  </w:r>
                  <w:r w:rsidRPr="00336B18">
                    <w:rPr>
                      <w:rFonts w:eastAsia="Calibri" w:cs="Arial"/>
                      <w:bCs/>
                      <w:sz w:val="16"/>
                      <w:szCs w:val="16"/>
                    </w:rPr>
                    <w:t>)</w:t>
                  </w:r>
                </w:p>
              </w:tc>
              <w:tc>
                <w:tcPr>
                  <w:tcW w:w="2410" w:type="dxa"/>
                  <w:shd w:val="clear" w:color="auto" w:fill="auto"/>
                  <w:vAlign w:val="center"/>
                </w:tcPr>
                <w:p w14:paraId="468F1A0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Czyszczenie części maszyn oraz podłoży metalicznych lub z tworzywa sztucznego w drodze strumieniowania płatkami CO</w:t>
                  </w:r>
                  <w:r w:rsidRPr="00336B18">
                    <w:rPr>
                      <w:rFonts w:eastAsia="Calibri" w:cs="Arial"/>
                      <w:bCs/>
                      <w:sz w:val="16"/>
                      <w:szCs w:val="16"/>
                      <w:vertAlign w:val="subscript"/>
                    </w:rPr>
                    <w:t>2</w:t>
                  </w:r>
                  <w:r w:rsidRPr="00336B18">
                    <w:rPr>
                      <w:rFonts w:eastAsia="Calibri" w:cs="Arial"/>
                      <w:bCs/>
                      <w:sz w:val="16"/>
                      <w:szCs w:val="16"/>
                    </w:rPr>
                    <w:t xml:space="preserve"> lub śniegiem.</w:t>
                  </w:r>
                </w:p>
              </w:tc>
              <w:tc>
                <w:tcPr>
                  <w:tcW w:w="1417" w:type="dxa"/>
                  <w:vMerge/>
                  <w:shd w:val="clear" w:color="auto" w:fill="auto"/>
                  <w:vAlign w:val="center"/>
                </w:tcPr>
                <w:p w14:paraId="7AE7957A"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13558638" w14:textId="77777777" w:rsidTr="00E76353">
              <w:tc>
                <w:tcPr>
                  <w:tcW w:w="440" w:type="dxa"/>
                  <w:shd w:val="clear" w:color="auto" w:fill="auto"/>
                  <w:vAlign w:val="center"/>
                </w:tcPr>
                <w:p w14:paraId="3B14CD4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k)</w:t>
                  </w:r>
                </w:p>
              </w:tc>
              <w:tc>
                <w:tcPr>
                  <w:tcW w:w="1418" w:type="dxa"/>
                  <w:shd w:val="clear" w:color="auto" w:fill="auto"/>
                  <w:vAlign w:val="center"/>
                </w:tcPr>
                <w:p w14:paraId="28131F5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Śrutowanie </w:t>
                  </w:r>
                  <w:r w:rsidRPr="00336B18">
                    <w:rPr>
                      <w:rFonts w:eastAsia="Calibri" w:cs="Arial"/>
                      <w:bCs/>
                      <w:sz w:val="16"/>
                      <w:szCs w:val="16"/>
                    </w:rPr>
                    <w:br/>
                    <w:t>z wykorzystaniem tworzywa sztucznego</w:t>
                  </w:r>
                </w:p>
              </w:tc>
              <w:tc>
                <w:tcPr>
                  <w:tcW w:w="2410" w:type="dxa"/>
                  <w:shd w:val="clear" w:color="auto" w:fill="auto"/>
                  <w:vAlign w:val="center"/>
                </w:tcPr>
                <w:p w14:paraId="00A70A1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Nadmiar nagromadzonej farby jest usuwany z zacisków do paneli </w:t>
                  </w:r>
                  <w:r w:rsidRPr="00336B18">
                    <w:rPr>
                      <w:rFonts w:eastAsia="Calibri" w:cs="Arial"/>
                      <w:bCs/>
                      <w:sz w:val="16"/>
                      <w:szCs w:val="16"/>
                    </w:rPr>
                    <w:br/>
                    <w:t>i uchwytów za pomocą śrutowania przy użyciu cząstek z tworzywa sztucznego</w:t>
                  </w:r>
                </w:p>
              </w:tc>
              <w:tc>
                <w:tcPr>
                  <w:tcW w:w="1417" w:type="dxa"/>
                  <w:vMerge/>
                  <w:shd w:val="clear" w:color="auto" w:fill="auto"/>
                  <w:vAlign w:val="center"/>
                </w:tcPr>
                <w:p w14:paraId="233A6C32" w14:textId="77777777" w:rsidR="00336B18" w:rsidRPr="00336B18" w:rsidRDefault="00336B18" w:rsidP="00336B18">
                  <w:pPr>
                    <w:spacing w:after="0" w:line="276" w:lineRule="auto"/>
                    <w:jc w:val="both"/>
                    <w:rPr>
                      <w:rFonts w:eastAsia="Calibri" w:cs="Arial"/>
                      <w:bCs/>
                      <w:sz w:val="16"/>
                      <w:szCs w:val="16"/>
                    </w:rPr>
                  </w:pPr>
                </w:p>
              </w:tc>
            </w:tr>
          </w:tbl>
          <w:p w14:paraId="530ADF55" w14:textId="77777777" w:rsidR="00336B18" w:rsidRPr="00336B18" w:rsidRDefault="00336B18" w:rsidP="00336B18">
            <w:pPr>
              <w:spacing w:after="0" w:line="276" w:lineRule="auto"/>
              <w:contextualSpacing/>
              <w:jc w:val="both"/>
              <w:rPr>
                <w:rFonts w:eastAsia="Calibri" w:cs="Arial"/>
                <w:sz w:val="16"/>
                <w:szCs w:val="16"/>
              </w:rPr>
            </w:pPr>
          </w:p>
        </w:tc>
        <w:tc>
          <w:tcPr>
            <w:tcW w:w="3112" w:type="dxa"/>
            <w:tcBorders>
              <w:top w:val="single" w:sz="4" w:space="0" w:color="auto"/>
              <w:left w:val="single" w:sz="4" w:space="0" w:color="000000"/>
              <w:bottom w:val="single" w:sz="4" w:space="0" w:color="auto"/>
              <w:right w:val="single" w:sz="4" w:space="0" w:color="000000"/>
            </w:tcBorders>
            <w:hideMark/>
          </w:tcPr>
          <w:p w14:paraId="63269EE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 9 – zgodny</w:t>
            </w:r>
          </w:p>
          <w:p w14:paraId="5BABC09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Ograniczenie emisji LZO uzyskane jest poprzez zastosowanie kombinacji technik; </w:t>
            </w:r>
          </w:p>
          <w:p w14:paraId="670745AD" w14:textId="77777777" w:rsidR="00336B18" w:rsidRPr="00336B18" w:rsidRDefault="00336B18" w:rsidP="00336B18">
            <w:pPr>
              <w:spacing w:after="0" w:line="276" w:lineRule="auto"/>
              <w:ind w:left="190" w:hanging="190"/>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czyszczenia ręcznego przy wyk</w:t>
            </w:r>
            <w:r w:rsidRPr="00336B18">
              <w:rPr>
                <w:rFonts w:eastAsia="Calibri" w:cs="Arial"/>
                <w:i/>
                <w:iCs/>
                <w:sz w:val="16"/>
                <w:szCs w:val="16"/>
              </w:rPr>
              <w:t>o</w:t>
            </w:r>
            <w:r w:rsidRPr="00336B18">
              <w:rPr>
                <w:rFonts w:eastAsia="Calibri" w:cs="Arial"/>
                <w:sz w:val="16"/>
                <w:szCs w:val="16"/>
              </w:rPr>
              <w:t xml:space="preserve">rzystaniu czyściwa nasączonego środkami czyszczącymi, </w:t>
            </w:r>
          </w:p>
          <w:p w14:paraId="1D08F73C" w14:textId="77777777" w:rsidR="00336B18" w:rsidRPr="00336B18" w:rsidRDefault="00336B18" w:rsidP="00336B18">
            <w:pPr>
              <w:spacing w:after="0" w:line="276" w:lineRule="auto"/>
              <w:ind w:left="190" w:hanging="190"/>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usuwanie substancji stałych przed całkowitym oczyszczeniem.</w:t>
            </w:r>
          </w:p>
        </w:tc>
      </w:tr>
      <w:tr w:rsidR="00336B18" w:rsidRPr="00336B18" w14:paraId="426AD78D" w14:textId="77777777" w:rsidTr="00E76353">
        <w:trPr>
          <w:trHeight w:val="80"/>
        </w:trPr>
        <w:tc>
          <w:tcPr>
            <w:tcW w:w="9060" w:type="dxa"/>
            <w:gridSpan w:val="2"/>
            <w:tcBorders>
              <w:top w:val="single" w:sz="4" w:space="0" w:color="auto"/>
              <w:left w:val="single" w:sz="4" w:space="0" w:color="000000"/>
              <w:bottom w:val="single" w:sz="4" w:space="0" w:color="auto"/>
              <w:right w:val="single" w:sz="4" w:space="0" w:color="000000"/>
            </w:tcBorders>
            <w:hideMark/>
          </w:tcPr>
          <w:p w14:paraId="5F1EFA0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1.1.9. Monitorowanie</w:t>
            </w:r>
          </w:p>
        </w:tc>
      </w:tr>
      <w:tr w:rsidR="00336B18" w:rsidRPr="00336B18" w14:paraId="7349BE55" w14:textId="77777777" w:rsidTr="00E76353">
        <w:trPr>
          <w:trHeight w:val="140"/>
        </w:trPr>
        <w:tc>
          <w:tcPr>
            <w:tcW w:w="9060" w:type="dxa"/>
            <w:gridSpan w:val="2"/>
            <w:tcBorders>
              <w:top w:val="single" w:sz="4" w:space="0" w:color="auto"/>
              <w:left w:val="single" w:sz="4" w:space="0" w:color="000000"/>
              <w:bottom w:val="single" w:sz="4" w:space="0" w:color="auto"/>
              <w:right w:val="single" w:sz="4" w:space="0" w:color="000000"/>
            </w:tcBorders>
            <w:hideMark/>
          </w:tcPr>
          <w:p w14:paraId="17DC237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1.1.9.1. Bilans masy rozpuszczalnika</w:t>
            </w:r>
          </w:p>
        </w:tc>
      </w:tr>
      <w:tr w:rsidR="00336B18" w:rsidRPr="00336B18" w14:paraId="48604F49" w14:textId="77777777" w:rsidTr="00E76353">
        <w:trPr>
          <w:trHeight w:val="252"/>
        </w:trPr>
        <w:tc>
          <w:tcPr>
            <w:tcW w:w="5948" w:type="dxa"/>
            <w:tcBorders>
              <w:top w:val="single" w:sz="4" w:space="0" w:color="auto"/>
              <w:left w:val="single" w:sz="4" w:space="0" w:color="000000"/>
              <w:bottom w:val="single" w:sz="4" w:space="0" w:color="auto"/>
              <w:right w:val="single" w:sz="4" w:space="0" w:color="000000"/>
            </w:tcBorders>
            <w:hideMark/>
          </w:tcPr>
          <w:p w14:paraId="6F17B9DD" w14:textId="77777777" w:rsidR="00336B18" w:rsidRPr="00336B18" w:rsidRDefault="00336B18" w:rsidP="00336B18">
            <w:pPr>
              <w:spacing w:after="0" w:line="276" w:lineRule="auto"/>
              <w:contextualSpacing/>
              <w:jc w:val="both"/>
              <w:rPr>
                <w:rFonts w:eastAsia="Calibri" w:cs="Arial"/>
                <w:color w:val="000000"/>
                <w:sz w:val="16"/>
                <w:szCs w:val="16"/>
              </w:rPr>
            </w:pPr>
            <w:r w:rsidRPr="00336B18">
              <w:rPr>
                <w:rFonts w:eastAsia="Calibri" w:cs="Arial"/>
                <w:color w:val="000000"/>
                <w:sz w:val="16"/>
                <w:szCs w:val="16"/>
              </w:rPr>
              <w:t xml:space="preserve">BAT 10. W ramach BAT należy monitorować emisję całkowitą </w:t>
            </w:r>
            <w:r w:rsidRPr="00336B18">
              <w:rPr>
                <w:rFonts w:eastAsia="Calibri" w:cs="Arial"/>
                <w:color w:val="000000"/>
                <w:sz w:val="16"/>
                <w:szCs w:val="16"/>
              </w:rPr>
              <w:br/>
              <w:t xml:space="preserve">i emisję niezorganizowaną LZO w drodze zestawiania, co najmniej raz na rok, bilansu masy wkładu rozpuszczalników </w:t>
            </w:r>
            <w:r w:rsidRPr="00336B18">
              <w:rPr>
                <w:rFonts w:eastAsia="Calibri" w:cs="Arial"/>
                <w:color w:val="000000"/>
                <w:sz w:val="16"/>
                <w:szCs w:val="16"/>
              </w:rPr>
              <w:br/>
              <w:t xml:space="preserve">i rozpuszczalników na wyjściu z zespołu urządzeń, zgodnie </w:t>
            </w:r>
            <w:r w:rsidRPr="00336B18">
              <w:rPr>
                <w:rFonts w:eastAsia="Calibri" w:cs="Arial"/>
                <w:color w:val="000000"/>
                <w:sz w:val="16"/>
                <w:szCs w:val="16"/>
              </w:rPr>
              <w:br/>
              <w:t>z definicją zawartą w załączniku VII część 7 pkt 2 do dyrektywy 2010/75/UE, oraz minimalizować niepewność danych dotyczących bilansu masy rozpuszczalnika za pomocą wszystkich poniższych technik.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18"/>
              <w:gridCol w:w="3827"/>
            </w:tblGrid>
            <w:tr w:rsidR="00336B18" w:rsidRPr="00336B18" w14:paraId="42B3CA04" w14:textId="77777777" w:rsidTr="00E76353">
              <w:tc>
                <w:tcPr>
                  <w:tcW w:w="1858" w:type="dxa"/>
                  <w:gridSpan w:val="2"/>
                  <w:shd w:val="clear" w:color="auto" w:fill="auto"/>
                  <w:vAlign w:val="center"/>
                </w:tcPr>
                <w:p w14:paraId="7C423E34" w14:textId="77777777" w:rsidR="00336B18" w:rsidRPr="00336B18" w:rsidRDefault="00336B18" w:rsidP="00336B18">
                  <w:pPr>
                    <w:spacing w:after="0" w:line="276" w:lineRule="auto"/>
                    <w:jc w:val="both"/>
                    <w:rPr>
                      <w:rFonts w:eastAsia="Calibri" w:cs="Arial"/>
                      <w:bCs/>
                      <w:sz w:val="16"/>
                      <w:szCs w:val="16"/>
                    </w:rPr>
                  </w:pPr>
                  <w:bookmarkStart w:id="43" w:name="_Hlk72483702"/>
                  <w:r w:rsidRPr="00336B18">
                    <w:rPr>
                      <w:rFonts w:eastAsia="Calibri" w:cs="Arial"/>
                      <w:bCs/>
                      <w:sz w:val="16"/>
                      <w:szCs w:val="16"/>
                    </w:rPr>
                    <w:t>Technika</w:t>
                  </w:r>
                </w:p>
              </w:tc>
              <w:tc>
                <w:tcPr>
                  <w:tcW w:w="3827" w:type="dxa"/>
                  <w:shd w:val="clear" w:color="auto" w:fill="auto"/>
                  <w:vAlign w:val="center"/>
                </w:tcPr>
                <w:p w14:paraId="145958E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r>
            <w:tr w:rsidR="00336B18" w:rsidRPr="00336B18" w14:paraId="521DF891" w14:textId="77777777" w:rsidTr="00E76353">
              <w:tc>
                <w:tcPr>
                  <w:tcW w:w="440" w:type="dxa"/>
                  <w:shd w:val="clear" w:color="auto" w:fill="auto"/>
                  <w:vAlign w:val="center"/>
                </w:tcPr>
                <w:p w14:paraId="0659D53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418" w:type="dxa"/>
                  <w:shd w:val="clear" w:color="auto" w:fill="auto"/>
                  <w:vAlign w:val="center"/>
                </w:tcPr>
                <w:p w14:paraId="3F55900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Pełna identyfikacja i oznaczanie ilościowe odpowiednich wkładów rozpuszczalników </w:t>
                  </w:r>
                  <w:r w:rsidRPr="00336B18">
                    <w:rPr>
                      <w:rFonts w:eastAsia="Calibri" w:cs="Arial"/>
                      <w:bCs/>
                      <w:sz w:val="16"/>
                      <w:szCs w:val="16"/>
                    </w:rPr>
                    <w:br/>
                    <w:t xml:space="preserve">i rozpuszczalników na wyjściu </w:t>
                  </w:r>
                  <w:r w:rsidRPr="00336B18">
                    <w:rPr>
                      <w:rFonts w:eastAsia="Calibri" w:cs="Arial"/>
                      <w:bCs/>
                      <w:sz w:val="16"/>
                      <w:szCs w:val="16"/>
                    </w:rPr>
                    <w:br/>
                    <w:t xml:space="preserve">z zespołu urządzeń, </w:t>
                  </w:r>
                  <w:r w:rsidRPr="00336B18">
                    <w:rPr>
                      <w:rFonts w:eastAsia="Calibri" w:cs="Arial"/>
                      <w:bCs/>
                      <w:sz w:val="16"/>
                      <w:szCs w:val="16"/>
                    </w:rPr>
                    <w:br/>
                    <w:t>z uwzględnieniem powiązanej z tym niepewności</w:t>
                  </w:r>
                </w:p>
              </w:tc>
              <w:tc>
                <w:tcPr>
                  <w:tcW w:w="3827" w:type="dxa"/>
                  <w:tcBorders>
                    <w:bottom w:val="single" w:sz="4" w:space="0" w:color="auto"/>
                  </w:tcBorders>
                  <w:shd w:val="clear" w:color="auto" w:fill="auto"/>
                  <w:vAlign w:val="center"/>
                </w:tcPr>
                <w:p w14:paraId="5083F9D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Technika ta obejmuje: </w:t>
                  </w:r>
                </w:p>
                <w:p w14:paraId="7215ADDC"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identyfikację i dokumentację wkładu rozpuszczalników i rozpuszczalników na wyjściu z zespołu urządzeń (np. emisje w gazach odlotowych, emisje z każdego źródła emisji niezorganizowanej, ilość rozpuszczalnika </w:t>
                  </w:r>
                  <w:r w:rsidRPr="00336B18">
                    <w:rPr>
                      <w:rFonts w:eastAsia="Calibri" w:cs="Arial"/>
                      <w:bCs/>
                      <w:sz w:val="16"/>
                      <w:szCs w:val="16"/>
                    </w:rPr>
                    <w:br/>
                    <w:t xml:space="preserve">w odpadach), </w:t>
                  </w:r>
                </w:p>
                <w:p w14:paraId="44BBC68F"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uzasadnione określenie ilościowe wszystkich odpowiednich wkładów rozpuszczalników </w:t>
                  </w:r>
                  <w:r w:rsidRPr="00336B18">
                    <w:rPr>
                      <w:rFonts w:eastAsia="Calibri" w:cs="Arial"/>
                      <w:bCs/>
                      <w:sz w:val="16"/>
                      <w:szCs w:val="16"/>
                    </w:rPr>
                    <w:br/>
                    <w:t xml:space="preserve">i rozpuszczalników na wyjściu z zespołu urządzeń oraz rejestrowanie zastosowanej metody (np. pomiar, obliczenie z zastosowaniem współczynników emisji, szacunki na podstawie parametrów operacyjnych), </w:t>
                  </w:r>
                </w:p>
                <w:p w14:paraId="72BD3CAE"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identyfikację głównego źródła niepewności wymienionego wyżej określenia ilościowego oraz wdrożenie działań naprawczych w celu ograniczenia tej niepewności, </w:t>
                  </w:r>
                </w:p>
                <w:p w14:paraId="60CDCC28"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regularne aktualizacje danych dotyczących wkładu rozpuszczalników i rozpuszczalnika na wyjściu </w:t>
                  </w:r>
                  <w:r w:rsidRPr="00336B18">
                    <w:rPr>
                      <w:rFonts w:eastAsia="Calibri" w:cs="Arial"/>
                      <w:bCs/>
                      <w:sz w:val="16"/>
                      <w:szCs w:val="16"/>
                    </w:rPr>
                    <w:br/>
                    <w:t>z zespołu urządzeń.</w:t>
                  </w:r>
                </w:p>
              </w:tc>
            </w:tr>
            <w:tr w:rsidR="00336B18" w:rsidRPr="00336B18" w14:paraId="4EAA25EB" w14:textId="77777777" w:rsidTr="00E76353">
              <w:tc>
                <w:tcPr>
                  <w:tcW w:w="440" w:type="dxa"/>
                  <w:shd w:val="clear" w:color="auto" w:fill="auto"/>
                  <w:vAlign w:val="center"/>
                </w:tcPr>
                <w:p w14:paraId="62D5AAF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418" w:type="dxa"/>
                  <w:shd w:val="clear" w:color="auto" w:fill="auto"/>
                  <w:vAlign w:val="center"/>
                </w:tcPr>
                <w:p w14:paraId="3A0BB85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Wdrożenie systemu śledzenia rozpuszczalnika</w:t>
                  </w:r>
                </w:p>
              </w:tc>
              <w:tc>
                <w:tcPr>
                  <w:tcW w:w="3827" w:type="dxa"/>
                  <w:tcBorders>
                    <w:top w:val="single" w:sz="4" w:space="0" w:color="auto"/>
                  </w:tcBorders>
                  <w:shd w:val="clear" w:color="auto" w:fill="auto"/>
                  <w:vAlign w:val="center"/>
                </w:tcPr>
                <w:p w14:paraId="6EABC4C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System śledzenia rozpuszczalnika ma na celu zachowanie kontroli nad zużytymi i niewykorzystanymi ilościami rozpuszczalników (np. za pomocą ważenia niewykorzystanych ilości zwróconych z obszaru stosowania do magazynu).</w:t>
                  </w:r>
                </w:p>
              </w:tc>
            </w:tr>
            <w:tr w:rsidR="00336B18" w:rsidRPr="00336B18" w14:paraId="5D850E75" w14:textId="77777777" w:rsidTr="00E76353">
              <w:tc>
                <w:tcPr>
                  <w:tcW w:w="440" w:type="dxa"/>
                  <w:shd w:val="clear" w:color="auto" w:fill="auto"/>
                  <w:vAlign w:val="center"/>
                </w:tcPr>
                <w:p w14:paraId="707D97C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418" w:type="dxa"/>
                  <w:shd w:val="clear" w:color="auto" w:fill="auto"/>
                  <w:vAlign w:val="center"/>
                </w:tcPr>
                <w:p w14:paraId="1D34FE0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Monitorowanie zmian, które mogą mieć wpływ na niepewność danych dotyczących bilansu masy rozpuszczalnika</w:t>
                  </w:r>
                </w:p>
              </w:tc>
              <w:tc>
                <w:tcPr>
                  <w:tcW w:w="3827" w:type="dxa"/>
                  <w:tcBorders>
                    <w:bottom w:val="single" w:sz="4" w:space="0" w:color="auto"/>
                  </w:tcBorders>
                  <w:shd w:val="clear" w:color="auto" w:fill="auto"/>
                  <w:vAlign w:val="center"/>
                </w:tcPr>
                <w:p w14:paraId="1502C7F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Rejestruje się każdą zmianę, która może mieć wpływ na niepewność danych dotyczących bilansu masy rozpuszczalnika, np.: </w:t>
                  </w:r>
                </w:p>
                <w:p w14:paraId="26BCF0CB"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nieprawidłowe funkcjonowanie układu oczyszczania gazów wylotowych: rejestruje się datę zdarzenia i czas jego trwania, </w:t>
                  </w:r>
                </w:p>
                <w:p w14:paraId="396E74D6"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zmiany, które mogą wpływać na natężenie przepływu gazu/powietrza, np. zastąpienie wentylatorów, kół pasowych napędowych, silników; rejestruje się datę </w:t>
                  </w:r>
                  <w:r w:rsidRPr="00336B18">
                    <w:rPr>
                      <w:rFonts w:eastAsia="Calibri" w:cs="Arial"/>
                      <w:bCs/>
                      <w:sz w:val="16"/>
                      <w:szCs w:val="16"/>
                    </w:rPr>
                    <w:br/>
                    <w:t>i rodzaj zmiany.</w:t>
                  </w:r>
                </w:p>
              </w:tc>
            </w:tr>
          </w:tbl>
          <w:bookmarkEnd w:id="43"/>
          <w:p w14:paraId="54887ABD" w14:textId="77777777" w:rsidR="00336B18" w:rsidRPr="00336B18" w:rsidRDefault="00336B18" w:rsidP="00336B18">
            <w:pPr>
              <w:spacing w:after="0" w:line="276" w:lineRule="auto"/>
              <w:contextualSpacing/>
              <w:jc w:val="both"/>
              <w:rPr>
                <w:rFonts w:eastAsia="Calibri" w:cs="Arial"/>
                <w:color w:val="000000"/>
                <w:sz w:val="16"/>
                <w:szCs w:val="16"/>
              </w:rPr>
            </w:pPr>
            <w:r w:rsidRPr="00336B18">
              <w:rPr>
                <w:rFonts w:eastAsia="Calibri" w:cs="Arial"/>
                <w:color w:val="000000"/>
                <w:sz w:val="16"/>
                <w:szCs w:val="16"/>
              </w:rPr>
              <w:t xml:space="preserve">Zastosowanie </w:t>
            </w:r>
          </w:p>
          <w:p w14:paraId="12D99581" w14:textId="77777777" w:rsidR="00336B18" w:rsidRPr="00336B18" w:rsidRDefault="00336B18" w:rsidP="00336B18">
            <w:pPr>
              <w:spacing w:after="0" w:line="276" w:lineRule="auto"/>
              <w:contextualSpacing/>
              <w:jc w:val="both"/>
              <w:rPr>
                <w:rFonts w:eastAsia="Calibri" w:cs="Arial"/>
                <w:color w:val="000000"/>
                <w:sz w:val="16"/>
                <w:szCs w:val="16"/>
              </w:rPr>
            </w:pPr>
            <w:r w:rsidRPr="00336B18">
              <w:rPr>
                <w:rFonts w:eastAsia="Calibri" w:cs="Arial"/>
                <w:color w:val="000000"/>
                <w:sz w:val="16"/>
                <w:szCs w:val="16"/>
              </w:rPr>
              <w:t>Poziom szczegółowości bilansu masy rozpuszczalnika będzie proporcjonalny do charakteru, skali i złożoności instalacji oraz do stopnia jej ewentualnego wpływu na środowisko, jak również rodzaju i ilości wykorzystywanych materiałów.</w:t>
            </w:r>
          </w:p>
        </w:tc>
        <w:tc>
          <w:tcPr>
            <w:tcW w:w="3112" w:type="dxa"/>
            <w:tcBorders>
              <w:top w:val="single" w:sz="4" w:space="0" w:color="auto"/>
              <w:left w:val="single" w:sz="4" w:space="0" w:color="000000"/>
              <w:bottom w:val="single" w:sz="4" w:space="0" w:color="auto"/>
              <w:right w:val="single" w:sz="4" w:space="0" w:color="000000"/>
            </w:tcBorders>
            <w:hideMark/>
          </w:tcPr>
          <w:p w14:paraId="40493E78" w14:textId="77777777" w:rsidR="00336B18" w:rsidRPr="00336B18" w:rsidRDefault="00336B18" w:rsidP="00336B18">
            <w:pPr>
              <w:spacing w:after="0" w:line="276" w:lineRule="auto"/>
              <w:jc w:val="both"/>
              <w:rPr>
                <w:rFonts w:eastAsia="Calibri" w:cs="Arial"/>
                <w:color w:val="FF0000"/>
                <w:sz w:val="16"/>
                <w:szCs w:val="16"/>
              </w:rPr>
            </w:pPr>
            <w:r w:rsidRPr="00336B18">
              <w:rPr>
                <w:rFonts w:eastAsia="Calibri" w:cs="Arial"/>
                <w:sz w:val="16"/>
                <w:szCs w:val="16"/>
              </w:rPr>
              <w:t xml:space="preserve">BAT 10 </w:t>
            </w:r>
          </w:p>
          <w:p w14:paraId="54EE5BC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Obecnie Zakład prowadzi co najmniej raz w roku zestawienie: </w:t>
            </w:r>
          </w:p>
          <w:p w14:paraId="5744E259" w14:textId="77777777" w:rsidR="00336B18" w:rsidRPr="00336B18" w:rsidRDefault="00336B18" w:rsidP="00336B18">
            <w:pPr>
              <w:spacing w:after="0" w:line="276" w:lineRule="auto"/>
              <w:ind w:left="190" w:hanging="190"/>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 xml:space="preserve">bilansu masy wkładu rozpuszczalników za pomocą szczegółowego zużycia stosowanych preparatów w postaci zestawienia, </w:t>
            </w:r>
          </w:p>
          <w:p w14:paraId="08AC5B7C" w14:textId="77777777" w:rsidR="00336B18" w:rsidRPr="00336B18" w:rsidRDefault="00336B18" w:rsidP="00336B18">
            <w:pPr>
              <w:spacing w:after="0" w:line="276" w:lineRule="auto"/>
              <w:ind w:left="190" w:hanging="190"/>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 xml:space="preserve">rozpuszczalników na wyjściu </w:t>
            </w:r>
            <w:r w:rsidRPr="00336B18">
              <w:rPr>
                <w:rFonts w:eastAsia="Calibri" w:cs="Arial"/>
                <w:sz w:val="16"/>
                <w:szCs w:val="16"/>
              </w:rPr>
              <w:br/>
              <w:t>z zespołu urządzeń za pomocą wykonywania regularnych pomiarów emisji LZO w gazach odlotowych.</w:t>
            </w:r>
          </w:p>
          <w:p w14:paraId="573E4DC8" w14:textId="77777777" w:rsidR="00336B18" w:rsidRPr="00336B18" w:rsidRDefault="00336B18" w:rsidP="00336B18">
            <w:pPr>
              <w:spacing w:after="0" w:line="276" w:lineRule="auto"/>
              <w:ind w:left="190" w:hanging="190"/>
              <w:jc w:val="both"/>
              <w:rPr>
                <w:rFonts w:eastAsia="Calibri" w:cs="Arial"/>
                <w:sz w:val="16"/>
                <w:szCs w:val="16"/>
              </w:rPr>
            </w:pPr>
          </w:p>
          <w:p w14:paraId="0C3AD22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color w:val="000000"/>
                <w:sz w:val="16"/>
                <w:szCs w:val="16"/>
              </w:rPr>
              <w:t>W ramach dostosowania do konkluzji BAT d</w:t>
            </w:r>
            <w:r w:rsidRPr="00336B18">
              <w:rPr>
                <w:rFonts w:eastAsia="Calibri" w:cs="Arial"/>
                <w:sz w:val="16"/>
                <w:szCs w:val="16"/>
              </w:rPr>
              <w:t xml:space="preserve">o dnia 9 grudnia 2024r. (zgodnie z pkt. VII.2. niniejszej decyzji)  </w:t>
            </w:r>
            <w:bookmarkStart w:id="44" w:name="_Hlk118896028"/>
            <w:r w:rsidRPr="00336B18">
              <w:rPr>
                <w:rFonts w:eastAsia="Calibri" w:cs="Arial"/>
                <w:sz w:val="16"/>
                <w:szCs w:val="16"/>
              </w:rPr>
              <w:t>Zakład wdroży system śledzenia rozpuszczalnika w celu kontroli nad zużytymi i niewykorzystanymi ilościami rozpuszczalników za pomocą ważenia oraz m</w:t>
            </w:r>
            <w:r w:rsidRPr="00336B18">
              <w:rPr>
                <w:rFonts w:eastAsia="Calibri" w:cs="Arial"/>
                <w:bCs/>
                <w:sz w:val="16"/>
                <w:szCs w:val="16"/>
              </w:rPr>
              <w:t>onitorowanie zmian, które mogą mieć wpływ na niepewność danych dotyczących.</w:t>
            </w:r>
          </w:p>
          <w:bookmarkEnd w:id="44"/>
          <w:p w14:paraId="479D6D4C" w14:textId="77777777" w:rsidR="00336B18" w:rsidRPr="00336B18" w:rsidRDefault="00336B18" w:rsidP="00336B18">
            <w:pPr>
              <w:spacing w:after="0" w:line="276" w:lineRule="auto"/>
              <w:jc w:val="both"/>
              <w:rPr>
                <w:rFonts w:eastAsia="Calibri" w:cs="Arial"/>
                <w:color w:val="FF0000"/>
                <w:sz w:val="16"/>
                <w:szCs w:val="16"/>
              </w:rPr>
            </w:pPr>
          </w:p>
          <w:p w14:paraId="7D76E6DB" w14:textId="77777777" w:rsidR="00336B18" w:rsidRPr="00336B18" w:rsidRDefault="00336B18" w:rsidP="00336B18">
            <w:pPr>
              <w:spacing w:after="0" w:line="276" w:lineRule="auto"/>
              <w:jc w:val="both"/>
              <w:rPr>
                <w:rFonts w:eastAsia="Calibri" w:cs="Arial"/>
                <w:color w:val="7030A0"/>
                <w:sz w:val="16"/>
                <w:szCs w:val="16"/>
              </w:rPr>
            </w:pPr>
          </w:p>
          <w:p w14:paraId="55834F2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Ponadto </w:t>
            </w:r>
            <w:r w:rsidRPr="00336B18">
              <w:rPr>
                <w:rFonts w:eastAsia="Calibri" w:cs="Arial"/>
                <w:color w:val="000000"/>
                <w:sz w:val="16"/>
                <w:szCs w:val="16"/>
              </w:rPr>
              <w:t>d</w:t>
            </w:r>
            <w:r w:rsidRPr="00336B18">
              <w:rPr>
                <w:rFonts w:eastAsia="Calibri" w:cs="Arial"/>
                <w:sz w:val="16"/>
                <w:szCs w:val="16"/>
              </w:rPr>
              <w:t>o dnia 9 grudnia 2024r. Zakład wdroży pomiar emisji LZO w gazach odlotowych dla procesu powlekania – E17.</w:t>
            </w:r>
          </w:p>
          <w:p w14:paraId="297F6A4C" w14:textId="77777777" w:rsidR="00336B18" w:rsidRPr="00336B18" w:rsidRDefault="00336B18" w:rsidP="00336B18">
            <w:pPr>
              <w:spacing w:after="0" w:line="276" w:lineRule="auto"/>
              <w:jc w:val="both"/>
              <w:rPr>
                <w:rFonts w:eastAsia="Calibri" w:cs="Arial"/>
                <w:color w:val="7030A0"/>
                <w:sz w:val="16"/>
                <w:szCs w:val="16"/>
              </w:rPr>
            </w:pPr>
          </w:p>
          <w:p w14:paraId="181DC020" w14:textId="77777777" w:rsidR="00336B18" w:rsidRPr="00336B18" w:rsidRDefault="00336B18" w:rsidP="00336B18">
            <w:pPr>
              <w:spacing w:after="0" w:line="276" w:lineRule="auto"/>
              <w:jc w:val="both"/>
              <w:rPr>
                <w:rFonts w:eastAsia="Calibri" w:cs="Arial"/>
                <w:sz w:val="16"/>
                <w:szCs w:val="16"/>
              </w:rPr>
            </w:pPr>
          </w:p>
        </w:tc>
      </w:tr>
      <w:tr w:rsidR="00336B18" w:rsidRPr="00336B18" w14:paraId="59CBA2AB" w14:textId="77777777" w:rsidTr="00E76353">
        <w:trPr>
          <w:trHeight w:val="130"/>
        </w:trPr>
        <w:tc>
          <w:tcPr>
            <w:tcW w:w="9060" w:type="dxa"/>
            <w:gridSpan w:val="2"/>
            <w:tcBorders>
              <w:top w:val="single" w:sz="4" w:space="0" w:color="auto"/>
              <w:left w:val="single" w:sz="4" w:space="0" w:color="000000"/>
              <w:bottom w:val="single" w:sz="4" w:space="0" w:color="auto"/>
              <w:right w:val="single" w:sz="4" w:space="0" w:color="000000"/>
            </w:tcBorders>
          </w:tcPr>
          <w:p w14:paraId="31CE7E2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1.1.9.2. Emisje w gazach odlotowych</w:t>
            </w:r>
          </w:p>
        </w:tc>
      </w:tr>
      <w:tr w:rsidR="00336B18" w:rsidRPr="00336B18" w14:paraId="364FDCE6" w14:textId="77777777" w:rsidTr="00E76353">
        <w:trPr>
          <w:trHeight w:val="80"/>
        </w:trPr>
        <w:tc>
          <w:tcPr>
            <w:tcW w:w="5948" w:type="dxa"/>
            <w:tcBorders>
              <w:top w:val="single" w:sz="4" w:space="0" w:color="auto"/>
              <w:left w:val="single" w:sz="4" w:space="0" w:color="000000"/>
              <w:bottom w:val="single" w:sz="4" w:space="0" w:color="auto"/>
              <w:right w:val="single" w:sz="4" w:space="0" w:color="000000"/>
            </w:tcBorders>
            <w:hideMark/>
          </w:tcPr>
          <w:p w14:paraId="742C72E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BAT 11. W ramach BAT należy monitorować emisje w gazach odlotowych co najmniej z podaną poniżej częstotliwością </w:t>
            </w:r>
            <w:r w:rsidRPr="00336B18">
              <w:rPr>
                <w:rFonts w:eastAsia="Calibri" w:cs="Arial"/>
                <w:color w:val="000000"/>
                <w:sz w:val="16"/>
                <w:szCs w:val="16"/>
              </w:rPr>
              <w:br/>
              <w:t xml:space="preserve">i zgodnie z normami EN. Jeżeli normy EN są niedostępne, </w:t>
            </w:r>
            <w:r w:rsidRPr="00336B18">
              <w:rPr>
                <w:rFonts w:eastAsia="Calibri" w:cs="Arial"/>
                <w:color w:val="000000"/>
                <w:sz w:val="16"/>
                <w:szCs w:val="16"/>
              </w:rPr>
              <w:br/>
              <w:t xml:space="preserve">w ramach BAT należy stosować normy ISO, normy krajowe lub inne międzynarodowe normy zapewniające uzyskanie danych </w:t>
            </w:r>
            <w:r w:rsidRPr="00336B18">
              <w:rPr>
                <w:rFonts w:eastAsia="Calibri" w:cs="Arial"/>
                <w:color w:val="000000"/>
                <w:sz w:val="16"/>
                <w:szCs w:val="16"/>
              </w:rPr>
              <w:br/>
              <w:t>o równoważnej jakości naukowej.</w:t>
            </w:r>
          </w:p>
          <w:tbl>
            <w:tblPr>
              <w:tblW w:w="5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851"/>
              <w:gridCol w:w="992"/>
              <w:gridCol w:w="851"/>
              <w:gridCol w:w="1134"/>
              <w:gridCol w:w="966"/>
            </w:tblGrid>
            <w:tr w:rsidR="00336B18" w:rsidRPr="00336B18" w14:paraId="4647F26E" w14:textId="77777777" w:rsidTr="00E76353">
              <w:tc>
                <w:tcPr>
                  <w:tcW w:w="1029" w:type="dxa"/>
                  <w:shd w:val="clear" w:color="auto" w:fill="auto"/>
                  <w:vAlign w:val="center"/>
                </w:tcPr>
                <w:p w14:paraId="684100A0" w14:textId="77777777" w:rsidR="00336B18" w:rsidRPr="00336B18" w:rsidRDefault="00336B18" w:rsidP="00336B18">
                  <w:pPr>
                    <w:spacing w:after="0" w:line="276" w:lineRule="auto"/>
                    <w:jc w:val="both"/>
                    <w:rPr>
                      <w:rFonts w:eastAsia="Calibri" w:cs="Arial"/>
                      <w:color w:val="000000"/>
                      <w:sz w:val="16"/>
                      <w:szCs w:val="16"/>
                    </w:rPr>
                  </w:pPr>
                  <w:bookmarkStart w:id="45" w:name="_Hlk72481934"/>
                  <w:r w:rsidRPr="00336B18">
                    <w:rPr>
                      <w:rFonts w:eastAsia="Calibri" w:cs="Arial"/>
                      <w:color w:val="000000"/>
                      <w:sz w:val="16"/>
                      <w:szCs w:val="16"/>
                    </w:rPr>
                    <w:t>Substancja/ parametr</w:t>
                  </w:r>
                </w:p>
              </w:tc>
              <w:tc>
                <w:tcPr>
                  <w:tcW w:w="1843" w:type="dxa"/>
                  <w:gridSpan w:val="2"/>
                  <w:shd w:val="clear" w:color="auto" w:fill="auto"/>
                  <w:vAlign w:val="center"/>
                </w:tcPr>
                <w:p w14:paraId="20C1EBF1"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Sektory/ źródła</w:t>
                  </w:r>
                </w:p>
              </w:tc>
              <w:tc>
                <w:tcPr>
                  <w:tcW w:w="851" w:type="dxa"/>
                  <w:shd w:val="clear" w:color="auto" w:fill="auto"/>
                  <w:vAlign w:val="center"/>
                </w:tcPr>
                <w:p w14:paraId="4A855305"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Normy</w:t>
                  </w:r>
                </w:p>
              </w:tc>
              <w:tc>
                <w:tcPr>
                  <w:tcW w:w="1134" w:type="dxa"/>
                  <w:shd w:val="clear" w:color="auto" w:fill="auto"/>
                  <w:vAlign w:val="center"/>
                </w:tcPr>
                <w:p w14:paraId="77CEB1D1"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Minimalna częstotliwość monitorowania</w:t>
                  </w:r>
                </w:p>
              </w:tc>
              <w:tc>
                <w:tcPr>
                  <w:tcW w:w="966" w:type="dxa"/>
                  <w:shd w:val="clear" w:color="auto" w:fill="auto"/>
                  <w:vAlign w:val="center"/>
                </w:tcPr>
                <w:p w14:paraId="4F88984F"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Monitorowanie powiązane z</w:t>
                  </w:r>
                </w:p>
              </w:tc>
            </w:tr>
            <w:tr w:rsidR="00336B18" w:rsidRPr="00336B18" w14:paraId="342DF21D" w14:textId="77777777" w:rsidTr="00E76353">
              <w:tc>
                <w:tcPr>
                  <w:tcW w:w="1029" w:type="dxa"/>
                  <w:vMerge w:val="restart"/>
                  <w:shd w:val="clear" w:color="auto" w:fill="auto"/>
                  <w:vAlign w:val="center"/>
                </w:tcPr>
                <w:p w14:paraId="512C36B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Pył</w:t>
                  </w:r>
                </w:p>
              </w:tc>
              <w:tc>
                <w:tcPr>
                  <w:tcW w:w="1843" w:type="dxa"/>
                  <w:gridSpan w:val="2"/>
                  <w:shd w:val="clear" w:color="auto" w:fill="auto"/>
                  <w:vAlign w:val="center"/>
                </w:tcPr>
                <w:p w14:paraId="283C9CCB"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pojazdów – Powlekanie natryskowe</w:t>
                  </w:r>
                </w:p>
              </w:tc>
              <w:tc>
                <w:tcPr>
                  <w:tcW w:w="851" w:type="dxa"/>
                  <w:vMerge w:val="restart"/>
                  <w:shd w:val="clear" w:color="auto" w:fill="auto"/>
                  <w:vAlign w:val="center"/>
                </w:tcPr>
                <w:p w14:paraId="3857F110"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EN 13284-1</w:t>
                  </w:r>
                </w:p>
              </w:tc>
              <w:tc>
                <w:tcPr>
                  <w:tcW w:w="1134" w:type="dxa"/>
                  <w:vMerge w:val="restart"/>
                  <w:shd w:val="clear" w:color="auto" w:fill="auto"/>
                  <w:vAlign w:val="center"/>
                </w:tcPr>
                <w:p w14:paraId="20C7BA12"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Raz na rok (</w:t>
                  </w:r>
                  <w:r w:rsidRPr="00336B18">
                    <w:rPr>
                      <w:rFonts w:eastAsia="Calibri" w:cs="Arial"/>
                      <w:color w:val="000000"/>
                      <w:sz w:val="16"/>
                      <w:szCs w:val="16"/>
                      <w:vertAlign w:val="superscript"/>
                    </w:rPr>
                    <w:t>1</w:t>
                  </w:r>
                  <w:r w:rsidRPr="00336B18">
                    <w:rPr>
                      <w:rFonts w:eastAsia="Calibri" w:cs="Arial"/>
                      <w:color w:val="000000"/>
                      <w:sz w:val="16"/>
                      <w:szCs w:val="16"/>
                    </w:rPr>
                    <w:t>)</w:t>
                  </w:r>
                </w:p>
              </w:tc>
              <w:tc>
                <w:tcPr>
                  <w:tcW w:w="966" w:type="dxa"/>
                  <w:vMerge w:val="restart"/>
                  <w:shd w:val="clear" w:color="auto" w:fill="auto"/>
                  <w:vAlign w:val="center"/>
                </w:tcPr>
                <w:p w14:paraId="293A146A"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BAT 18</w:t>
                  </w:r>
                </w:p>
              </w:tc>
            </w:tr>
            <w:tr w:rsidR="00336B18" w:rsidRPr="00336B18" w14:paraId="41FC975F" w14:textId="77777777" w:rsidTr="00E76353">
              <w:tc>
                <w:tcPr>
                  <w:tcW w:w="1029" w:type="dxa"/>
                  <w:vMerge/>
                  <w:shd w:val="clear" w:color="auto" w:fill="auto"/>
                  <w:vAlign w:val="center"/>
                </w:tcPr>
                <w:p w14:paraId="61AE0093" w14:textId="77777777" w:rsidR="00336B18" w:rsidRPr="00336B18" w:rsidRDefault="00336B18" w:rsidP="00336B18">
                  <w:pPr>
                    <w:spacing w:after="0" w:line="276" w:lineRule="auto"/>
                    <w:jc w:val="both"/>
                    <w:rPr>
                      <w:rFonts w:eastAsia="Calibri" w:cs="Arial"/>
                      <w:color w:val="000000"/>
                      <w:sz w:val="16"/>
                      <w:szCs w:val="16"/>
                    </w:rPr>
                  </w:pPr>
                </w:p>
              </w:tc>
              <w:tc>
                <w:tcPr>
                  <w:tcW w:w="1843" w:type="dxa"/>
                  <w:gridSpan w:val="2"/>
                  <w:shd w:val="clear" w:color="auto" w:fill="auto"/>
                  <w:vAlign w:val="center"/>
                </w:tcPr>
                <w:p w14:paraId="6B58F086"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innych powierzchni metalowych i z tworzyw sztucznych – Powlekanie natryskowe</w:t>
                  </w:r>
                </w:p>
              </w:tc>
              <w:tc>
                <w:tcPr>
                  <w:tcW w:w="851" w:type="dxa"/>
                  <w:vMerge/>
                  <w:shd w:val="clear" w:color="auto" w:fill="auto"/>
                  <w:vAlign w:val="center"/>
                </w:tcPr>
                <w:p w14:paraId="4E103ED0"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60468E66"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0DD1BAEC"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1AE713E6" w14:textId="77777777" w:rsidTr="00E76353">
              <w:tc>
                <w:tcPr>
                  <w:tcW w:w="1029" w:type="dxa"/>
                  <w:vMerge/>
                  <w:shd w:val="clear" w:color="auto" w:fill="auto"/>
                  <w:vAlign w:val="center"/>
                </w:tcPr>
                <w:p w14:paraId="1247F4BA" w14:textId="77777777" w:rsidR="00336B18" w:rsidRPr="00336B18" w:rsidRDefault="00336B18" w:rsidP="00336B18">
                  <w:pPr>
                    <w:spacing w:after="0" w:line="276" w:lineRule="auto"/>
                    <w:jc w:val="both"/>
                    <w:rPr>
                      <w:rFonts w:eastAsia="Calibri" w:cs="Arial"/>
                      <w:color w:val="000000"/>
                      <w:sz w:val="16"/>
                      <w:szCs w:val="16"/>
                    </w:rPr>
                  </w:pPr>
                </w:p>
              </w:tc>
              <w:tc>
                <w:tcPr>
                  <w:tcW w:w="1843" w:type="dxa"/>
                  <w:gridSpan w:val="2"/>
                  <w:shd w:val="clear" w:color="auto" w:fill="auto"/>
                  <w:vAlign w:val="center"/>
                </w:tcPr>
                <w:p w14:paraId="6D84358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Powlekanie statków powietrznych – Przygotowanie (np. piaskowanie, obróbka strumieniowo-ścierna) </w:t>
                  </w:r>
                  <w:r w:rsidRPr="00336B18">
                    <w:rPr>
                      <w:rFonts w:eastAsia="Calibri" w:cs="Arial"/>
                      <w:color w:val="000000"/>
                      <w:sz w:val="16"/>
                      <w:szCs w:val="16"/>
                    </w:rPr>
                    <w:br/>
                    <w:t>i powlekanie</w:t>
                  </w:r>
                </w:p>
              </w:tc>
              <w:tc>
                <w:tcPr>
                  <w:tcW w:w="851" w:type="dxa"/>
                  <w:vMerge/>
                  <w:shd w:val="clear" w:color="auto" w:fill="auto"/>
                  <w:vAlign w:val="center"/>
                </w:tcPr>
                <w:p w14:paraId="04071B9F"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1FBB5BA2"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71B72A85"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745B5D23" w14:textId="77777777" w:rsidTr="00E76353">
              <w:tc>
                <w:tcPr>
                  <w:tcW w:w="1029" w:type="dxa"/>
                  <w:vMerge/>
                  <w:shd w:val="clear" w:color="auto" w:fill="auto"/>
                  <w:vAlign w:val="center"/>
                </w:tcPr>
                <w:p w14:paraId="2DF32178" w14:textId="77777777" w:rsidR="00336B18" w:rsidRPr="00336B18" w:rsidRDefault="00336B18" w:rsidP="00336B18">
                  <w:pPr>
                    <w:spacing w:after="0" w:line="276" w:lineRule="auto"/>
                    <w:jc w:val="both"/>
                    <w:rPr>
                      <w:rFonts w:eastAsia="Calibri" w:cs="Arial"/>
                      <w:color w:val="000000"/>
                      <w:sz w:val="16"/>
                      <w:szCs w:val="16"/>
                    </w:rPr>
                  </w:pPr>
                </w:p>
              </w:tc>
              <w:tc>
                <w:tcPr>
                  <w:tcW w:w="1843" w:type="dxa"/>
                  <w:gridSpan w:val="2"/>
                  <w:shd w:val="clear" w:color="auto" w:fill="auto"/>
                  <w:vAlign w:val="center"/>
                </w:tcPr>
                <w:p w14:paraId="6357B3EF"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Powlekanie opakowań metalowych </w:t>
                  </w:r>
                  <w:r w:rsidRPr="00336B18">
                    <w:rPr>
                      <w:rFonts w:eastAsia="Calibri" w:cs="Arial"/>
                      <w:color w:val="000000"/>
                      <w:sz w:val="16"/>
                      <w:szCs w:val="16"/>
                    </w:rPr>
                    <w:br/>
                    <w:t>i nanoszenie na nie druku – Zastosowanie natrysku</w:t>
                  </w:r>
                </w:p>
              </w:tc>
              <w:tc>
                <w:tcPr>
                  <w:tcW w:w="851" w:type="dxa"/>
                  <w:vMerge/>
                  <w:shd w:val="clear" w:color="auto" w:fill="auto"/>
                  <w:vAlign w:val="center"/>
                </w:tcPr>
                <w:p w14:paraId="369ED2A2"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06035F88"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4A748D3E"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7A9A9D6F" w14:textId="77777777" w:rsidTr="00E76353">
              <w:tc>
                <w:tcPr>
                  <w:tcW w:w="1029" w:type="dxa"/>
                  <w:vMerge/>
                  <w:shd w:val="clear" w:color="auto" w:fill="auto"/>
                  <w:vAlign w:val="center"/>
                </w:tcPr>
                <w:p w14:paraId="7010EAD8" w14:textId="77777777" w:rsidR="00336B18" w:rsidRPr="00336B18" w:rsidRDefault="00336B18" w:rsidP="00336B18">
                  <w:pPr>
                    <w:spacing w:after="0" w:line="276" w:lineRule="auto"/>
                    <w:jc w:val="both"/>
                    <w:rPr>
                      <w:rFonts w:eastAsia="Calibri" w:cs="Arial"/>
                      <w:color w:val="000000"/>
                      <w:sz w:val="16"/>
                      <w:szCs w:val="16"/>
                    </w:rPr>
                  </w:pPr>
                </w:p>
              </w:tc>
              <w:tc>
                <w:tcPr>
                  <w:tcW w:w="1843" w:type="dxa"/>
                  <w:gridSpan w:val="2"/>
                  <w:shd w:val="clear" w:color="auto" w:fill="auto"/>
                  <w:vAlign w:val="center"/>
                </w:tcPr>
                <w:p w14:paraId="540E464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Powlekanie powierzchni drewnianych – Przygotowanie </w:t>
                  </w:r>
                  <w:r w:rsidRPr="00336B18">
                    <w:rPr>
                      <w:rFonts w:eastAsia="Calibri" w:cs="Arial"/>
                      <w:color w:val="000000"/>
                      <w:sz w:val="16"/>
                      <w:szCs w:val="16"/>
                    </w:rPr>
                    <w:br/>
                    <w:t>i powlekanie</w:t>
                  </w:r>
                </w:p>
              </w:tc>
              <w:tc>
                <w:tcPr>
                  <w:tcW w:w="851" w:type="dxa"/>
                  <w:vMerge/>
                  <w:shd w:val="clear" w:color="auto" w:fill="auto"/>
                  <w:vAlign w:val="center"/>
                </w:tcPr>
                <w:p w14:paraId="42ABA5C1"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4E02B647"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5917A17A"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4F3A9C72" w14:textId="77777777" w:rsidTr="00E76353">
              <w:tc>
                <w:tcPr>
                  <w:tcW w:w="1029" w:type="dxa"/>
                  <w:vMerge w:val="restart"/>
                  <w:shd w:val="clear" w:color="auto" w:fill="auto"/>
                  <w:vAlign w:val="center"/>
                </w:tcPr>
                <w:p w14:paraId="18969C8B"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Całkowite LZO</w:t>
                  </w:r>
                </w:p>
              </w:tc>
              <w:tc>
                <w:tcPr>
                  <w:tcW w:w="851" w:type="dxa"/>
                  <w:vMerge w:val="restart"/>
                  <w:tcBorders>
                    <w:right w:val="single" w:sz="4" w:space="0" w:color="auto"/>
                  </w:tcBorders>
                  <w:shd w:val="clear" w:color="auto" w:fill="auto"/>
                  <w:vAlign w:val="center"/>
                </w:tcPr>
                <w:p w14:paraId="650045A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Wszystkie sektory</w:t>
                  </w:r>
                </w:p>
              </w:tc>
              <w:tc>
                <w:tcPr>
                  <w:tcW w:w="992" w:type="dxa"/>
                  <w:tcBorders>
                    <w:left w:val="single" w:sz="4" w:space="0" w:color="auto"/>
                  </w:tcBorders>
                  <w:shd w:val="clear" w:color="auto" w:fill="auto"/>
                  <w:vAlign w:val="center"/>
                </w:tcPr>
                <w:p w14:paraId="567D0A9B"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Dowolny komin z ładunkiem całkowitych LZO </w:t>
                  </w:r>
                  <w:r w:rsidRPr="00336B18">
                    <w:rPr>
                      <w:rFonts w:eastAsia="Calibri" w:cs="Arial"/>
                      <w:color w:val="000000"/>
                      <w:sz w:val="16"/>
                      <w:szCs w:val="16"/>
                    </w:rPr>
                    <w:br/>
                    <w:t>&lt; 10 kg C/h</w:t>
                  </w:r>
                </w:p>
              </w:tc>
              <w:tc>
                <w:tcPr>
                  <w:tcW w:w="851" w:type="dxa"/>
                  <w:shd w:val="clear" w:color="auto" w:fill="auto"/>
                  <w:vAlign w:val="center"/>
                </w:tcPr>
                <w:p w14:paraId="160CCE94"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EN 12619</w:t>
                  </w:r>
                </w:p>
              </w:tc>
              <w:tc>
                <w:tcPr>
                  <w:tcW w:w="1134" w:type="dxa"/>
                  <w:shd w:val="clear" w:color="auto" w:fill="auto"/>
                  <w:vAlign w:val="center"/>
                </w:tcPr>
                <w:p w14:paraId="045DB752"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Raz na rok (</w:t>
                  </w:r>
                  <w:r w:rsidRPr="00336B18">
                    <w:rPr>
                      <w:rFonts w:eastAsia="Calibri" w:cs="Arial"/>
                      <w:color w:val="000000"/>
                      <w:sz w:val="16"/>
                      <w:szCs w:val="16"/>
                      <w:vertAlign w:val="superscript"/>
                    </w:rPr>
                    <w:t>1</w:t>
                  </w:r>
                  <w:r w:rsidRPr="00336B18">
                    <w:rPr>
                      <w:rFonts w:eastAsia="Calibri" w:cs="Arial"/>
                      <w:color w:val="000000"/>
                      <w:sz w:val="16"/>
                      <w:szCs w:val="16"/>
                    </w:rPr>
                    <w:t>) (</w:t>
                  </w:r>
                  <w:r w:rsidRPr="00336B18">
                    <w:rPr>
                      <w:rFonts w:eastAsia="Calibri" w:cs="Arial"/>
                      <w:color w:val="000000"/>
                      <w:sz w:val="16"/>
                      <w:szCs w:val="16"/>
                      <w:vertAlign w:val="superscript"/>
                    </w:rPr>
                    <w:t>2</w:t>
                  </w:r>
                  <w:r w:rsidRPr="00336B18">
                    <w:rPr>
                      <w:rFonts w:eastAsia="Calibri" w:cs="Arial"/>
                      <w:color w:val="000000"/>
                      <w:sz w:val="16"/>
                      <w:szCs w:val="16"/>
                    </w:rPr>
                    <w:t>) (</w:t>
                  </w:r>
                  <w:r w:rsidRPr="00336B18">
                    <w:rPr>
                      <w:rFonts w:eastAsia="Calibri" w:cs="Arial"/>
                      <w:color w:val="000000"/>
                      <w:sz w:val="16"/>
                      <w:szCs w:val="16"/>
                      <w:vertAlign w:val="superscript"/>
                    </w:rPr>
                    <w:t>3</w:t>
                  </w:r>
                  <w:r w:rsidRPr="00336B18">
                    <w:rPr>
                      <w:rFonts w:eastAsia="Calibri" w:cs="Arial"/>
                      <w:color w:val="000000"/>
                      <w:sz w:val="16"/>
                      <w:szCs w:val="16"/>
                    </w:rPr>
                    <w:t>)</w:t>
                  </w:r>
                </w:p>
              </w:tc>
              <w:tc>
                <w:tcPr>
                  <w:tcW w:w="966" w:type="dxa"/>
                  <w:vMerge w:val="restart"/>
                  <w:shd w:val="clear" w:color="auto" w:fill="auto"/>
                  <w:vAlign w:val="center"/>
                </w:tcPr>
                <w:p w14:paraId="1A4E7712"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BAT 14, BAT 15</w:t>
                  </w:r>
                </w:p>
              </w:tc>
            </w:tr>
            <w:tr w:rsidR="00336B18" w:rsidRPr="00336B18" w14:paraId="34B36A6D" w14:textId="77777777" w:rsidTr="00E76353">
              <w:tc>
                <w:tcPr>
                  <w:tcW w:w="1029" w:type="dxa"/>
                  <w:vMerge/>
                  <w:shd w:val="clear" w:color="auto" w:fill="auto"/>
                  <w:vAlign w:val="center"/>
                </w:tcPr>
                <w:p w14:paraId="16909004" w14:textId="77777777" w:rsidR="00336B18" w:rsidRPr="00336B18" w:rsidRDefault="00336B18" w:rsidP="00336B18">
                  <w:pPr>
                    <w:spacing w:after="0" w:line="276" w:lineRule="auto"/>
                    <w:jc w:val="both"/>
                    <w:rPr>
                      <w:rFonts w:eastAsia="Calibri" w:cs="Arial"/>
                      <w:color w:val="000000"/>
                      <w:sz w:val="16"/>
                      <w:szCs w:val="16"/>
                    </w:rPr>
                  </w:pPr>
                </w:p>
              </w:tc>
              <w:tc>
                <w:tcPr>
                  <w:tcW w:w="851" w:type="dxa"/>
                  <w:vMerge/>
                  <w:tcBorders>
                    <w:right w:val="single" w:sz="4" w:space="0" w:color="auto"/>
                  </w:tcBorders>
                  <w:shd w:val="clear" w:color="auto" w:fill="auto"/>
                  <w:vAlign w:val="center"/>
                </w:tcPr>
                <w:p w14:paraId="42F1B1AF" w14:textId="77777777" w:rsidR="00336B18" w:rsidRPr="00336B18" w:rsidRDefault="00336B18" w:rsidP="00336B18">
                  <w:pPr>
                    <w:spacing w:after="0" w:line="276" w:lineRule="auto"/>
                    <w:jc w:val="both"/>
                    <w:rPr>
                      <w:rFonts w:eastAsia="Calibri" w:cs="Arial"/>
                      <w:color w:val="000000"/>
                      <w:sz w:val="16"/>
                      <w:szCs w:val="16"/>
                    </w:rPr>
                  </w:pPr>
                </w:p>
              </w:tc>
              <w:tc>
                <w:tcPr>
                  <w:tcW w:w="992" w:type="dxa"/>
                  <w:tcBorders>
                    <w:left w:val="single" w:sz="4" w:space="0" w:color="auto"/>
                  </w:tcBorders>
                  <w:shd w:val="clear" w:color="auto" w:fill="auto"/>
                  <w:vAlign w:val="center"/>
                </w:tcPr>
                <w:p w14:paraId="4D3A644F"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Dowolny komin z ładunkiem całkowitych LZO </w:t>
                  </w:r>
                  <w:r w:rsidRPr="00336B18">
                    <w:rPr>
                      <w:rFonts w:eastAsia="Calibri" w:cs="Arial"/>
                      <w:color w:val="000000"/>
                      <w:sz w:val="16"/>
                      <w:szCs w:val="16"/>
                    </w:rPr>
                    <w:br/>
                    <w:t>≥ 10 kg C/h</w:t>
                  </w:r>
                </w:p>
              </w:tc>
              <w:tc>
                <w:tcPr>
                  <w:tcW w:w="851" w:type="dxa"/>
                  <w:shd w:val="clear" w:color="auto" w:fill="auto"/>
                  <w:vAlign w:val="center"/>
                </w:tcPr>
                <w:p w14:paraId="54270D74"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Ogólne normy EN (</w:t>
                  </w:r>
                  <w:r w:rsidRPr="00336B18">
                    <w:rPr>
                      <w:rFonts w:eastAsia="Calibri" w:cs="Arial"/>
                      <w:color w:val="000000"/>
                      <w:sz w:val="16"/>
                      <w:szCs w:val="16"/>
                      <w:vertAlign w:val="superscript"/>
                    </w:rPr>
                    <w:t>4</w:t>
                  </w:r>
                  <w:r w:rsidRPr="00336B18">
                    <w:rPr>
                      <w:rFonts w:eastAsia="Calibri" w:cs="Arial"/>
                      <w:color w:val="000000"/>
                      <w:sz w:val="16"/>
                      <w:szCs w:val="16"/>
                    </w:rPr>
                    <w:t>)</w:t>
                  </w:r>
                </w:p>
              </w:tc>
              <w:tc>
                <w:tcPr>
                  <w:tcW w:w="1134" w:type="dxa"/>
                  <w:shd w:val="clear" w:color="auto" w:fill="auto"/>
                  <w:vAlign w:val="center"/>
                </w:tcPr>
                <w:p w14:paraId="793C0469"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Ciągły</w:t>
                  </w:r>
                </w:p>
              </w:tc>
              <w:tc>
                <w:tcPr>
                  <w:tcW w:w="966" w:type="dxa"/>
                  <w:vMerge/>
                  <w:shd w:val="clear" w:color="auto" w:fill="auto"/>
                  <w:vAlign w:val="center"/>
                </w:tcPr>
                <w:p w14:paraId="0E823838"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6E7788A1" w14:textId="77777777" w:rsidTr="00E76353">
              <w:tc>
                <w:tcPr>
                  <w:tcW w:w="1029" w:type="dxa"/>
                  <w:shd w:val="clear" w:color="auto" w:fill="auto"/>
                  <w:vAlign w:val="center"/>
                </w:tcPr>
                <w:p w14:paraId="6206A645"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DMF</w:t>
                  </w:r>
                </w:p>
              </w:tc>
              <w:tc>
                <w:tcPr>
                  <w:tcW w:w="1843" w:type="dxa"/>
                  <w:gridSpan w:val="2"/>
                  <w:shd w:val="clear" w:color="auto" w:fill="auto"/>
                  <w:vAlign w:val="center"/>
                </w:tcPr>
                <w:p w14:paraId="34259AA1"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tekstyliów, folii i papieru (</w:t>
                  </w:r>
                  <w:r w:rsidRPr="00336B18">
                    <w:rPr>
                      <w:rFonts w:eastAsia="Calibri" w:cs="Arial"/>
                      <w:color w:val="000000"/>
                      <w:sz w:val="16"/>
                      <w:szCs w:val="16"/>
                      <w:vertAlign w:val="superscript"/>
                    </w:rPr>
                    <w:t>5</w:t>
                  </w:r>
                  <w:r w:rsidRPr="00336B18">
                    <w:rPr>
                      <w:rFonts w:eastAsia="Calibri" w:cs="Arial"/>
                      <w:color w:val="000000"/>
                      <w:sz w:val="16"/>
                      <w:szCs w:val="16"/>
                    </w:rPr>
                    <w:t>)</w:t>
                  </w:r>
                </w:p>
              </w:tc>
              <w:tc>
                <w:tcPr>
                  <w:tcW w:w="851" w:type="dxa"/>
                  <w:shd w:val="clear" w:color="auto" w:fill="auto"/>
                  <w:vAlign w:val="center"/>
                </w:tcPr>
                <w:p w14:paraId="21A9EC1B"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Brak dostępnej normy EN (</w:t>
                  </w:r>
                  <w:r w:rsidRPr="00336B18">
                    <w:rPr>
                      <w:rFonts w:eastAsia="Calibri" w:cs="Arial"/>
                      <w:color w:val="000000"/>
                      <w:sz w:val="16"/>
                      <w:szCs w:val="16"/>
                      <w:vertAlign w:val="superscript"/>
                    </w:rPr>
                    <w:t>6</w:t>
                  </w:r>
                  <w:r w:rsidRPr="00336B18">
                    <w:rPr>
                      <w:rFonts w:eastAsia="Calibri" w:cs="Arial"/>
                      <w:color w:val="000000"/>
                      <w:sz w:val="16"/>
                      <w:szCs w:val="16"/>
                    </w:rPr>
                    <w:t>)</w:t>
                  </w:r>
                </w:p>
              </w:tc>
              <w:tc>
                <w:tcPr>
                  <w:tcW w:w="1134" w:type="dxa"/>
                  <w:shd w:val="clear" w:color="auto" w:fill="auto"/>
                  <w:vAlign w:val="center"/>
                </w:tcPr>
                <w:p w14:paraId="0ED38494"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Raz na trzy miesiące (</w:t>
                  </w:r>
                  <w:r w:rsidRPr="00336B18">
                    <w:rPr>
                      <w:rFonts w:eastAsia="Calibri" w:cs="Arial"/>
                      <w:color w:val="000000"/>
                      <w:sz w:val="16"/>
                      <w:szCs w:val="16"/>
                      <w:vertAlign w:val="superscript"/>
                    </w:rPr>
                    <w:t>1</w:t>
                  </w:r>
                  <w:r w:rsidRPr="00336B18">
                    <w:rPr>
                      <w:rFonts w:eastAsia="Calibri" w:cs="Arial"/>
                      <w:color w:val="000000"/>
                      <w:sz w:val="16"/>
                      <w:szCs w:val="16"/>
                    </w:rPr>
                    <w:t>)</w:t>
                  </w:r>
                </w:p>
              </w:tc>
              <w:tc>
                <w:tcPr>
                  <w:tcW w:w="966" w:type="dxa"/>
                  <w:shd w:val="clear" w:color="auto" w:fill="auto"/>
                  <w:vAlign w:val="center"/>
                </w:tcPr>
                <w:p w14:paraId="6391E12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BAT 15</w:t>
                  </w:r>
                </w:p>
              </w:tc>
            </w:tr>
            <w:tr w:rsidR="00336B18" w:rsidRPr="00336B18" w14:paraId="2303EE5C" w14:textId="77777777" w:rsidTr="00E76353">
              <w:tc>
                <w:tcPr>
                  <w:tcW w:w="1029" w:type="dxa"/>
                  <w:shd w:val="clear" w:color="auto" w:fill="auto"/>
                  <w:vAlign w:val="center"/>
                </w:tcPr>
                <w:p w14:paraId="7AC1852A" w14:textId="77777777" w:rsidR="00336B18" w:rsidRPr="00336B18" w:rsidRDefault="00336B18" w:rsidP="00336B18">
                  <w:pPr>
                    <w:spacing w:after="0" w:line="276" w:lineRule="auto"/>
                    <w:jc w:val="both"/>
                    <w:rPr>
                      <w:rFonts w:eastAsia="Calibri" w:cs="Arial"/>
                      <w:color w:val="000000"/>
                      <w:sz w:val="16"/>
                      <w:szCs w:val="16"/>
                    </w:rPr>
                  </w:pPr>
                  <w:proofErr w:type="spellStart"/>
                  <w:r w:rsidRPr="00336B18">
                    <w:rPr>
                      <w:rFonts w:eastAsia="Calibri" w:cs="Arial"/>
                      <w:color w:val="000000"/>
                      <w:sz w:val="16"/>
                      <w:szCs w:val="16"/>
                    </w:rPr>
                    <w:t>NO</w:t>
                  </w:r>
                  <w:r w:rsidRPr="00336B18">
                    <w:rPr>
                      <w:rFonts w:eastAsia="Calibri" w:cs="Arial"/>
                      <w:color w:val="000000"/>
                      <w:sz w:val="16"/>
                      <w:szCs w:val="16"/>
                      <w:vertAlign w:val="subscript"/>
                    </w:rPr>
                    <w:t>x</w:t>
                  </w:r>
                  <w:proofErr w:type="spellEnd"/>
                </w:p>
              </w:tc>
              <w:tc>
                <w:tcPr>
                  <w:tcW w:w="1843" w:type="dxa"/>
                  <w:gridSpan w:val="2"/>
                  <w:shd w:val="clear" w:color="auto" w:fill="auto"/>
                  <w:vAlign w:val="center"/>
                </w:tcPr>
                <w:p w14:paraId="6D1EA60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Oczyszczanie termiczne gazów wylotowych</w:t>
                  </w:r>
                </w:p>
              </w:tc>
              <w:tc>
                <w:tcPr>
                  <w:tcW w:w="851" w:type="dxa"/>
                  <w:shd w:val="clear" w:color="auto" w:fill="auto"/>
                  <w:vAlign w:val="center"/>
                </w:tcPr>
                <w:p w14:paraId="4BD51C0F"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EN 14792</w:t>
                  </w:r>
                </w:p>
              </w:tc>
              <w:tc>
                <w:tcPr>
                  <w:tcW w:w="1134" w:type="dxa"/>
                  <w:shd w:val="clear" w:color="auto" w:fill="auto"/>
                  <w:vAlign w:val="center"/>
                </w:tcPr>
                <w:p w14:paraId="49A25579"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Raz na rok (</w:t>
                  </w:r>
                  <w:r w:rsidRPr="00336B18">
                    <w:rPr>
                      <w:rFonts w:eastAsia="Calibri" w:cs="Arial"/>
                      <w:color w:val="000000"/>
                      <w:sz w:val="16"/>
                      <w:szCs w:val="16"/>
                      <w:vertAlign w:val="superscript"/>
                    </w:rPr>
                    <w:t>7</w:t>
                  </w:r>
                  <w:r w:rsidRPr="00336B18">
                    <w:rPr>
                      <w:rFonts w:eastAsia="Calibri" w:cs="Arial"/>
                      <w:color w:val="000000"/>
                      <w:sz w:val="16"/>
                      <w:szCs w:val="16"/>
                    </w:rPr>
                    <w:t>)</w:t>
                  </w:r>
                </w:p>
              </w:tc>
              <w:tc>
                <w:tcPr>
                  <w:tcW w:w="966" w:type="dxa"/>
                  <w:shd w:val="clear" w:color="auto" w:fill="auto"/>
                  <w:vAlign w:val="center"/>
                </w:tcPr>
                <w:p w14:paraId="73B5DD9E"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BAT 17</w:t>
                  </w:r>
                </w:p>
              </w:tc>
            </w:tr>
            <w:tr w:rsidR="00336B18" w:rsidRPr="00336B18" w14:paraId="0B10EF34" w14:textId="77777777" w:rsidTr="00E76353">
              <w:tc>
                <w:tcPr>
                  <w:tcW w:w="1029" w:type="dxa"/>
                  <w:shd w:val="clear" w:color="auto" w:fill="auto"/>
                  <w:vAlign w:val="center"/>
                </w:tcPr>
                <w:p w14:paraId="68DC11EA"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CO</w:t>
                  </w:r>
                </w:p>
              </w:tc>
              <w:tc>
                <w:tcPr>
                  <w:tcW w:w="1843" w:type="dxa"/>
                  <w:gridSpan w:val="2"/>
                  <w:shd w:val="clear" w:color="auto" w:fill="auto"/>
                  <w:vAlign w:val="center"/>
                </w:tcPr>
                <w:p w14:paraId="5DA83DAF"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Oczyszczanie termiczne gazów wylotowych</w:t>
                  </w:r>
                </w:p>
              </w:tc>
              <w:tc>
                <w:tcPr>
                  <w:tcW w:w="851" w:type="dxa"/>
                  <w:shd w:val="clear" w:color="auto" w:fill="auto"/>
                  <w:vAlign w:val="center"/>
                </w:tcPr>
                <w:p w14:paraId="1A535032"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EN 15058</w:t>
                  </w:r>
                </w:p>
              </w:tc>
              <w:tc>
                <w:tcPr>
                  <w:tcW w:w="1134" w:type="dxa"/>
                  <w:shd w:val="clear" w:color="auto" w:fill="auto"/>
                  <w:vAlign w:val="center"/>
                </w:tcPr>
                <w:p w14:paraId="09385E0B"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Raz na rok (</w:t>
                  </w:r>
                  <w:r w:rsidRPr="00336B18">
                    <w:rPr>
                      <w:rFonts w:eastAsia="Calibri" w:cs="Arial"/>
                      <w:color w:val="000000"/>
                      <w:sz w:val="16"/>
                      <w:szCs w:val="16"/>
                      <w:vertAlign w:val="superscript"/>
                    </w:rPr>
                    <w:t>7</w:t>
                  </w:r>
                  <w:r w:rsidRPr="00336B18">
                    <w:rPr>
                      <w:rFonts w:eastAsia="Calibri" w:cs="Arial"/>
                      <w:color w:val="000000"/>
                      <w:sz w:val="16"/>
                      <w:szCs w:val="16"/>
                    </w:rPr>
                    <w:t>)</w:t>
                  </w:r>
                </w:p>
              </w:tc>
              <w:tc>
                <w:tcPr>
                  <w:tcW w:w="966" w:type="dxa"/>
                  <w:shd w:val="clear" w:color="auto" w:fill="auto"/>
                  <w:vAlign w:val="center"/>
                </w:tcPr>
                <w:p w14:paraId="527C713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BAT 17</w:t>
                  </w:r>
                </w:p>
              </w:tc>
            </w:tr>
            <w:tr w:rsidR="00336B18" w:rsidRPr="00336B18" w14:paraId="71D2E4F0" w14:textId="77777777" w:rsidTr="00E76353">
              <w:tc>
                <w:tcPr>
                  <w:tcW w:w="5823" w:type="dxa"/>
                  <w:gridSpan w:val="6"/>
                  <w:shd w:val="clear" w:color="auto" w:fill="auto"/>
                  <w:vAlign w:val="center"/>
                </w:tcPr>
                <w:p w14:paraId="23B560A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w:t>
                  </w:r>
                  <w:r w:rsidRPr="00336B18">
                    <w:rPr>
                      <w:rFonts w:eastAsia="Calibri" w:cs="Arial"/>
                      <w:color w:val="000000"/>
                      <w:sz w:val="16"/>
                      <w:szCs w:val="16"/>
                      <w:vertAlign w:val="superscript"/>
                    </w:rPr>
                    <w:t>1</w:t>
                  </w:r>
                  <w:r w:rsidRPr="00336B18">
                    <w:rPr>
                      <w:rFonts w:eastAsia="Calibri" w:cs="Arial"/>
                      <w:color w:val="000000"/>
                      <w:sz w:val="16"/>
                      <w:szCs w:val="16"/>
                    </w:rPr>
                    <w:t xml:space="preserve">) W miarę możliwości pomiary są przeprowadzane w najwyższym oczekiwanym stanie emisji w normalnych warunkach eksploatacji. </w:t>
                  </w:r>
                </w:p>
                <w:p w14:paraId="0049BA71"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w:t>
                  </w:r>
                  <w:r w:rsidRPr="00336B18">
                    <w:rPr>
                      <w:rFonts w:eastAsia="Calibri" w:cs="Arial"/>
                      <w:color w:val="000000"/>
                      <w:sz w:val="16"/>
                      <w:szCs w:val="16"/>
                      <w:vertAlign w:val="superscript"/>
                    </w:rPr>
                    <w:t>2</w:t>
                  </w:r>
                  <w:r w:rsidRPr="00336B18">
                    <w:rPr>
                      <w:rFonts w:eastAsia="Calibri" w:cs="Arial"/>
                      <w:color w:val="000000"/>
                      <w:sz w:val="16"/>
                      <w:szCs w:val="16"/>
                    </w:rPr>
                    <w:t xml:space="preserve">) W przypadku ładunku całkowitych LZO wynoszącego mniej niż 0,1 kg C/h lub </w:t>
                  </w:r>
                  <w:r w:rsidRPr="00336B18">
                    <w:rPr>
                      <w:rFonts w:eastAsia="Calibri" w:cs="Arial"/>
                      <w:color w:val="000000"/>
                      <w:sz w:val="16"/>
                      <w:szCs w:val="16"/>
                    </w:rPr>
                    <w:br/>
                    <w:t xml:space="preserve">w przypadku nieredukowanego i stabilnego ładunku całkowitych LZO wynoszącego mniej niż 0,3 kg C/h częstotliwość monitorowania można ograniczyć i przeprowadzać raz na 3 lata, natomiast pomiar można zastąpić obliczeniem, pod warunkiem że takie obliczenie zapewni uzyskanie danych o równoważnej jakości naukowej. </w:t>
                  </w:r>
                </w:p>
                <w:p w14:paraId="27823760"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w:t>
                  </w:r>
                  <w:r w:rsidRPr="00336B18">
                    <w:rPr>
                      <w:rFonts w:eastAsia="Calibri" w:cs="Arial"/>
                      <w:color w:val="000000"/>
                      <w:sz w:val="16"/>
                      <w:szCs w:val="16"/>
                      <w:vertAlign w:val="superscript"/>
                    </w:rPr>
                    <w:t>3</w:t>
                  </w:r>
                  <w:r w:rsidRPr="00336B18">
                    <w:rPr>
                      <w:rFonts w:eastAsia="Calibri" w:cs="Arial"/>
                      <w:color w:val="000000"/>
                      <w:sz w:val="16"/>
                      <w:szCs w:val="16"/>
                    </w:rPr>
                    <w:t xml:space="preserve">) W przypadku oczyszczania termicznego gazów wylotowych temperatura w komorze spalania jest mierzona w sposób ciągły. Łączy się to z systemem alarmowym reagującym na temperatury wykraczające poza zoptymalizowany zakres temperatur. </w:t>
                  </w:r>
                </w:p>
                <w:p w14:paraId="49932BCD"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w:t>
                  </w:r>
                  <w:r w:rsidRPr="00336B18">
                    <w:rPr>
                      <w:rFonts w:eastAsia="Calibri" w:cs="Arial"/>
                      <w:color w:val="000000"/>
                      <w:sz w:val="16"/>
                      <w:szCs w:val="16"/>
                      <w:vertAlign w:val="superscript"/>
                    </w:rPr>
                    <w:t>4</w:t>
                  </w:r>
                  <w:r w:rsidRPr="00336B18">
                    <w:rPr>
                      <w:rFonts w:eastAsia="Calibri" w:cs="Arial"/>
                      <w:color w:val="000000"/>
                      <w:sz w:val="16"/>
                      <w:szCs w:val="16"/>
                    </w:rPr>
                    <w:t xml:space="preserve">) Ogólne normy EN dla pomiarów ciągłych to EN15267-1, EN15267-2, EN15267-3 </w:t>
                  </w:r>
                  <w:r w:rsidRPr="00336B18">
                    <w:rPr>
                      <w:rFonts w:eastAsia="Calibri" w:cs="Arial"/>
                      <w:color w:val="000000"/>
                      <w:sz w:val="16"/>
                      <w:szCs w:val="16"/>
                    </w:rPr>
                    <w:br/>
                    <w:t xml:space="preserve">i EN 14181. </w:t>
                  </w:r>
                </w:p>
                <w:p w14:paraId="2E043C1A"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w:t>
                  </w:r>
                  <w:r w:rsidRPr="00336B18">
                    <w:rPr>
                      <w:rFonts w:eastAsia="Calibri" w:cs="Arial"/>
                      <w:color w:val="000000"/>
                      <w:sz w:val="16"/>
                      <w:szCs w:val="16"/>
                      <w:vertAlign w:val="superscript"/>
                    </w:rPr>
                    <w:t>5</w:t>
                  </w:r>
                  <w:r w:rsidRPr="00336B18">
                    <w:rPr>
                      <w:rFonts w:eastAsia="Calibri" w:cs="Arial"/>
                      <w:color w:val="000000"/>
                      <w:sz w:val="16"/>
                      <w:szCs w:val="16"/>
                    </w:rPr>
                    <w:t>) Monitorowanie ma zastosowanie tylko wtedy, gdy w procesach wykorzystuje się DMF. (</w:t>
                  </w:r>
                  <w:r w:rsidRPr="00336B18">
                    <w:rPr>
                      <w:rFonts w:eastAsia="Calibri" w:cs="Arial"/>
                      <w:color w:val="000000"/>
                      <w:sz w:val="16"/>
                      <w:szCs w:val="16"/>
                      <w:vertAlign w:val="superscript"/>
                    </w:rPr>
                    <w:t>6</w:t>
                  </w:r>
                  <w:r w:rsidRPr="00336B18">
                    <w:rPr>
                      <w:rFonts w:eastAsia="Calibri" w:cs="Arial"/>
                      <w:color w:val="000000"/>
                      <w:sz w:val="16"/>
                      <w:szCs w:val="16"/>
                    </w:rPr>
                    <w:t xml:space="preserve">) W przypadku braku normy EN pomiar obejmuje DMF zawarty w fazie skondensowanej. </w:t>
                  </w:r>
                </w:p>
                <w:p w14:paraId="7382891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w:t>
                  </w:r>
                  <w:r w:rsidRPr="00336B18">
                    <w:rPr>
                      <w:rFonts w:eastAsia="Calibri" w:cs="Arial"/>
                      <w:color w:val="000000"/>
                      <w:sz w:val="16"/>
                      <w:szCs w:val="16"/>
                      <w:vertAlign w:val="superscript"/>
                    </w:rPr>
                    <w:t>7</w:t>
                  </w:r>
                  <w:r w:rsidRPr="00336B18">
                    <w:rPr>
                      <w:rFonts w:eastAsia="Calibri" w:cs="Arial"/>
                      <w:color w:val="000000"/>
                      <w:sz w:val="16"/>
                      <w:szCs w:val="16"/>
                    </w:rPr>
                    <w:t>) W przypadku komina z ładunkiem całkowitych LZO wynoszącym mniej niż 0,1 kg C/h częstotliwość monitorowania można ograniczyć i przeprowadzać raz na 3 lata.</w:t>
                  </w:r>
                </w:p>
              </w:tc>
            </w:tr>
            <w:bookmarkEnd w:id="45"/>
          </w:tbl>
          <w:p w14:paraId="42A5CF70" w14:textId="77777777" w:rsidR="00336B18" w:rsidRPr="00336B18" w:rsidRDefault="00336B18" w:rsidP="00336B18">
            <w:pPr>
              <w:spacing w:after="0" w:line="276" w:lineRule="auto"/>
              <w:jc w:val="both"/>
              <w:rPr>
                <w:rFonts w:eastAsia="Calibri" w:cs="Arial"/>
                <w:color w:val="000000"/>
                <w:sz w:val="16"/>
                <w:szCs w:val="16"/>
              </w:rPr>
            </w:pPr>
          </w:p>
        </w:tc>
        <w:tc>
          <w:tcPr>
            <w:tcW w:w="3112" w:type="dxa"/>
            <w:tcBorders>
              <w:top w:val="single" w:sz="4" w:space="0" w:color="auto"/>
              <w:left w:val="single" w:sz="4" w:space="0" w:color="000000"/>
              <w:bottom w:val="single" w:sz="4" w:space="0" w:color="auto"/>
              <w:right w:val="single" w:sz="4" w:space="0" w:color="000000"/>
            </w:tcBorders>
            <w:hideMark/>
          </w:tcPr>
          <w:p w14:paraId="6E13C61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BAT 11 </w:t>
            </w:r>
          </w:p>
          <w:p w14:paraId="07A3485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Obecnie monitoring NO</w:t>
            </w:r>
            <w:r w:rsidRPr="00336B18">
              <w:rPr>
                <w:rFonts w:eastAsia="Calibri" w:cs="Arial"/>
                <w:color w:val="000000"/>
                <w:sz w:val="16"/>
                <w:szCs w:val="16"/>
                <w:vertAlign w:val="subscript"/>
              </w:rPr>
              <w:t>X</w:t>
            </w:r>
            <w:r w:rsidRPr="00336B18">
              <w:rPr>
                <w:rFonts w:eastAsia="Calibri" w:cs="Arial"/>
                <w:color w:val="000000"/>
                <w:sz w:val="16"/>
                <w:szCs w:val="16"/>
              </w:rPr>
              <w:t xml:space="preserve"> i CO prowadzony jest z częstotliwością co najmniej raz na pół roku.</w:t>
            </w:r>
          </w:p>
          <w:p w14:paraId="1E1BA965" w14:textId="77777777" w:rsidR="00336B18" w:rsidRPr="00336B18" w:rsidRDefault="00336B18" w:rsidP="00336B18">
            <w:pPr>
              <w:spacing w:after="200" w:line="276" w:lineRule="auto"/>
              <w:jc w:val="both"/>
              <w:rPr>
                <w:rFonts w:eastAsia="Calibri" w:cs="Arial"/>
                <w:color w:val="000000"/>
                <w:sz w:val="16"/>
                <w:szCs w:val="16"/>
              </w:rPr>
            </w:pPr>
            <w:r w:rsidRPr="00336B18">
              <w:rPr>
                <w:rFonts w:eastAsia="Calibri" w:cs="Arial"/>
                <w:color w:val="000000"/>
                <w:sz w:val="16"/>
                <w:szCs w:val="16"/>
              </w:rPr>
              <w:t xml:space="preserve">Natomiast </w:t>
            </w:r>
            <w:r w:rsidRPr="00336B18">
              <w:rPr>
                <w:rFonts w:eastAsia="Calibri" w:cs="Arial"/>
                <w:sz w:val="16"/>
                <w:szCs w:val="16"/>
              </w:rPr>
              <w:t xml:space="preserve">zgodnie z dotychczas obowiązującym pozwoleniem zintegrowanym (decyzja z dn. 11 lutego 2015 r. – znak: WRL.6222.4.2014 ze zm.) </w:t>
            </w:r>
            <w:r w:rsidRPr="00336B18">
              <w:rPr>
                <w:rFonts w:eastAsia="Calibri" w:cs="Arial"/>
                <w:color w:val="000000"/>
                <w:sz w:val="16"/>
                <w:szCs w:val="16"/>
              </w:rPr>
              <w:t>Z</w:t>
            </w:r>
            <w:r w:rsidRPr="00336B18">
              <w:rPr>
                <w:rFonts w:eastAsia="Calibri" w:cs="Arial"/>
                <w:sz w:val="16"/>
                <w:szCs w:val="16"/>
              </w:rPr>
              <w:t>akład nie był zobowiązany do wykonywania pomiarów LZO z procesu powlekania E17.</w:t>
            </w:r>
          </w:p>
          <w:p w14:paraId="263E5578"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W ramach dostosowania do konkluzji BAT przeprowadzono pomiary emisji LZO w celu zdiagnozowania poziomu emisji całkowitego LZO w celu ustalenia minimalnej częstotliwości monitorowania, którą określa się dla dwóch przedziałów ładunku całkowitego LZO w kominie:</w:t>
            </w:r>
          </w:p>
          <w:p w14:paraId="4061A4E6" w14:textId="77777777" w:rsidR="00336B18" w:rsidRPr="00336B18" w:rsidRDefault="00336B18">
            <w:pPr>
              <w:numPr>
                <w:ilvl w:val="0"/>
                <w:numId w:val="20"/>
              </w:numPr>
              <w:spacing w:after="200" w:line="276" w:lineRule="auto"/>
              <w:ind w:left="187" w:hanging="187"/>
              <w:jc w:val="both"/>
              <w:rPr>
                <w:rFonts w:eastAsia="Calibri" w:cs="Arial"/>
                <w:color w:val="000000"/>
                <w:sz w:val="16"/>
                <w:szCs w:val="16"/>
              </w:rPr>
            </w:pPr>
            <w:r w:rsidRPr="00336B18">
              <w:rPr>
                <w:rFonts w:eastAsia="Calibri" w:cs="Arial"/>
                <w:color w:val="000000"/>
                <w:sz w:val="16"/>
                <w:szCs w:val="16"/>
              </w:rPr>
              <w:t xml:space="preserve">dla komina z ładunkiem całkowitego LZO &lt; 10 kg C/h – raz na rok </w:t>
            </w:r>
            <w:r w:rsidRPr="00336B18">
              <w:rPr>
                <w:rFonts w:eastAsia="Calibri" w:cs="Arial"/>
                <w:color w:val="000000"/>
                <w:sz w:val="16"/>
                <w:szCs w:val="16"/>
              </w:rPr>
              <w:br/>
              <w:t xml:space="preserve">(z uwzględnieniem przypisów </w:t>
            </w:r>
            <w:r w:rsidRPr="00336B18">
              <w:rPr>
                <w:rFonts w:eastAsia="Calibri" w:cs="Arial"/>
                <w:color w:val="000000"/>
                <w:sz w:val="16"/>
                <w:szCs w:val="16"/>
                <w:vertAlign w:val="superscript"/>
              </w:rPr>
              <w:t>(1) (2) (3)</w:t>
            </w:r>
            <w:r w:rsidRPr="00336B18">
              <w:rPr>
                <w:rFonts w:eastAsia="Calibri" w:cs="Arial"/>
                <w:color w:val="000000"/>
                <w:sz w:val="16"/>
                <w:szCs w:val="16"/>
              </w:rPr>
              <w:t>)</w:t>
            </w:r>
          </w:p>
          <w:p w14:paraId="7CFFF041" w14:textId="77777777" w:rsidR="00336B18" w:rsidRPr="00336B18" w:rsidRDefault="00336B18">
            <w:pPr>
              <w:numPr>
                <w:ilvl w:val="0"/>
                <w:numId w:val="19"/>
              </w:numPr>
              <w:spacing w:after="200" w:line="276" w:lineRule="auto"/>
              <w:ind w:left="187" w:hanging="187"/>
              <w:jc w:val="both"/>
              <w:rPr>
                <w:rFonts w:eastAsia="Calibri" w:cs="Arial"/>
                <w:color w:val="000000"/>
                <w:sz w:val="16"/>
                <w:szCs w:val="16"/>
              </w:rPr>
            </w:pPr>
            <w:r w:rsidRPr="00336B18">
              <w:rPr>
                <w:rFonts w:eastAsia="Calibri" w:cs="Arial"/>
                <w:color w:val="000000"/>
                <w:sz w:val="16"/>
                <w:szCs w:val="16"/>
              </w:rPr>
              <w:t xml:space="preserve">dla komina z ładunkiem całkowitego LZO ≥ 10 kg C/h – pomiar ciągły. </w:t>
            </w:r>
          </w:p>
          <w:p w14:paraId="01B0F29D" w14:textId="77777777" w:rsidR="00336B18" w:rsidRPr="00336B18" w:rsidRDefault="00336B18" w:rsidP="00336B18">
            <w:pPr>
              <w:spacing w:after="200" w:line="276" w:lineRule="auto"/>
              <w:jc w:val="both"/>
              <w:rPr>
                <w:rFonts w:eastAsia="Calibri" w:cs="Arial"/>
                <w:sz w:val="16"/>
                <w:szCs w:val="16"/>
              </w:rPr>
            </w:pPr>
            <w:r w:rsidRPr="00336B18">
              <w:rPr>
                <w:rFonts w:eastAsia="Calibri" w:cs="Arial"/>
                <w:color w:val="000000"/>
                <w:sz w:val="16"/>
                <w:szCs w:val="16"/>
              </w:rPr>
              <w:t xml:space="preserve">Na podstawie ww. pomiarów ustalono, </w:t>
            </w:r>
            <w:r w:rsidRPr="00336B18">
              <w:rPr>
                <w:rFonts w:eastAsia="Calibri" w:cs="Arial"/>
                <w:color w:val="000000"/>
                <w:sz w:val="16"/>
                <w:szCs w:val="16"/>
              </w:rPr>
              <w:br/>
              <w:t xml:space="preserve">iż emisja LZO kształtuje się w przedziale&lt; 10 kg C/h (wyniki pomiarów ok. 0,0098, 0,0088, 0,0091 </w:t>
            </w:r>
            <w:proofErr w:type="spellStart"/>
            <w:r w:rsidRPr="00336B18">
              <w:rPr>
                <w:rFonts w:eastAsia="Calibri" w:cs="Arial"/>
                <w:color w:val="000000"/>
                <w:sz w:val="16"/>
                <w:szCs w:val="16"/>
              </w:rPr>
              <w:t>kgC</w:t>
            </w:r>
            <w:proofErr w:type="spellEnd"/>
            <w:r w:rsidRPr="00336B18">
              <w:rPr>
                <w:rFonts w:eastAsia="Calibri" w:cs="Arial"/>
                <w:color w:val="000000"/>
                <w:sz w:val="16"/>
                <w:szCs w:val="16"/>
              </w:rPr>
              <w:t>/h</w:t>
            </w:r>
            <w:r w:rsidRPr="00336B18">
              <w:rPr>
                <w:rFonts w:eastAsia="Calibri" w:cs="Arial"/>
                <w:sz w:val="16"/>
                <w:szCs w:val="16"/>
              </w:rPr>
              <w:t xml:space="preserve"> </w:t>
            </w:r>
          </w:p>
          <w:p w14:paraId="7C583464" w14:textId="77777777" w:rsidR="00336B18" w:rsidRPr="00336B18" w:rsidRDefault="00336B18" w:rsidP="00336B18">
            <w:pPr>
              <w:spacing w:after="200" w:line="276" w:lineRule="auto"/>
              <w:jc w:val="both"/>
              <w:rPr>
                <w:rFonts w:eastAsia="Calibri" w:cs="Arial"/>
                <w:sz w:val="16"/>
                <w:szCs w:val="16"/>
              </w:rPr>
            </w:pPr>
            <w:r w:rsidRPr="00336B18">
              <w:rPr>
                <w:rFonts w:eastAsia="Calibri" w:cs="Arial"/>
                <w:sz w:val="16"/>
                <w:szCs w:val="16"/>
              </w:rPr>
              <w:t xml:space="preserve">Zgodnie z pkt. III.2.4. niniejszej decyzji Zakład wdroży wykonywanie pomiarów całkowitego LZO na emitorze E17 co najmniej 2 razy w roku od dnia </w:t>
            </w:r>
            <w:r w:rsidRPr="00336B18">
              <w:rPr>
                <w:rFonts w:eastAsia="Times New Roman" w:cs="Arial"/>
                <w:sz w:val="16"/>
                <w:szCs w:val="16"/>
                <w:lang w:eastAsia="pl-PL"/>
              </w:rPr>
              <w:t xml:space="preserve"> 10 grudnia 2024 r. </w:t>
            </w:r>
          </w:p>
          <w:p w14:paraId="5EDEEBD8" w14:textId="77777777" w:rsidR="00336B18" w:rsidRPr="00336B18" w:rsidRDefault="00336B18" w:rsidP="00336B18">
            <w:pPr>
              <w:spacing w:after="200" w:line="276" w:lineRule="auto"/>
              <w:jc w:val="both"/>
              <w:rPr>
                <w:rFonts w:eastAsia="Calibri" w:cs="Arial"/>
                <w:sz w:val="16"/>
                <w:szCs w:val="16"/>
              </w:rPr>
            </w:pPr>
            <w:r w:rsidRPr="00336B18">
              <w:rPr>
                <w:rFonts w:eastAsia="Calibri" w:cs="Arial"/>
                <w:sz w:val="16"/>
                <w:szCs w:val="16"/>
              </w:rPr>
              <w:t>Emisja pyłu nie pochodzi z procesu powlekania – nie dotyczy</w:t>
            </w:r>
          </w:p>
          <w:p w14:paraId="290AB6A1" w14:textId="77777777" w:rsidR="00336B18" w:rsidRPr="00336B18" w:rsidRDefault="00336B18" w:rsidP="00336B18">
            <w:pPr>
              <w:spacing w:after="200" w:line="276" w:lineRule="auto"/>
              <w:jc w:val="both"/>
              <w:rPr>
                <w:rFonts w:eastAsia="Calibri" w:cs="Arial"/>
                <w:sz w:val="16"/>
                <w:szCs w:val="16"/>
              </w:rPr>
            </w:pPr>
            <w:r w:rsidRPr="00336B18">
              <w:rPr>
                <w:rFonts w:eastAsia="Calibri" w:cs="Arial"/>
                <w:sz w:val="16"/>
                <w:szCs w:val="16"/>
              </w:rPr>
              <w:t>Konkluzje Bat nie dotyczą procesu nasączania papieru w związku z powyższym dla emitora E1 i E21 nie obowiązuje pomiar całkowitego LZO.</w:t>
            </w:r>
          </w:p>
          <w:p w14:paraId="1B0D0D51" w14:textId="77777777" w:rsidR="00336B18" w:rsidRPr="00336B18" w:rsidRDefault="00336B18" w:rsidP="00336B18">
            <w:pPr>
              <w:spacing w:after="200" w:line="276" w:lineRule="auto"/>
              <w:jc w:val="both"/>
              <w:rPr>
                <w:rFonts w:eastAsia="Calibri" w:cs="Arial"/>
                <w:sz w:val="16"/>
                <w:szCs w:val="16"/>
              </w:rPr>
            </w:pPr>
          </w:p>
          <w:p w14:paraId="5EC49332" w14:textId="77777777" w:rsidR="00336B18" w:rsidRPr="00336B18" w:rsidRDefault="00336B18" w:rsidP="00336B18">
            <w:pPr>
              <w:spacing w:after="200" w:line="276" w:lineRule="auto"/>
              <w:jc w:val="both"/>
              <w:rPr>
                <w:rFonts w:eastAsia="Calibri" w:cs="Arial"/>
                <w:color w:val="7030A0"/>
                <w:sz w:val="16"/>
                <w:szCs w:val="16"/>
              </w:rPr>
            </w:pPr>
          </w:p>
        </w:tc>
      </w:tr>
      <w:tr w:rsidR="00336B18" w:rsidRPr="00336B18" w14:paraId="40F34C09" w14:textId="77777777" w:rsidTr="00E76353">
        <w:trPr>
          <w:trHeight w:val="80"/>
        </w:trPr>
        <w:tc>
          <w:tcPr>
            <w:tcW w:w="9060" w:type="dxa"/>
            <w:gridSpan w:val="2"/>
            <w:tcBorders>
              <w:top w:val="single" w:sz="4" w:space="0" w:color="auto"/>
              <w:left w:val="single" w:sz="4" w:space="0" w:color="000000"/>
              <w:bottom w:val="single" w:sz="4" w:space="0" w:color="auto"/>
              <w:right w:val="single" w:sz="4" w:space="0" w:color="000000"/>
            </w:tcBorders>
          </w:tcPr>
          <w:p w14:paraId="30DA476F"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1.1.9.3. Emisje do wody.</w:t>
            </w:r>
          </w:p>
        </w:tc>
      </w:tr>
      <w:tr w:rsidR="00336B18" w:rsidRPr="00336B18" w14:paraId="0AE32C03" w14:textId="77777777" w:rsidTr="00E76353">
        <w:trPr>
          <w:trHeight w:val="140"/>
        </w:trPr>
        <w:tc>
          <w:tcPr>
            <w:tcW w:w="5948" w:type="dxa"/>
            <w:tcBorders>
              <w:top w:val="single" w:sz="4" w:space="0" w:color="auto"/>
              <w:left w:val="single" w:sz="4" w:space="0" w:color="000000"/>
              <w:bottom w:val="single" w:sz="4" w:space="0" w:color="auto"/>
              <w:right w:val="single" w:sz="4" w:space="0" w:color="000000"/>
            </w:tcBorders>
          </w:tcPr>
          <w:p w14:paraId="50B8BF86"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BAT 12. W ramach BAT należy monitorować emisje do wody co najmniej z podaną poniżej częstotliwością i zgodnie z normami EN. Jeżeli normy EN są niedostępne, w ramach BAT należy stosować normy ISO, normy krajowe lub inne międzynarodowe normy zapewniające uzyskanie danych o równoważnej jakości naukowej.</w:t>
            </w:r>
          </w:p>
          <w:tbl>
            <w:tblPr>
              <w:tblW w:w="5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1843"/>
              <w:gridCol w:w="851"/>
              <w:gridCol w:w="1134"/>
              <w:gridCol w:w="966"/>
            </w:tblGrid>
            <w:tr w:rsidR="00336B18" w:rsidRPr="00336B18" w14:paraId="1ED5E1DB" w14:textId="77777777" w:rsidTr="00E76353">
              <w:tc>
                <w:tcPr>
                  <w:tcW w:w="1029" w:type="dxa"/>
                  <w:shd w:val="clear" w:color="auto" w:fill="auto"/>
                  <w:vAlign w:val="center"/>
                </w:tcPr>
                <w:p w14:paraId="5A9851BE"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Substancja/ parametr</w:t>
                  </w:r>
                </w:p>
              </w:tc>
              <w:tc>
                <w:tcPr>
                  <w:tcW w:w="1843" w:type="dxa"/>
                  <w:shd w:val="clear" w:color="auto" w:fill="auto"/>
                  <w:vAlign w:val="center"/>
                </w:tcPr>
                <w:p w14:paraId="2084CC9A"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Sektor</w:t>
                  </w:r>
                </w:p>
              </w:tc>
              <w:tc>
                <w:tcPr>
                  <w:tcW w:w="851" w:type="dxa"/>
                  <w:shd w:val="clear" w:color="auto" w:fill="auto"/>
                  <w:vAlign w:val="center"/>
                </w:tcPr>
                <w:p w14:paraId="21A9FCF9"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Normy</w:t>
                  </w:r>
                </w:p>
              </w:tc>
              <w:tc>
                <w:tcPr>
                  <w:tcW w:w="1134" w:type="dxa"/>
                  <w:shd w:val="clear" w:color="auto" w:fill="auto"/>
                  <w:vAlign w:val="center"/>
                </w:tcPr>
                <w:p w14:paraId="115AABCF"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Minimalna częstotliwość monitorowania</w:t>
                  </w:r>
                </w:p>
              </w:tc>
              <w:tc>
                <w:tcPr>
                  <w:tcW w:w="966" w:type="dxa"/>
                  <w:shd w:val="clear" w:color="auto" w:fill="auto"/>
                  <w:vAlign w:val="center"/>
                </w:tcPr>
                <w:p w14:paraId="5E7DE563"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Monitorowanie powiązane z</w:t>
                  </w:r>
                </w:p>
              </w:tc>
            </w:tr>
            <w:tr w:rsidR="00336B18" w:rsidRPr="00336B18" w14:paraId="2385DE87" w14:textId="77777777" w:rsidTr="00E76353">
              <w:tc>
                <w:tcPr>
                  <w:tcW w:w="1029" w:type="dxa"/>
                  <w:vMerge w:val="restart"/>
                  <w:shd w:val="clear" w:color="auto" w:fill="auto"/>
                  <w:vAlign w:val="center"/>
                </w:tcPr>
                <w:p w14:paraId="0E464EB3"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Zawiesina ogólna (</w:t>
                  </w:r>
                  <w:r w:rsidRPr="00336B18">
                    <w:rPr>
                      <w:rFonts w:eastAsia="Calibri" w:cs="Arial"/>
                      <w:color w:val="000000"/>
                      <w:sz w:val="16"/>
                      <w:szCs w:val="16"/>
                      <w:vertAlign w:val="superscript"/>
                    </w:rPr>
                    <w:t>1</w:t>
                  </w:r>
                  <w:r w:rsidRPr="00336B18">
                    <w:rPr>
                      <w:rFonts w:eastAsia="Calibri" w:cs="Arial"/>
                      <w:color w:val="000000"/>
                      <w:sz w:val="16"/>
                      <w:szCs w:val="16"/>
                    </w:rPr>
                    <w:t>)</w:t>
                  </w:r>
                </w:p>
              </w:tc>
              <w:tc>
                <w:tcPr>
                  <w:tcW w:w="1843" w:type="dxa"/>
                  <w:shd w:val="clear" w:color="auto" w:fill="auto"/>
                  <w:vAlign w:val="center"/>
                </w:tcPr>
                <w:p w14:paraId="3A45EF16"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pojazdów</w:t>
                  </w:r>
                </w:p>
              </w:tc>
              <w:tc>
                <w:tcPr>
                  <w:tcW w:w="851" w:type="dxa"/>
                  <w:vMerge w:val="restart"/>
                  <w:shd w:val="clear" w:color="auto" w:fill="auto"/>
                  <w:vAlign w:val="center"/>
                </w:tcPr>
                <w:p w14:paraId="27F1F27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EN 872</w:t>
                  </w:r>
                </w:p>
              </w:tc>
              <w:tc>
                <w:tcPr>
                  <w:tcW w:w="1134" w:type="dxa"/>
                  <w:vMerge w:val="restart"/>
                  <w:shd w:val="clear" w:color="auto" w:fill="auto"/>
                  <w:vAlign w:val="center"/>
                </w:tcPr>
                <w:p w14:paraId="07EF800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Raz na miesiąc (</w:t>
                  </w:r>
                  <w:r w:rsidRPr="00336B18">
                    <w:rPr>
                      <w:rFonts w:eastAsia="Calibri" w:cs="Arial"/>
                      <w:color w:val="000000"/>
                      <w:sz w:val="16"/>
                      <w:szCs w:val="16"/>
                      <w:vertAlign w:val="superscript"/>
                    </w:rPr>
                    <w:t>2</w:t>
                  </w:r>
                  <w:r w:rsidRPr="00336B18">
                    <w:rPr>
                      <w:rFonts w:eastAsia="Calibri" w:cs="Arial"/>
                      <w:color w:val="000000"/>
                      <w:sz w:val="16"/>
                      <w:szCs w:val="16"/>
                    </w:rPr>
                    <w:t>) (</w:t>
                  </w:r>
                  <w:r w:rsidRPr="00336B18">
                    <w:rPr>
                      <w:rFonts w:eastAsia="Calibri" w:cs="Arial"/>
                      <w:color w:val="000000"/>
                      <w:sz w:val="16"/>
                      <w:szCs w:val="16"/>
                      <w:vertAlign w:val="superscript"/>
                    </w:rPr>
                    <w:t>3</w:t>
                  </w:r>
                  <w:r w:rsidRPr="00336B18">
                    <w:rPr>
                      <w:rFonts w:eastAsia="Calibri" w:cs="Arial"/>
                      <w:color w:val="000000"/>
                      <w:sz w:val="16"/>
                      <w:szCs w:val="16"/>
                    </w:rPr>
                    <w:t>)</w:t>
                  </w:r>
                </w:p>
              </w:tc>
              <w:tc>
                <w:tcPr>
                  <w:tcW w:w="966" w:type="dxa"/>
                  <w:vMerge w:val="restart"/>
                  <w:shd w:val="clear" w:color="auto" w:fill="auto"/>
                  <w:vAlign w:val="center"/>
                </w:tcPr>
                <w:p w14:paraId="0A100469"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BAT 21</w:t>
                  </w:r>
                </w:p>
              </w:tc>
            </w:tr>
            <w:tr w:rsidR="00336B18" w:rsidRPr="00336B18" w14:paraId="30EF6845" w14:textId="77777777" w:rsidTr="00E76353">
              <w:trPr>
                <w:trHeight w:val="106"/>
              </w:trPr>
              <w:tc>
                <w:tcPr>
                  <w:tcW w:w="1029" w:type="dxa"/>
                  <w:vMerge/>
                  <w:shd w:val="clear" w:color="auto" w:fill="auto"/>
                  <w:vAlign w:val="center"/>
                </w:tcPr>
                <w:p w14:paraId="61B6A53A"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36ED8726"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zwojów</w:t>
                  </w:r>
                </w:p>
              </w:tc>
              <w:tc>
                <w:tcPr>
                  <w:tcW w:w="851" w:type="dxa"/>
                  <w:vMerge/>
                  <w:shd w:val="clear" w:color="auto" w:fill="auto"/>
                  <w:vAlign w:val="center"/>
                </w:tcPr>
                <w:p w14:paraId="516697EB"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67DEE76A"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6D60AD90"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327DB24F" w14:textId="77777777" w:rsidTr="00E76353">
              <w:trPr>
                <w:trHeight w:val="647"/>
              </w:trPr>
              <w:tc>
                <w:tcPr>
                  <w:tcW w:w="1029" w:type="dxa"/>
                  <w:vMerge/>
                  <w:shd w:val="clear" w:color="auto" w:fill="auto"/>
                  <w:vAlign w:val="center"/>
                </w:tcPr>
                <w:p w14:paraId="6B7FFBC0"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27E9E90A"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Powlekanie opakowań metalowych </w:t>
                  </w:r>
                  <w:r w:rsidRPr="00336B18">
                    <w:rPr>
                      <w:rFonts w:eastAsia="Calibri" w:cs="Arial"/>
                      <w:color w:val="000000"/>
                      <w:sz w:val="16"/>
                      <w:szCs w:val="16"/>
                    </w:rPr>
                    <w:br/>
                    <w:t>i nanoszenie na nie druku (tylko w przypadku puszek DWI)</w:t>
                  </w:r>
                </w:p>
              </w:tc>
              <w:tc>
                <w:tcPr>
                  <w:tcW w:w="851" w:type="dxa"/>
                  <w:vMerge/>
                  <w:shd w:val="clear" w:color="auto" w:fill="auto"/>
                  <w:vAlign w:val="center"/>
                </w:tcPr>
                <w:p w14:paraId="539DFAE0"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6EAE3FD6"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2DD3D421"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4E2CD718" w14:textId="77777777" w:rsidTr="00E76353">
              <w:tc>
                <w:tcPr>
                  <w:tcW w:w="1029" w:type="dxa"/>
                  <w:vMerge w:val="restart"/>
                  <w:shd w:val="clear" w:color="auto" w:fill="auto"/>
                  <w:vAlign w:val="center"/>
                </w:tcPr>
                <w:p w14:paraId="1B2E3CA5" w14:textId="77777777" w:rsidR="00336B18" w:rsidRPr="00336B18" w:rsidRDefault="00336B18" w:rsidP="00336B18">
                  <w:pPr>
                    <w:spacing w:after="0" w:line="276" w:lineRule="auto"/>
                    <w:jc w:val="both"/>
                    <w:rPr>
                      <w:rFonts w:eastAsia="Calibri" w:cs="Arial"/>
                      <w:color w:val="000000"/>
                      <w:sz w:val="16"/>
                      <w:szCs w:val="16"/>
                    </w:rPr>
                  </w:pPr>
                  <w:proofErr w:type="spellStart"/>
                  <w:r w:rsidRPr="00336B18">
                    <w:rPr>
                      <w:rFonts w:eastAsia="Calibri" w:cs="Arial"/>
                      <w:color w:val="000000"/>
                      <w:sz w:val="16"/>
                      <w:szCs w:val="16"/>
                    </w:rPr>
                    <w:t>ChZT</w:t>
                  </w:r>
                  <w:proofErr w:type="spellEnd"/>
                  <w:r w:rsidRPr="00336B18">
                    <w:rPr>
                      <w:rFonts w:eastAsia="Calibri" w:cs="Arial"/>
                      <w:color w:val="000000"/>
                      <w:sz w:val="16"/>
                      <w:szCs w:val="16"/>
                    </w:rPr>
                    <w:t xml:space="preserve"> (</w:t>
                  </w:r>
                  <w:r w:rsidRPr="00336B18">
                    <w:rPr>
                      <w:rFonts w:eastAsia="Calibri" w:cs="Arial"/>
                      <w:color w:val="000000"/>
                      <w:sz w:val="16"/>
                      <w:szCs w:val="16"/>
                      <w:vertAlign w:val="superscript"/>
                    </w:rPr>
                    <w:t>1</w:t>
                  </w:r>
                  <w:r w:rsidRPr="00336B18">
                    <w:rPr>
                      <w:rFonts w:eastAsia="Calibri" w:cs="Arial"/>
                      <w:color w:val="000000"/>
                      <w:sz w:val="16"/>
                      <w:szCs w:val="16"/>
                    </w:rPr>
                    <w:t>) (</w:t>
                  </w:r>
                  <w:r w:rsidRPr="00336B18">
                    <w:rPr>
                      <w:rFonts w:eastAsia="Calibri" w:cs="Arial"/>
                      <w:color w:val="000000"/>
                      <w:sz w:val="16"/>
                      <w:szCs w:val="16"/>
                      <w:vertAlign w:val="superscript"/>
                    </w:rPr>
                    <w:t>4</w:t>
                  </w:r>
                  <w:r w:rsidRPr="00336B18">
                    <w:rPr>
                      <w:rFonts w:eastAsia="Calibri" w:cs="Arial"/>
                      <w:color w:val="000000"/>
                      <w:sz w:val="16"/>
                      <w:szCs w:val="16"/>
                    </w:rPr>
                    <w:t>)</w:t>
                  </w:r>
                </w:p>
              </w:tc>
              <w:tc>
                <w:tcPr>
                  <w:tcW w:w="1843" w:type="dxa"/>
                  <w:shd w:val="clear" w:color="auto" w:fill="auto"/>
                  <w:vAlign w:val="center"/>
                </w:tcPr>
                <w:p w14:paraId="57D94568"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pojazdów</w:t>
                  </w:r>
                </w:p>
              </w:tc>
              <w:tc>
                <w:tcPr>
                  <w:tcW w:w="851" w:type="dxa"/>
                  <w:vMerge w:val="restart"/>
                  <w:shd w:val="clear" w:color="auto" w:fill="auto"/>
                  <w:vAlign w:val="center"/>
                </w:tcPr>
                <w:p w14:paraId="45487ADA"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Brak dostępnej normy EN</w:t>
                  </w:r>
                </w:p>
              </w:tc>
              <w:tc>
                <w:tcPr>
                  <w:tcW w:w="1134" w:type="dxa"/>
                  <w:vMerge/>
                  <w:shd w:val="clear" w:color="auto" w:fill="auto"/>
                  <w:vAlign w:val="center"/>
                </w:tcPr>
                <w:p w14:paraId="089DCF65"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292A1322"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2ADC09B5" w14:textId="77777777" w:rsidTr="00E76353">
              <w:tc>
                <w:tcPr>
                  <w:tcW w:w="1029" w:type="dxa"/>
                  <w:vMerge/>
                  <w:shd w:val="clear" w:color="auto" w:fill="auto"/>
                  <w:vAlign w:val="center"/>
                </w:tcPr>
                <w:p w14:paraId="29448218"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443FAC68"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zwojów</w:t>
                  </w:r>
                </w:p>
              </w:tc>
              <w:tc>
                <w:tcPr>
                  <w:tcW w:w="851" w:type="dxa"/>
                  <w:vMerge/>
                  <w:shd w:val="clear" w:color="auto" w:fill="auto"/>
                  <w:vAlign w:val="center"/>
                </w:tcPr>
                <w:p w14:paraId="59C5FBE1"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1B5CC85F"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517FB1FD"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2B0E1C7A" w14:textId="77777777" w:rsidTr="00E76353">
              <w:tc>
                <w:tcPr>
                  <w:tcW w:w="1029" w:type="dxa"/>
                  <w:vMerge/>
                  <w:tcBorders>
                    <w:bottom w:val="single" w:sz="4" w:space="0" w:color="auto"/>
                  </w:tcBorders>
                  <w:shd w:val="clear" w:color="auto" w:fill="auto"/>
                  <w:vAlign w:val="center"/>
                </w:tcPr>
                <w:p w14:paraId="566D3394"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366091E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Powlekanie opakowań metalowych </w:t>
                  </w:r>
                  <w:r w:rsidRPr="00336B18">
                    <w:rPr>
                      <w:rFonts w:eastAsia="Calibri" w:cs="Arial"/>
                      <w:color w:val="000000"/>
                      <w:sz w:val="16"/>
                      <w:szCs w:val="16"/>
                    </w:rPr>
                    <w:br/>
                    <w:t>i nanoszenie na nie druku (tylko w przypadku puszek DWI)</w:t>
                  </w:r>
                </w:p>
              </w:tc>
              <w:tc>
                <w:tcPr>
                  <w:tcW w:w="851" w:type="dxa"/>
                  <w:vMerge/>
                  <w:shd w:val="clear" w:color="auto" w:fill="auto"/>
                  <w:vAlign w:val="center"/>
                </w:tcPr>
                <w:p w14:paraId="31CA1C4B"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31AC26C3"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3457E58D"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077635AF" w14:textId="77777777" w:rsidTr="00E76353">
              <w:tc>
                <w:tcPr>
                  <w:tcW w:w="1029" w:type="dxa"/>
                  <w:vMerge w:val="restart"/>
                  <w:shd w:val="clear" w:color="auto" w:fill="auto"/>
                  <w:vAlign w:val="center"/>
                </w:tcPr>
                <w:p w14:paraId="57674E62"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OWO (</w:t>
                  </w:r>
                  <w:r w:rsidRPr="00336B18">
                    <w:rPr>
                      <w:rFonts w:eastAsia="Calibri" w:cs="Arial"/>
                      <w:color w:val="000000"/>
                      <w:sz w:val="16"/>
                      <w:szCs w:val="16"/>
                      <w:vertAlign w:val="superscript"/>
                    </w:rPr>
                    <w:t>1</w:t>
                  </w:r>
                  <w:r w:rsidRPr="00336B18">
                    <w:rPr>
                      <w:rFonts w:eastAsia="Calibri" w:cs="Arial"/>
                      <w:color w:val="000000"/>
                      <w:sz w:val="16"/>
                      <w:szCs w:val="16"/>
                    </w:rPr>
                    <w:t>) (</w:t>
                  </w:r>
                  <w:r w:rsidRPr="00336B18">
                    <w:rPr>
                      <w:rFonts w:eastAsia="Calibri" w:cs="Arial"/>
                      <w:color w:val="000000"/>
                      <w:sz w:val="16"/>
                      <w:szCs w:val="16"/>
                      <w:vertAlign w:val="superscript"/>
                    </w:rPr>
                    <w:t>4</w:t>
                  </w:r>
                  <w:r w:rsidRPr="00336B18">
                    <w:rPr>
                      <w:rFonts w:eastAsia="Calibri" w:cs="Arial"/>
                      <w:color w:val="000000"/>
                      <w:sz w:val="16"/>
                      <w:szCs w:val="16"/>
                    </w:rPr>
                    <w:t>)</w:t>
                  </w:r>
                </w:p>
              </w:tc>
              <w:tc>
                <w:tcPr>
                  <w:tcW w:w="1843" w:type="dxa"/>
                  <w:shd w:val="clear" w:color="auto" w:fill="auto"/>
                  <w:vAlign w:val="center"/>
                </w:tcPr>
                <w:p w14:paraId="3136EC2E"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pojazdów</w:t>
                  </w:r>
                </w:p>
              </w:tc>
              <w:tc>
                <w:tcPr>
                  <w:tcW w:w="851" w:type="dxa"/>
                  <w:vMerge w:val="restart"/>
                  <w:shd w:val="clear" w:color="auto" w:fill="auto"/>
                  <w:vAlign w:val="center"/>
                </w:tcPr>
                <w:p w14:paraId="230F6DBD"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EN 1484</w:t>
                  </w:r>
                </w:p>
              </w:tc>
              <w:tc>
                <w:tcPr>
                  <w:tcW w:w="1134" w:type="dxa"/>
                  <w:vMerge/>
                  <w:shd w:val="clear" w:color="auto" w:fill="auto"/>
                  <w:vAlign w:val="center"/>
                </w:tcPr>
                <w:p w14:paraId="21F1BB03"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51A02347"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78FE01E1" w14:textId="77777777" w:rsidTr="00E76353">
              <w:tc>
                <w:tcPr>
                  <w:tcW w:w="1029" w:type="dxa"/>
                  <w:vMerge/>
                  <w:shd w:val="clear" w:color="auto" w:fill="auto"/>
                  <w:vAlign w:val="center"/>
                </w:tcPr>
                <w:p w14:paraId="5CF63AB6"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6D374489"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zwojów</w:t>
                  </w:r>
                </w:p>
              </w:tc>
              <w:tc>
                <w:tcPr>
                  <w:tcW w:w="851" w:type="dxa"/>
                  <w:vMerge/>
                  <w:shd w:val="clear" w:color="auto" w:fill="auto"/>
                  <w:vAlign w:val="center"/>
                </w:tcPr>
                <w:p w14:paraId="7C4D3599"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390E3C46"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722B0F7C"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661F668C" w14:textId="77777777" w:rsidTr="00E76353">
              <w:tc>
                <w:tcPr>
                  <w:tcW w:w="1029" w:type="dxa"/>
                  <w:vMerge/>
                  <w:tcBorders>
                    <w:bottom w:val="single" w:sz="4" w:space="0" w:color="auto"/>
                  </w:tcBorders>
                  <w:shd w:val="clear" w:color="auto" w:fill="auto"/>
                  <w:vAlign w:val="center"/>
                </w:tcPr>
                <w:p w14:paraId="439AFC11"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2BC4DE3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Powlekanie opakowań metalowych </w:t>
                  </w:r>
                  <w:r w:rsidRPr="00336B18">
                    <w:rPr>
                      <w:rFonts w:eastAsia="Calibri" w:cs="Arial"/>
                      <w:color w:val="000000"/>
                      <w:sz w:val="16"/>
                      <w:szCs w:val="16"/>
                    </w:rPr>
                    <w:br/>
                    <w:t>i nanoszenie na nie druku (tylko w przypadku puszek DWI)</w:t>
                  </w:r>
                </w:p>
              </w:tc>
              <w:tc>
                <w:tcPr>
                  <w:tcW w:w="851" w:type="dxa"/>
                  <w:vMerge/>
                  <w:shd w:val="clear" w:color="auto" w:fill="auto"/>
                  <w:vAlign w:val="center"/>
                </w:tcPr>
                <w:p w14:paraId="3A8E7745"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068252E2"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50B26026"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639370B9" w14:textId="77777777" w:rsidTr="00E76353">
              <w:tc>
                <w:tcPr>
                  <w:tcW w:w="1029" w:type="dxa"/>
                  <w:vMerge w:val="restart"/>
                  <w:shd w:val="clear" w:color="auto" w:fill="auto"/>
                  <w:vAlign w:val="center"/>
                </w:tcPr>
                <w:p w14:paraId="5DADF368"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Cr(VI) (</w:t>
                  </w:r>
                  <w:r w:rsidRPr="00336B18">
                    <w:rPr>
                      <w:rFonts w:eastAsia="Calibri" w:cs="Arial"/>
                      <w:color w:val="000000"/>
                      <w:sz w:val="16"/>
                      <w:szCs w:val="16"/>
                      <w:vertAlign w:val="superscript"/>
                    </w:rPr>
                    <w:t>5</w:t>
                  </w:r>
                  <w:r w:rsidRPr="00336B18">
                    <w:rPr>
                      <w:rFonts w:eastAsia="Calibri" w:cs="Arial"/>
                      <w:color w:val="000000"/>
                      <w:sz w:val="16"/>
                      <w:szCs w:val="16"/>
                    </w:rPr>
                    <w:t>) (</w:t>
                  </w:r>
                  <w:r w:rsidRPr="00336B18">
                    <w:rPr>
                      <w:rFonts w:eastAsia="Calibri" w:cs="Arial"/>
                      <w:color w:val="000000"/>
                      <w:sz w:val="16"/>
                      <w:szCs w:val="16"/>
                      <w:vertAlign w:val="superscript"/>
                    </w:rPr>
                    <w:t>6</w:t>
                  </w:r>
                  <w:r w:rsidRPr="00336B18">
                    <w:rPr>
                      <w:rFonts w:eastAsia="Calibri" w:cs="Arial"/>
                      <w:color w:val="000000"/>
                      <w:sz w:val="16"/>
                      <w:szCs w:val="16"/>
                    </w:rPr>
                    <w:t>)</w:t>
                  </w:r>
                </w:p>
              </w:tc>
              <w:tc>
                <w:tcPr>
                  <w:tcW w:w="1843" w:type="dxa"/>
                  <w:tcBorders>
                    <w:bottom w:val="single" w:sz="4" w:space="0" w:color="auto"/>
                  </w:tcBorders>
                  <w:shd w:val="clear" w:color="auto" w:fill="auto"/>
                  <w:vAlign w:val="center"/>
                </w:tcPr>
                <w:p w14:paraId="755FC1DB"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statków powietrznych</w:t>
                  </w:r>
                </w:p>
              </w:tc>
              <w:tc>
                <w:tcPr>
                  <w:tcW w:w="851" w:type="dxa"/>
                  <w:vMerge w:val="restart"/>
                  <w:shd w:val="clear" w:color="auto" w:fill="auto"/>
                  <w:vAlign w:val="center"/>
                </w:tcPr>
                <w:p w14:paraId="759CF008"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EN ISO 10304-3 lub EN ISO 23913</w:t>
                  </w:r>
                </w:p>
              </w:tc>
              <w:tc>
                <w:tcPr>
                  <w:tcW w:w="1134" w:type="dxa"/>
                  <w:vMerge/>
                  <w:shd w:val="clear" w:color="auto" w:fill="auto"/>
                  <w:vAlign w:val="center"/>
                </w:tcPr>
                <w:p w14:paraId="20B15E51"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4F7C0332"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35CBF2E6" w14:textId="77777777" w:rsidTr="00E76353">
              <w:tc>
                <w:tcPr>
                  <w:tcW w:w="1029" w:type="dxa"/>
                  <w:vMerge/>
                  <w:tcBorders>
                    <w:bottom w:val="single" w:sz="4" w:space="0" w:color="auto"/>
                  </w:tcBorders>
                  <w:shd w:val="clear" w:color="auto" w:fill="auto"/>
                  <w:vAlign w:val="center"/>
                </w:tcPr>
                <w:p w14:paraId="2A586810" w14:textId="77777777" w:rsidR="00336B18" w:rsidRPr="00336B18" w:rsidRDefault="00336B18" w:rsidP="00336B18">
                  <w:pPr>
                    <w:spacing w:after="0" w:line="276" w:lineRule="auto"/>
                    <w:jc w:val="both"/>
                    <w:rPr>
                      <w:rFonts w:eastAsia="Calibri" w:cs="Arial"/>
                      <w:color w:val="000000"/>
                      <w:sz w:val="16"/>
                      <w:szCs w:val="16"/>
                    </w:rPr>
                  </w:pPr>
                </w:p>
              </w:tc>
              <w:tc>
                <w:tcPr>
                  <w:tcW w:w="1843" w:type="dxa"/>
                  <w:tcBorders>
                    <w:bottom w:val="single" w:sz="4" w:space="0" w:color="auto"/>
                  </w:tcBorders>
                  <w:shd w:val="clear" w:color="auto" w:fill="auto"/>
                  <w:vAlign w:val="center"/>
                </w:tcPr>
                <w:p w14:paraId="1C9CF526"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zwojów</w:t>
                  </w:r>
                </w:p>
              </w:tc>
              <w:tc>
                <w:tcPr>
                  <w:tcW w:w="851" w:type="dxa"/>
                  <w:vMerge/>
                  <w:shd w:val="clear" w:color="auto" w:fill="auto"/>
                  <w:vAlign w:val="center"/>
                </w:tcPr>
                <w:p w14:paraId="4C756348"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4E6EAF00"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073C77C8"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4784B339" w14:textId="77777777" w:rsidTr="00E76353">
              <w:tc>
                <w:tcPr>
                  <w:tcW w:w="1029" w:type="dxa"/>
                  <w:vMerge w:val="restart"/>
                  <w:shd w:val="clear" w:color="auto" w:fill="auto"/>
                  <w:vAlign w:val="center"/>
                </w:tcPr>
                <w:p w14:paraId="6C3220B8"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Cr (</w:t>
                  </w:r>
                  <w:r w:rsidRPr="00336B18">
                    <w:rPr>
                      <w:rFonts w:eastAsia="Calibri" w:cs="Arial"/>
                      <w:color w:val="000000"/>
                      <w:sz w:val="16"/>
                      <w:szCs w:val="16"/>
                      <w:vertAlign w:val="superscript"/>
                    </w:rPr>
                    <w:t>6</w:t>
                  </w:r>
                  <w:r w:rsidRPr="00336B18">
                    <w:rPr>
                      <w:rFonts w:eastAsia="Calibri" w:cs="Arial"/>
                      <w:color w:val="000000"/>
                      <w:sz w:val="16"/>
                      <w:szCs w:val="16"/>
                    </w:rPr>
                    <w:t>) (</w:t>
                  </w:r>
                  <w:r w:rsidRPr="00336B18">
                    <w:rPr>
                      <w:rFonts w:eastAsia="Calibri" w:cs="Arial"/>
                      <w:color w:val="000000"/>
                      <w:sz w:val="16"/>
                      <w:szCs w:val="16"/>
                      <w:vertAlign w:val="superscript"/>
                    </w:rPr>
                    <w:t>7</w:t>
                  </w:r>
                  <w:r w:rsidRPr="00336B18">
                    <w:rPr>
                      <w:rFonts w:eastAsia="Calibri" w:cs="Arial"/>
                      <w:color w:val="000000"/>
                      <w:sz w:val="16"/>
                      <w:szCs w:val="16"/>
                    </w:rPr>
                    <w:t>)</w:t>
                  </w:r>
                </w:p>
              </w:tc>
              <w:tc>
                <w:tcPr>
                  <w:tcW w:w="1843" w:type="dxa"/>
                  <w:tcBorders>
                    <w:bottom w:val="single" w:sz="4" w:space="0" w:color="auto"/>
                  </w:tcBorders>
                  <w:shd w:val="clear" w:color="auto" w:fill="auto"/>
                  <w:vAlign w:val="center"/>
                </w:tcPr>
                <w:p w14:paraId="5A1E116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statków powietrznych</w:t>
                  </w:r>
                </w:p>
              </w:tc>
              <w:tc>
                <w:tcPr>
                  <w:tcW w:w="851" w:type="dxa"/>
                  <w:vMerge w:val="restart"/>
                  <w:shd w:val="clear" w:color="auto" w:fill="auto"/>
                  <w:vAlign w:val="center"/>
                </w:tcPr>
                <w:p w14:paraId="4E8E7F3F"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Dostępne różne normy EN (np. EN ISO 11885, EN ISO 17294-2, EN ISO 15586)</w:t>
                  </w:r>
                </w:p>
              </w:tc>
              <w:tc>
                <w:tcPr>
                  <w:tcW w:w="1134" w:type="dxa"/>
                  <w:vMerge/>
                  <w:shd w:val="clear" w:color="auto" w:fill="auto"/>
                  <w:vAlign w:val="center"/>
                </w:tcPr>
                <w:p w14:paraId="4BB48421"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673DC392"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67431BF3" w14:textId="77777777" w:rsidTr="00E76353">
              <w:tc>
                <w:tcPr>
                  <w:tcW w:w="1029" w:type="dxa"/>
                  <w:vMerge/>
                  <w:tcBorders>
                    <w:bottom w:val="single" w:sz="4" w:space="0" w:color="auto"/>
                  </w:tcBorders>
                  <w:shd w:val="clear" w:color="auto" w:fill="auto"/>
                  <w:vAlign w:val="center"/>
                </w:tcPr>
                <w:p w14:paraId="48DC5CDC" w14:textId="77777777" w:rsidR="00336B18" w:rsidRPr="00336B18" w:rsidRDefault="00336B18" w:rsidP="00336B18">
                  <w:pPr>
                    <w:spacing w:after="0" w:line="276" w:lineRule="auto"/>
                    <w:jc w:val="both"/>
                    <w:rPr>
                      <w:rFonts w:eastAsia="Calibri" w:cs="Arial"/>
                      <w:color w:val="000000"/>
                      <w:sz w:val="16"/>
                      <w:szCs w:val="16"/>
                    </w:rPr>
                  </w:pPr>
                </w:p>
              </w:tc>
              <w:tc>
                <w:tcPr>
                  <w:tcW w:w="1843" w:type="dxa"/>
                  <w:tcBorders>
                    <w:bottom w:val="single" w:sz="4" w:space="0" w:color="auto"/>
                  </w:tcBorders>
                  <w:shd w:val="clear" w:color="auto" w:fill="auto"/>
                  <w:vAlign w:val="center"/>
                </w:tcPr>
                <w:p w14:paraId="48E344E1"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zwojów</w:t>
                  </w:r>
                </w:p>
              </w:tc>
              <w:tc>
                <w:tcPr>
                  <w:tcW w:w="851" w:type="dxa"/>
                  <w:vMerge/>
                  <w:shd w:val="clear" w:color="auto" w:fill="auto"/>
                  <w:vAlign w:val="center"/>
                </w:tcPr>
                <w:p w14:paraId="51D6473A"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24774D98"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0FE88BAD"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12538025" w14:textId="77777777" w:rsidTr="00E76353">
              <w:tc>
                <w:tcPr>
                  <w:tcW w:w="1029" w:type="dxa"/>
                  <w:vMerge w:val="restart"/>
                  <w:shd w:val="clear" w:color="auto" w:fill="auto"/>
                  <w:vAlign w:val="center"/>
                </w:tcPr>
                <w:p w14:paraId="14942AA6"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Ni (</w:t>
                  </w:r>
                  <w:r w:rsidRPr="00336B18">
                    <w:rPr>
                      <w:rFonts w:eastAsia="Calibri" w:cs="Arial"/>
                      <w:color w:val="000000"/>
                      <w:sz w:val="16"/>
                      <w:szCs w:val="16"/>
                      <w:vertAlign w:val="superscript"/>
                    </w:rPr>
                    <w:t>6</w:t>
                  </w:r>
                  <w:r w:rsidRPr="00336B18">
                    <w:rPr>
                      <w:rFonts w:eastAsia="Calibri" w:cs="Arial"/>
                      <w:color w:val="000000"/>
                      <w:sz w:val="16"/>
                      <w:szCs w:val="16"/>
                    </w:rPr>
                    <w:t>)</w:t>
                  </w:r>
                </w:p>
              </w:tc>
              <w:tc>
                <w:tcPr>
                  <w:tcW w:w="1843" w:type="dxa"/>
                  <w:tcBorders>
                    <w:bottom w:val="single" w:sz="4" w:space="0" w:color="auto"/>
                  </w:tcBorders>
                  <w:shd w:val="clear" w:color="auto" w:fill="auto"/>
                  <w:vAlign w:val="center"/>
                </w:tcPr>
                <w:p w14:paraId="1334CEF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pojazdów</w:t>
                  </w:r>
                </w:p>
              </w:tc>
              <w:tc>
                <w:tcPr>
                  <w:tcW w:w="851" w:type="dxa"/>
                  <w:vMerge/>
                  <w:shd w:val="clear" w:color="auto" w:fill="auto"/>
                  <w:vAlign w:val="center"/>
                </w:tcPr>
                <w:p w14:paraId="6BF49718"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21556ADB"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64F12634"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71DA8827" w14:textId="77777777" w:rsidTr="00E76353">
              <w:tc>
                <w:tcPr>
                  <w:tcW w:w="1029" w:type="dxa"/>
                  <w:vMerge/>
                  <w:tcBorders>
                    <w:bottom w:val="single" w:sz="4" w:space="0" w:color="auto"/>
                  </w:tcBorders>
                  <w:shd w:val="clear" w:color="auto" w:fill="auto"/>
                  <w:vAlign w:val="center"/>
                </w:tcPr>
                <w:p w14:paraId="2867CA75" w14:textId="77777777" w:rsidR="00336B18" w:rsidRPr="00336B18" w:rsidRDefault="00336B18" w:rsidP="00336B18">
                  <w:pPr>
                    <w:spacing w:after="0" w:line="276" w:lineRule="auto"/>
                    <w:jc w:val="both"/>
                    <w:rPr>
                      <w:rFonts w:eastAsia="Calibri" w:cs="Arial"/>
                      <w:color w:val="000000"/>
                      <w:sz w:val="16"/>
                      <w:szCs w:val="16"/>
                    </w:rPr>
                  </w:pPr>
                </w:p>
              </w:tc>
              <w:tc>
                <w:tcPr>
                  <w:tcW w:w="1843" w:type="dxa"/>
                  <w:tcBorders>
                    <w:bottom w:val="single" w:sz="4" w:space="0" w:color="auto"/>
                  </w:tcBorders>
                  <w:shd w:val="clear" w:color="auto" w:fill="auto"/>
                  <w:vAlign w:val="center"/>
                </w:tcPr>
                <w:p w14:paraId="30CEBB21"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zwojów</w:t>
                  </w:r>
                </w:p>
              </w:tc>
              <w:tc>
                <w:tcPr>
                  <w:tcW w:w="851" w:type="dxa"/>
                  <w:vMerge/>
                  <w:shd w:val="clear" w:color="auto" w:fill="auto"/>
                  <w:vAlign w:val="center"/>
                </w:tcPr>
                <w:p w14:paraId="05EDA58D"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08F4CD6B"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32794861"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2F934254" w14:textId="77777777" w:rsidTr="00E76353">
              <w:tc>
                <w:tcPr>
                  <w:tcW w:w="1029" w:type="dxa"/>
                  <w:vMerge w:val="restart"/>
                  <w:shd w:val="clear" w:color="auto" w:fill="auto"/>
                  <w:vAlign w:val="center"/>
                </w:tcPr>
                <w:p w14:paraId="67A634FB"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Zn (</w:t>
                  </w:r>
                  <w:r w:rsidRPr="00336B18">
                    <w:rPr>
                      <w:rFonts w:eastAsia="Calibri" w:cs="Arial"/>
                      <w:color w:val="000000"/>
                      <w:sz w:val="16"/>
                      <w:szCs w:val="16"/>
                      <w:vertAlign w:val="superscript"/>
                    </w:rPr>
                    <w:t>6</w:t>
                  </w:r>
                  <w:r w:rsidRPr="00336B18">
                    <w:rPr>
                      <w:rFonts w:eastAsia="Calibri" w:cs="Arial"/>
                      <w:color w:val="000000"/>
                      <w:sz w:val="16"/>
                      <w:szCs w:val="16"/>
                    </w:rPr>
                    <w:t>)</w:t>
                  </w:r>
                </w:p>
              </w:tc>
              <w:tc>
                <w:tcPr>
                  <w:tcW w:w="1843" w:type="dxa"/>
                  <w:tcBorders>
                    <w:bottom w:val="single" w:sz="4" w:space="0" w:color="auto"/>
                  </w:tcBorders>
                  <w:shd w:val="clear" w:color="auto" w:fill="auto"/>
                  <w:vAlign w:val="center"/>
                </w:tcPr>
                <w:p w14:paraId="6E4B61EA"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pojazdów</w:t>
                  </w:r>
                </w:p>
              </w:tc>
              <w:tc>
                <w:tcPr>
                  <w:tcW w:w="851" w:type="dxa"/>
                  <w:vMerge/>
                  <w:shd w:val="clear" w:color="auto" w:fill="auto"/>
                  <w:vAlign w:val="center"/>
                </w:tcPr>
                <w:p w14:paraId="5CF83AF4"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39FA80AD"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5A27451D"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3DB01A75" w14:textId="77777777" w:rsidTr="00E76353">
              <w:tc>
                <w:tcPr>
                  <w:tcW w:w="1029" w:type="dxa"/>
                  <w:vMerge/>
                  <w:tcBorders>
                    <w:bottom w:val="single" w:sz="4" w:space="0" w:color="auto"/>
                  </w:tcBorders>
                  <w:shd w:val="clear" w:color="auto" w:fill="auto"/>
                  <w:vAlign w:val="center"/>
                </w:tcPr>
                <w:p w14:paraId="3F644D5C" w14:textId="77777777" w:rsidR="00336B18" w:rsidRPr="00336B18" w:rsidRDefault="00336B18" w:rsidP="00336B18">
                  <w:pPr>
                    <w:spacing w:after="0" w:line="276" w:lineRule="auto"/>
                    <w:jc w:val="both"/>
                    <w:rPr>
                      <w:rFonts w:eastAsia="Calibri" w:cs="Arial"/>
                      <w:color w:val="000000"/>
                      <w:sz w:val="16"/>
                      <w:szCs w:val="16"/>
                    </w:rPr>
                  </w:pPr>
                </w:p>
              </w:tc>
              <w:tc>
                <w:tcPr>
                  <w:tcW w:w="1843" w:type="dxa"/>
                  <w:tcBorders>
                    <w:bottom w:val="single" w:sz="4" w:space="0" w:color="auto"/>
                  </w:tcBorders>
                  <w:shd w:val="clear" w:color="auto" w:fill="auto"/>
                  <w:vAlign w:val="center"/>
                </w:tcPr>
                <w:p w14:paraId="05F888C9"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zwojów</w:t>
                  </w:r>
                </w:p>
              </w:tc>
              <w:tc>
                <w:tcPr>
                  <w:tcW w:w="851" w:type="dxa"/>
                  <w:vMerge/>
                  <w:shd w:val="clear" w:color="auto" w:fill="auto"/>
                  <w:vAlign w:val="center"/>
                </w:tcPr>
                <w:p w14:paraId="2AA429A3"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76DE28E7"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43D42C31"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289095B9" w14:textId="77777777" w:rsidTr="00E76353">
              <w:tc>
                <w:tcPr>
                  <w:tcW w:w="1029" w:type="dxa"/>
                  <w:vMerge w:val="restart"/>
                  <w:shd w:val="clear" w:color="auto" w:fill="auto"/>
                  <w:vAlign w:val="center"/>
                </w:tcPr>
                <w:p w14:paraId="27F3DF5C"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AOX (</w:t>
                  </w:r>
                  <w:r w:rsidRPr="00336B18">
                    <w:rPr>
                      <w:rFonts w:eastAsia="Calibri" w:cs="Arial"/>
                      <w:color w:val="000000"/>
                      <w:sz w:val="16"/>
                      <w:szCs w:val="16"/>
                      <w:vertAlign w:val="superscript"/>
                    </w:rPr>
                    <w:t>6</w:t>
                  </w:r>
                  <w:r w:rsidRPr="00336B18">
                    <w:rPr>
                      <w:rFonts w:eastAsia="Calibri" w:cs="Arial"/>
                      <w:color w:val="000000"/>
                      <w:sz w:val="16"/>
                      <w:szCs w:val="16"/>
                    </w:rPr>
                    <w:t>)</w:t>
                  </w:r>
                </w:p>
              </w:tc>
              <w:tc>
                <w:tcPr>
                  <w:tcW w:w="1843" w:type="dxa"/>
                  <w:shd w:val="clear" w:color="auto" w:fill="auto"/>
                  <w:vAlign w:val="center"/>
                </w:tcPr>
                <w:p w14:paraId="51CC92A1"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pojazdów</w:t>
                  </w:r>
                </w:p>
              </w:tc>
              <w:tc>
                <w:tcPr>
                  <w:tcW w:w="851" w:type="dxa"/>
                  <w:vMerge w:val="restart"/>
                  <w:shd w:val="clear" w:color="auto" w:fill="auto"/>
                  <w:vAlign w:val="center"/>
                </w:tcPr>
                <w:p w14:paraId="30220BE5"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EN ISO 9562</w:t>
                  </w:r>
                </w:p>
              </w:tc>
              <w:tc>
                <w:tcPr>
                  <w:tcW w:w="1134" w:type="dxa"/>
                  <w:vMerge/>
                  <w:shd w:val="clear" w:color="auto" w:fill="auto"/>
                  <w:vAlign w:val="center"/>
                </w:tcPr>
                <w:p w14:paraId="252F2F21"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1E2FBDC9"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299FFDB6" w14:textId="77777777" w:rsidTr="00E76353">
              <w:tc>
                <w:tcPr>
                  <w:tcW w:w="1029" w:type="dxa"/>
                  <w:vMerge/>
                  <w:shd w:val="clear" w:color="auto" w:fill="auto"/>
                  <w:vAlign w:val="center"/>
                </w:tcPr>
                <w:p w14:paraId="4DCC9B8B"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3D780C52"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zwojów</w:t>
                  </w:r>
                </w:p>
              </w:tc>
              <w:tc>
                <w:tcPr>
                  <w:tcW w:w="851" w:type="dxa"/>
                  <w:vMerge/>
                  <w:shd w:val="clear" w:color="auto" w:fill="auto"/>
                  <w:vAlign w:val="center"/>
                </w:tcPr>
                <w:p w14:paraId="417D840D"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073FAD89"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30F106D6"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6F1323E5" w14:textId="77777777" w:rsidTr="00E76353">
              <w:tc>
                <w:tcPr>
                  <w:tcW w:w="1029" w:type="dxa"/>
                  <w:vMerge/>
                  <w:shd w:val="clear" w:color="auto" w:fill="auto"/>
                  <w:vAlign w:val="center"/>
                </w:tcPr>
                <w:p w14:paraId="79D4EAE8"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7844C488"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Powlekanie opakowań metalowych </w:t>
                  </w:r>
                  <w:r w:rsidRPr="00336B18">
                    <w:rPr>
                      <w:rFonts w:eastAsia="Calibri" w:cs="Arial"/>
                      <w:color w:val="000000"/>
                      <w:sz w:val="16"/>
                      <w:szCs w:val="16"/>
                    </w:rPr>
                    <w:br/>
                    <w:t>i nanoszenie na nie druku (tylko w przypadku puszek DWI)</w:t>
                  </w:r>
                </w:p>
              </w:tc>
              <w:tc>
                <w:tcPr>
                  <w:tcW w:w="851" w:type="dxa"/>
                  <w:vMerge/>
                  <w:shd w:val="clear" w:color="auto" w:fill="auto"/>
                  <w:vAlign w:val="center"/>
                </w:tcPr>
                <w:p w14:paraId="01349829"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59BE0F05"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6B532083"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2A769298" w14:textId="77777777" w:rsidTr="00E76353">
              <w:tc>
                <w:tcPr>
                  <w:tcW w:w="1029" w:type="dxa"/>
                  <w:vMerge w:val="restart"/>
                  <w:shd w:val="clear" w:color="auto" w:fill="auto"/>
                  <w:vAlign w:val="center"/>
                </w:tcPr>
                <w:p w14:paraId="4C54EE05"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F</w:t>
                  </w:r>
                  <w:r w:rsidRPr="00336B18">
                    <w:rPr>
                      <w:rFonts w:eastAsia="Calibri" w:cs="Arial"/>
                      <w:color w:val="000000"/>
                      <w:sz w:val="16"/>
                      <w:szCs w:val="16"/>
                      <w:vertAlign w:val="superscript"/>
                    </w:rPr>
                    <w:t xml:space="preserve">- </w:t>
                  </w:r>
                  <w:r w:rsidRPr="00336B18">
                    <w:rPr>
                      <w:rFonts w:eastAsia="Calibri" w:cs="Arial"/>
                      <w:color w:val="000000"/>
                      <w:sz w:val="16"/>
                      <w:szCs w:val="16"/>
                    </w:rPr>
                    <w:t>(</w:t>
                  </w:r>
                  <w:r w:rsidRPr="00336B18">
                    <w:rPr>
                      <w:rFonts w:eastAsia="Calibri" w:cs="Arial"/>
                      <w:color w:val="000000"/>
                      <w:sz w:val="16"/>
                      <w:szCs w:val="16"/>
                      <w:vertAlign w:val="superscript"/>
                    </w:rPr>
                    <w:t>6</w:t>
                  </w:r>
                  <w:r w:rsidRPr="00336B18">
                    <w:rPr>
                      <w:rFonts w:eastAsia="Calibri" w:cs="Arial"/>
                      <w:color w:val="000000"/>
                      <w:sz w:val="16"/>
                      <w:szCs w:val="16"/>
                    </w:rPr>
                    <w:t>) (</w:t>
                  </w:r>
                  <w:r w:rsidRPr="00336B18">
                    <w:rPr>
                      <w:rFonts w:eastAsia="Calibri" w:cs="Arial"/>
                      <w:color w:val="000000"/>
                      <w:sz w:val="16"/>
                      <w:szCs w:val="16"/>
                      <w:vertAlign w:val="superscript"/>
                    </w:rPr>
                    <w:t>8</w:t>
                  </w:r>
                  <w:r w:rsidRPr="00336B18">
                    <w:rPr>
                      <w:rFonts w:eastAsia="Calibri" w:cs="Arial"/>
                      <w:color w:val="000000"/>
                      <w:sz w:val="16"/>
                      <w:szCs w:val="16"/>
                    </w:rPr>
                    <w:t>)</w:t>
                  </w:r>
                </w:p>
              </w:tc>
              <w:tc>
                <w:tcPr>
                  <w:tcW w:w="1843" w:type="dxa"/>
                  <w:shd w:val="clear" w:color="auto" w:fill="auto"/>
                  <w:vAlign w:val="center"/>
                </w:tcPr>
                <w:p w14:paraId="713C09F5"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pojazdów</w:t>
                  </w:r>
                </w:p>
              </w:tc>
              <w:tc>
                <w:tcPr>
                  <w:tcW w:w="851" w:type="dxa"/>
                  <w:vMerge w:val="restart"/>
                  <w:shd w:val="clear" w:color="auto" w:fill="auto"/>
                  <w:vAlign w:val="center"/>
                </w:tcPr>
                <w:p w14:paraId="2756FB89"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EN ISO 10304-1</w:t>
                  </w:r>
                </w:p>
              </w:tc>
              <w:tc>
                <w:tcPr>
                  <w:tcW w:w="1134" w:type="dxa"/>
                  <w:vMerge/>
                  <w:shd w:val="clear" w:color="auto" w:fill="auto"/>
                  <w:vAlign w:val="center"/>
                </w:tcPr>
                <w:p w14:paraId="4EFC703D"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456ABA36"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425D8DDF" w14:textId="77777777" w:rsidTr="00E76353">
              <w:tc>
                <w:tcPr>
                  <w:tcW w:w="1029" w:type="dxa"/>
                  <w:vMerge/>
                  <w:shd w:val="clear" w:color="auto" w:fill="auto"/>
                  <w:vAlign w:val="center"/>
                </w:tcPr>
                <w:p w14:paraId="21E2970E"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0CC9B2A8"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Powlekanie zwojów</w:t>
                  </w:r>
                </w:p>
              </w:tc>
              <w:tc>
                <w:tcPr>
                  <w:tcW w:w="851" w:type="dxa"/>
                  <w:vMerge/>
                  <w:shd w:val="clear" w:color="auto" w:fill="auto"/>
                  <w:vAlign w:val="center"/>
                </w:tcPr>
                <w:p w14:paraId="30D77DD8"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5603A4C1"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64D45F6C"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1C9629CF" w14:textId="77777777" w:rsidTr="00E76353">
              <w:tc>
                <w:tcPr>
                  <w:tcW w:w="1029" w:type="dxa"/>
                  <w:vMerge/>
                  <w:shd w:val="clear" w:color="auto" w:fill="auto"/>
                  <w:vAlign w:val="center"/>
                </w:tcPr>
                <w:p w14:paraId="1A188379" w14:textId="77777777" w:rsidR="00336B18" w:rsidRPr="00336B18" w:rsidRDefault="00336B18" w:rsidP="00336B18">
                  <w:pPr>
                    <w:spacing w:after="0" w:line="276" w:lineRule="auto"/>
                    <w:jc w:val="both"/>
                    <w:rPr>
                      <w:rFonts w:eastAsia="Calibri" w:cs="Arial"/>
                      <w:color w:val="000000"/>
                      <w:sz w:val="16"/>
                      <w:szCs w:val="16"/>
                    </w:rPr>
                  </w:pPr>
                </w:p>
              </w:tc>
              <w:tc>
                <w:tcPr>
                  <w:tcW w:w="1843" w:type="dxa"/>
                  <w:shd w:val="clear" w:color="auto" w:fill="auto"/>
                  <w:vAlign w:val="center"/>
                </w:tcPr>
                <w:p w14:paraId="39787C2B"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Powlekanie opakowań metalowych </w:t>
                  </w:r>
                  <w:r w:rsidRPr="00336B18">
                    <w:rPr>
                      <w:rFonts w:eastAsia="Calibri" w:cs="Arial"/>
                      <w:color w:val="000000"/>
                      <w:sz w:val="16"/>
                      <w:szCs w:val="16"/>
                    </w:rPr>
                    <w:br/>
                    <w:t>i nanoszenie na nie druku (tylko w przypadku puszek DWI)</w:t>
                  </w:r>
                </w:p>
              </w:tc>
              <w:tc>
                <w:tcPr>
                  <w:tcW w:w="851" w:type="dxa"/>
                  <w:vMerge/>
                  <w:shd w:val="clear" w:color="auto" w:fill="auto"/>
                  <w:vAlign w:val="center"/>
                </w:tcPr>
                <w:p w14:paraId="5E4054D6" w14:textId="77777777" w:rsidR="00336B18" w:rsidRPr="00336B18" w:rsidRDefault="00336B18" w:rsidP="00336B18">
                  <w:pPr>
                    <w:spacing w:after="0" w:line="276" w:lineRule="auto"/>
                    <w:jc w:val="both"/>
                    <w:rPr>
                      <w:rFonts w:eastAsia="Calibri" w:cs="Arial"/>
                      <w:color w:val="000000"/>
                      <w:sz w:val="16"/>
                      <w:szCs w:val="16"/>
                    </w:rPr>
                  </w:pPr>
                </w:p>
              </w:tc>
              <w:tc>
                <w:tcPr>
                  <w:tcW w:w="1134" w:type="dxa"/>
                  <w:vMerge/>
                  <w:shd w:val="clear" w:color="auto" w:fill="auto"/>
                  <w:vAlign w:val="center"/>
                </w:tcPr>
                <w:p w14:paraId="65038010" w14:textId="77777777" w:rsidR="00336B18" w:rsidRPr="00336B18" w:rsidRDefault="00336B18" w:rsidP="00336B18">
                  <w:pPr>
                    <w:spacing w:after="0" w:line="276" w:lineRule="auto"/>
                    <w:jc w:val="both"/>
                    <w:rPr>
                      <w:rFonts w:eastAsia="Calibri" w:cs="Arial"/>
                      <w:color w:val="000000"/>
                      <w:sz w:val="16"/>
                      <w:szCs w:val="16"/>
                    </w:rPr>
                  </w:pPr>
                </w:p>
              </w:tc>
              <w:tc>
                <w:tcPr>
                  <w:tcW w:w="966" w:type="dxa"/>
                  <w:vMerge/>
                  <w:shd w:val="clear" w:color="auto" w:fill="auto"/>
                  <w:vAlign w:val="center"/>
                </w:tcPr>
                <w:p w14:paraId="5254DC59" w14:textId="77777777" w:rsidR="00336B18" w:rsidRPr="00336B18" w:rsidRDefault="00336B18" w:rsidP="00336B18">
                  <w:pPr>
                    <w:spacing w:after="0" w:line="276" w:lineRule="auto"/>
                    <w:jc w:val="both"/>
                    <w:rPr>
                      <w:rFonts w:eastAsia="Calibri" w:cs="Arial"/>
                      <w:color w:val="000000"/>
                      <w:sz w:val="16"/>
                      <w:szCs w:val="16"/>
                    </w:rPr>
                  </w:pPr>
                </w:p>
              </w:tc>
            </w:tr>
            <w:tr w:rsidR="00336B18" w:rsidRPr="00336B18" w14:paraId="654B94AF" w14:textId="77777777" w:rsidTr="00E76353">
              <w:tc>
                <w:tcPr>
                  <w:tcW w:w="5823" w:type="dxa"/>
                  <w:gridSpan w:val="5"/>
                  <w:shd w:val="clear" w:color="auto" w:fill="auto"/>
                  <w:vAlign w:val="center"/>
                </w:tcPr>
                <w:p w14:paraId="47CEBE1E"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(1) Monitorowanie ma zastosowanie tylko w przypadku zrzutu bezpośredniego do odbiornika wodnego. </w:t>
                  </w:r>
                </w:p>
                <w:p w14:paraId="61606F85"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(2) Częstotliwość monitorowania można ograniczyć i przeprowadzać raz na 3 miesiące, jeżeli okaże się, że poziomy emisji są wystarczająco stabilne. </w:t>
                  </w:r>
                </w:p>
                <w:p w14:paraId="4BA32D5D"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(3) W przypadku zrzutu partiami, który ma miejsce rzadziej niż minimalna częstotliwość monitorowania, monitorowanie przeprowadza się raz dla każdej partii. </w:t>
                  </w:r>
                </w:p>
                <w:p w14:paraId="4E101FC7"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(4) Monitorowanie OWO i </w:t>
                  </w:r>
                  <w:proofErr w:type="spellStart"/>
                  <w:r w:rsidRPr="00336B18">
                    <w:rPr>
                      <w:rFonts w:eastAsia="Calibri" w:cs="Arial"/>
                      <w:color w:val="000000"/>
                      <w:sz w:val="16"/>
                      <w:szCs w:val="16"/>
                    </w:rPr>
                    <w:t>ChZT</w:t>
                  </w:r>
                  <w:proofErr w:type="spellEnd"/>
                  <w:r w:rsidRPr="00336B18">
                    <w:rPr>
                      <w:rFonts w:eastAsia="Calibri" w:cs="Arial"/>
                      <w:color w:val="000000"/>
                      <w:sz w:val="16"/>
                      <w:szCs w:val="16"/>
                    </w:rPr>
                    <w:t xml:space="preserve"> są alternatywne. Monitorowanie OWO jest preferowanym wariantem, ponieważ nie wiąże się z wykorzystaniem bardzo toksycznych związków. </w:t>
                  </w:r>
                </w:p>
                <w:p w14:paraId="5B9FEAB6"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(5) Monitorowanie Cr(VI) ma zastosowanie tylko wtedy, gdy w procesach wykorzystuje się związki chromu(VI). </w:t>
                  </w:r>
                </w:p>
                <w:p w14:paraId="20FC24A8"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(6) W przypadku zrzutu pośredniego do odbiornika wodnego częstotliwość monitorowania można ograniczyć, jeśli oczyszczalnia ścieków jest zaprojektowana i wyposażona </w:t>
                  </w:r>
                  <w:r w:rsidRPr="00336B18">
                    <w:rPr>
                      <w:rFonts w:eastAsia="Calibri" w:cs="Arial"/>
                      <w:color w:val="000000"/>
                      <w:sz w:val="16"/>
                      <w:szCs w:val="16"/>
                    </w:rPr>
                    <w:br/>
                    <w:t xml:space="preserve">w sposób odpowiedni do przeprowadzenia redukcji danych zanieczyszczeń. </w:t>
                  </w:r>
                </w:p>
                <w:p w14:paraId="04170106"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 xml:space="preserve">(7) Monitorowanie Cr ma zastosowanie tylko wtedy, gdy w procesach wykorzystuje się związki chromu. </w:t>
                  </w:r>
                </w:p>
                <w:p w14:paraId="018EFB4E" w14:textId="77777777" w:rsidR="00336B18" w:rsidRPr="00336B18" w:rsidRDefault="00336B18" w:rsidP="00336B18">
                  <w:pPr>
                    <w:spacing w:after="0" w:line="276" w:lineRule="auto"/>
                    <w:jc w:val="both"/>
                    <w:rPr>
                      <w:rFonts w:eastAsia="Calibri" w:cs="Arial"/>
                      <w:color w:val="000000"/>
                      <w:sz w:val="16"/>
                      <w:szCs w:val="16"/>
                    </w:rPr>
                  </w:pPr>
                  <w:r w:rsidRPr="00336B18">
                    <w:rPr>
                      <w:rFonts w:eastAsia="Calibri" w:cs="Arial"/>
                      <w:color w:val="000000"/>
                      <w:sz w:val="16"/>
                      <w:szCs w:val="16"/>
                    </w:rPr>
                    <w:t>(8) Monitorowanie F- ma zastosowanie tylko wtedy, gdy w procesach wykorzystuje się związki fluoru.</w:t>
                  </w:r>
                </w:p>
              </w:tc>
            </w:tr>
          </w:tbl>
          <w:p w14:paraId="1F93E401" w14:textId="77777777" w:rsidR="00336B18" w:rsidRPr="00336B18" w:rsidRDefault="00336B18" w:rsidP="00336B18">
            <w:pPr>
              <w:spacing w:after="0" w:line="276" w:lineRule="auto"/>
              <w:jc w:val="both"/>
              <w:rPr>
                <w:rFonts w:eastAsia="Calibri" w:cs="Arial"/>
                <w:color w:val="000000"/>
                <w:sz w:val="16"/>
                <w:szCs w:val="16"/>
              </w:rPr>
            </w:pPr>
          </w:p>
        </w:tc>
        <w:tc>
          <w:tcPr>
            <w:tcW w:w="3112" w:type="dxa"/>
            <w:tcBorders>
              <w:top w:val="single" w:sz="4" w:space="0" w:color="auto"/>
              <w:left w:val="single" w:sz="4" w:space="0" w:color="000000"/>
              <w:bottom w:val="single" w:sz="4" w:space="0" w:color="auto"/>
              <w:right w:val="single" w:sz="4" w:space="0" w:color="000000"/>
            </w:tcBorders>
          </w:tcPr>
          <w:p w14:paraId="079EC4EC"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BAT 12 – nie dotyczy</w:t>
            </w:r>
          </w:p>
          <w:p w14:paraId="70F53AF1"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Zakład nie prowadzi działalności w  żadnym z sektorów wymienionych w  tabeli.</w:t>
            </w:r>
          </w:p>
        </w:tc>
      </w:tr>
      <w:tr w:rsidR="00336B18" w:rsidRPr="00336B18" w14:paraId="78B7B9BE" w14:textId="77777777" w:rsidTr="00E76353">
        <w:trPr>
          <w:trHeight w:val="190"/>
        </w:trPr>
        <w:tc>
          <w:tcPr>
            <w:tcW w:w="9060" w:type="dxa"/>
            <w:gridSpan w:val="2"/>
            <w:tcBorders>
              <w:top w:val="single" w:sz="4" w:space="0" w:color="auto"/>
              <w:left w:val="single" w:sz="4" w:space="0" w:color="000000"/>
              <w:bottom w:val="single" w:sz="4" w:space="0" w:color="000000"/>
              <w:right w:val="single" w:sz="4" w:space="0" w:color="000000"/>
            </w:tcBorders>
            <w:hideMark/>
          </w:tcPr>
          <w:p w14:paraId="481C1754" w14:textId="77777777" w:rsidR="00336B18" w:rsidRPr="00336B18" w:rsidRDefault="00336B18" w:rsidP="00336B18">
            <w:pPr>
              <w:widowControl w:val="0"/>
              <w:tabs>
                <w:tab w:val="num" w:pos="940"/>
              </w:tabs>
              <w:overflowPunct w:val="0"/>
              <w:autoSpaceDE w:val="0"/>
              <w:autoSpaceDN w:val="0"/>
              <w:adjustRightInd w:val="0"/>
              <w:spacing w:after="0" w:line="276" w:lineRule="auto"/>
              <w:jc w:val="both"/>
              <w:rPr>
                <w:rFonts w:eastAsia="Calibri" w:cs="Arial"/>
                <w:bCs/>
                <w:sz w:val="16"/>
                <w:szCs w:val="16"/>
              </w:rPr>
            </w:pPr>
            <w:r w:rsidRPr="00336B18">
              <w:rPr>
                <w:rFonts w:eastAsia="Calibri" w:cs="Arial"/>
                <w:bCs/>
                <w:sz w:val="16"/>
                <w:szCs w:val="16"/>
              </w:rPr>
              <w:t>1.1.10. Emisje w trakcie OTNOC</w:t>
            </w:r>
          </w:p>
        </w:tc>
      </w:tr>
      <w:tr w:rsidR="00336B18" w:rsidRPr="00336B18" w14:paraId="4E23CC9A" w14:textId="77777777" w:rsidTr="00E76353">
        <w:trPr>
          <w:trHeight w:val="397"/>
        </w:trPr>
        <w:tc>
          <w:tcPr>
            <w:tcW w:w="5948" w:type="dxa"/>
            <w:tcBorders>
              <w:top w:val="single" w:sz="4" w:space="0" w:color="000000"/>
              <w:left w:val="single" w:sz="4" w:space="0" w:color="000000"/>
              <w:bottom w:val="single" w:sz="4" w:space="0" w:color="auto"/>
              <w:right w:val="single" w:sz="4" w:space="0" w:color="auto"/>
            </w:tcBorders>
            <w:hideMark/>
          </w:tcPr>
          <w:p w14:paraId="3B5DB21F" w14:textId="77777777" w:rsidR="00336B18" w:rsidRPr="00336B18" w:rsidRDefault="00336B18" w:rsidP="00336B18">
            <w:pPr>
              <w:spacing w:after="0" w:line="276" w:lineRule="auto"/>
              <w:jc w:val="both"/>
              <w:rPr>
                <w:rFonts w:eastAsia="Calibri" w:cs="Arial"/>
                <w:bCs/>
                <w:color w:val="000000"/>
                <w:sz w:val="16"/>
                <w:szCs w:val="16"/>
              </w:rPr>
            </w:pPr>
            <w:r w:rsidRPr="00336B18">
              <w:rPr>
                <w:rFonts w:eastAsia="Calibri" w:cs="Arial"/>
                <w:bCs/>
                <w:color w:val="000000"/>
                <w:sz w:val="16"/>
                <w:szCs w:val="16"/>
              </w:rPr>
              <w:t xml:space="preserve">BAT 13. Aby ograniczyć częstotliwość występowania OTNOC </w:t>
            </w:r>
            <w:r w:rsidRPr="00336B18">
              <w:rPr>
                <w:rFonts w:eastAsia="Calibri" w:cs="Arial"/>
                <w:bCs/>
                <w:color w:val="000000"/>
                <w:sz w:val="16"/>
                <w:szCs w:val="16"/>
              </w:rPr>
              <w:br/>
              <w:t>i emisje w trakcie OTNOC, w ramach BAT należy stosować obie poniższe techniki.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18"/>
              <w:gridCol w:w="3827"/>
            </w:tblGrid>
            <w:tr w:rsidR="00336B18" w:rsidRPr="00336B18" w14:paraId="1AB3A72C" w14:textId="77777777" w:rsidTr="00E76353">
              <w:tc>
                <w:tcPr>
                  <w:tcW w:w="1858" w:type="dxa"/>
                  <w:gridSpan w:val="2"/>
                  <w:shd w:val="clear" w:color="auto" w:fill="auto"/>
                  <w:vAlign w:val="center"/>
                </w:tcPr>
                <w:p w14:paraId="14873218" w14:textId="77777777" w:rsidR="00336B18" w:rsidRPr="00336B18" w:rsidRDefault="00336B18" w:rsidP="00336B18">
                  <w:pPr>
                    <w:spacing w:after="0" w:line="276" w:lineRule="auto"/>
                    <w:jc w:val="both"/>
                    <w:rPr>
                      <w:rFonts w:eastAsia="Calibri" w:cs="Arial"/>
                      <w:bCs/>
                      <w:sz w:val="16"/>
                      <w:szCs w:val="16"/>
                    </w:rPr>
                  </w:pPr>
                  <w:bookmarkStart w:id="46" w:name="_Hlk72496924"/>
                  <w:r w:rsidRPr="00336B18">
                    <w:rPr>
                      <w:rFonts w:eastAsia="Calibri" w:cs="Arial"/>
                      <w:bCs/>
                      <w:sz w:val="16"/>
                      <w:szCs w:val="16"/>
                    </w:rPr>
                    <w:t>Technika</w:t>
                  </w:r>
                </w:p>
              </w:tc>
              <w:tc>
                <w:tcPr>
                  <w:tcW w:w="3827" w:type="dxa"/>
                  <w:shd w:val="clear" w:color="auto" w:fill="auto"/>
                  <w:vAlign w:val="center"/>
                </w:tcPr>
                <w:p w14:paraId="21998C9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r>
            <w:tr w:rsidR="00336B18" w:rsidRPr="00336B18" w14:paraId="42AA1E44" w14:textId="77777777" w:rsidTr="00E76353">
              <w:tc>
                <w:tcPr>
                  <w:tcW w:w="440" w:type="dxa"/>
                  <w:shd w:val="clear" w:color="auto" w:fill="auto"/>
                  <w:vAlign w:val="center"/>
                </w:tcPr>
                <w:p w14:paraId="7920F17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418" w:type="dxa"/>
                  <w:shd w:val="clear" w:color="auto" w:fill="auto"/>
                  <w:vAlign w:val="center"/>
                </w:tcPr>
                <w:p w14:paraId="7FDB473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Identyfikacja urządzeń </w:t>
                  </w:r>
                  <w:r w:rsidRPr="00336B18">
                    <w:rPr>
                      <w:rFonts w:eastAsia="Calibri" w:cs="Arial"/>
                      <w:bCs/>
                      <w:sz w:val="16"/>
                      <w:szCs w:val="16"/>
                    </w:rPr>
                    <w:br/>
                    <w:t>o krytycznym znaczeniu</w:t>
                  </w:r>
                </w:p>
              </w:tc>
              <w:tc>
                <w:tcPr>
                  <w:tcW w:w="3827" w:type="dxa"/>
                  <w:tcBorders>
                    <w:bottom w:val="single" w:sz="4" w:space="0" w:color="auto"/>
                  </w:tcBorders>
                  <w:shd w:val="clear" w:color="auto" w:fill="auto"/>
                  <w:vAlign w:val="center"/>
                </w:tcPr>
                <w:p w14:paraId="1A4776E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Urządzenia o krytycznym znaczeniu dla ochrony środowiska („urządzenia o krytycznym znaczeniu”) określa się na podstawie oceny ryzyka. Zasadniczo dotyczy to wszystkich urządzeń i układów postępowania </w:t>
                  </w:r>
                  <w:r w:rsidRPr="00336B18">
                    <w:rPr>
                      <w:rFonts w:eastAsia="Calibri" w:cs="Arial"/>
                      <w:bCs/>
                      <w:sz w:val="16"/>
                      <w:szCs w:val="16"/>
                    </w:rPr>
                    <w:br/>
                    <w:t>z LZO (np. układu oczyszczania gazów wylotowych, układu wykrywania nieszczelności).</w:t>
                  </w:r>
                </w:p>
              </w:tc>
            </w:tr>
            <w:tr w:rsidR="00336B18" w:rsidRPr="00336B18" w14:paraId="409FA783" w14:textId="77777777" w:rsidTr="00E76353">
              <w:tc>
                <w:tcPr>
                  <w:tcW w:w="440" w:type="dxa"/>
                  <w:shd w:val="clear" w:color="auto" w:fill="auto"/>
                  <w:vAlign w:val="center"/>
                </w:tcPr>
                <w:p w14:paraId="1357EB1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418" w:type="dxa"/>
                  <w:shd w:val="clear" w:color="auto" w:fill="auto"/>
                  <w:vAlign w:val="center"/>
                </w:tcPr>
                <w:p w14:paraId="2EE1FF9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Inspekcja, konserwacja </w:t>
                  </w:r>
                  <w:r w:rsidRPr="00336B18">
                    <w:rPr>
                      <w:rFonts w:eastAsia="Calibri" w:cs="Arial"/>
                      <w:bCs/>
                      <w:sz w:val="16"/>
                      <w:szCs w:val="16"/>
                    </w:rPr>
                    <w:br/>
                    <w:t>i monitorowanie</w:t>
                  </w:r>
                </w:p>
              </w:tc>
              <w:tc>
                <w:tcPr>
                  <w:tcW w:w="3827" w:type="dxa"/>
                  <w:tcBorders>
                    <w:top w:val="single" w:sz="4" w:space="0" w:color="auto"/>
                  </w:tcBorders>
                  <w:shd w:val="clear" w:color="auto" w:fill="auto"/>
                  <w:vAlign w:val="center"/>
                </w:tcPr>
                <w:p w14:paraId="2F17D6F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Usystematyzowany program mający na celu maksymalizację dostępności i wydajności urządzeń </w:t>
                  </w:r>
                  <w:r w:rsidRPr="00336B18">
                    <w:rPr>
                      <w:rFonts w:eastAsia="Calibri" w:cs="Arial"/>
                      <w:bCs/>
                      <w:sz w:val="16"/>
                      <w:szCs w:val="16"/>
                    </w:rPr>
                    <w:br/>
                    <w:t xml:space="preserve">o krytycznym znaczeniu, obejmujący obowiązujące procedury działania oraz konserwację zapobiegawczą, regularną i nieplanowaną. Monitoruje się okresy OTNOC, ich czas trwania, przyczyny, a jeśli to możliwe – emisje </w:t>
                  </w:r>
                  <w:r w:rsidRPr="00336B18">
                    <w:rPr>
                      <w:rFonts w:eastAsia="Calibri" w:cs="Arial"/>
                      <w:bCs/>
                      <w:sz w:val="16"/>
                      <w:szCs w:val="16"/>
                    </w:rPr>
                    <w:br/>
                    <w:t>w trakcie ich występowania.</w:t>
                  </w:r>
                </w:p>
              </w:tc>
            </w:tr>
            <w:bookmarkEnd w:id="46"/>
          </w:tbl>
          <w:p w14:paraId="47EA333E" w14:textId="77777777" w:rsidR="00336B18" w:rsidRPr="00336B18" w:rsidRDefault="00336B18" w:rsidP="00336B18">
            <w:pPr>
              <w:spacing w:after="0" w:line="276" w:lineRule="auto"/>
              <w:jc w:val="both"/>
              <w:rPr>
                <w:rFonts w:eastAsia="Calibri" w:cs="Arial"/>
                <w:bCs/>
                <w:color w:val="000000"/>
                <w:sz w:val="16"/>
                <w:szCs w:val="16"/>
              </w:rPr>
            </w:pPr>
          </w:p>
        </w:tc>
        <w:tc>
          <w:tcPr>
            <w:tcW w:w="3112" w:type="dxa"/>
            <w:tcBorders>
              <w:top w:val="single" w:sz="4" w:space="0" w:color="000000"/>
              <w:left w:val="single" w:sz="4" w:space="0" w:color="auto"/>
              <w:bottom w:val="single" w:sz="4" w:space="0" w:color="auto"/>
              <w:right w:val="single" w:sz="4" w:space="0" w:color="000000"/>
            </w:tcBorders>
            <w:hideMark/>
          </w:tcPr>
          <w:p w14:paraId="7EBCA58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 13 – zgodny</w:t>
            </w:r>
          </w:p>
          <w:p w14:paraId="2626AA8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Zakład dokonał identyfikacji „urządzenia o krytycznym znaczeniu”, którym na podstawie analizy ryzyka jest dopalacz termiczny.</w:t>
            </w:r>
          </w:p>
          <w:p w14:paraId="34697E6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 zakładzie obowiązuje ,System Zarządzania Bezpieczeństwem", Instalacja podlega bieżącej konserwacji. W razie występowania OTNOC (warunki inne niż normalne warunki eksploatacji) zakład monitoruje ich czas trwania, przyczyny oraz ewentualnie emisję w  trakcie ich występowania. </w:t>
            </w:r>
          </w:p>
        </w:tc>
      </w:tr>
      <w:tr w:rsidR="00336B18" w:rsidRPr="00336B18" w14:paraId="46EC8366" w14:textId="77777777" w:rsidTr="00E76353">
        <w:trPr>
          <w:trHeight w:val="190"/>
        </w:trPr>
        <w:tc>
          <w:tcPr>
            <w:tcW w:w="9060" w:type="dxa"/>
            <w:gridSpan w:val="2"/>
            <w:tcBorders>
              <w:top w:val="single" w:sz="4" w:space="0" w:color="auto"/>
              <w:left w:val="single" w:sz="4" w:space="0" w:color="000000"/>
              <w:bottom w:val="single" w:sz="4" w:space="0" w:color="auto"/>
              <w:right w:val="single" w:sz="4" w:space="0" w:color="000000"/>
            </w:tcBorders>
          </w:tcPr>
          <w:p w14:paraId="4E6D01D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1.1.11. Emisje w gazach odlotowych</w:t>
            </w:r>
          </w:p>
        </w:tc>
      </w:tr>
      <w:tr w:rsidR="00336B18" w:rsidRPr="00336B18" w14:paraId="2D053F09" w14:textId="77777777" w:rsidTr="00E76353">
        <w:tc>
          <w:tcPr>
            <w:tcW w:w="9060" w:type="dxa"/>
            <w:gridSpan w:val="2"/>
            <w:tcBorders>
              <w:top w:val="single" w:sz="4" w:space="0" w:color="000000"/>
              <w:left w:val="single" w:sz="4" w:space="0" w:color="000000"/>
              <w:bottom w:val="single" w:sz="4" w:space="0" w:color="000000"/>
              <w:right w:val="single" w:sz="4" w:space="0" w:color="000000"/>
            </w:tcBorders>
            <w:hideMark/>
          </w:tcPr>
          <w:p w14:paraId="7A79C84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1.1.11.1. Emisje LZO</w:t>
            </w:r>
          </w:p>
        </w:tc>
      </w:tr>
      <w:tr w:rsidR="00336B18" w:rsidRPr="00336B18" w14:paraId="0C6065B7" w14:textId="77777777" w:rsidTr="00E76353">
        <w:tc>
          <w:tcPr>
            <w:tcW w:w="5948" w:type="dxa"/>
            <w:tcBorders>
              <w:top w:val="single" w:sz="4" w:space="0" w:color="000000"/>
              <w:left w:val="single" w:sz="4" w:space="0" w:color="000000"/>
              <w:bottom w:val="single" w:sz="4" w:space="0" w:color="000000"/>
              <w:right w:val="single" w:sz="4" w:space="0" w:color="000000"/>
            </w:tcBorders>
            <w:hideMark/>
          </w:tcPr>
          <w:p w14:paraId="3D4FFDD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BAT 14. Aby ograniczyć emisje LZO pochodzące z obszarów produkcji i magazynowania, w ramach BAT należy stosować technikę a) oraz odpowiednią kombinację pozostałych technik przedstawionych poniżej.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758B0C00" w14:textId="77777777" w:rsidTr="00E76353">
              <w:tc>
                <w:tcPr>
                  <w:tcW w:w="2000" w:type="dxa"/>
                  <w:gridSpan w:val="2"/>
                  <w:shd w:val="clear" w:color="auto" w:fill="auto"/>
                  <w:vAlign w:val="center"/>
                </w:tcPr>
                <w:p w14:paraId="40C9ABBF" w14:textId="77777777" w:rsidR="00336B18" w:rsidRPr="00336B18" w:rsidRDefault="00336B18" w:rsidP="00336B18">
                  <w:pPr>
                    <w:spacing w:after="0" w:line="276" w:lineRule="auto"/>
                    <w:jc w:val="both"/>
                    <w:rPr>
                      <w:rFonts w:eastAsia="Calibri" w:cs="Arial"/>
                      <w:bCs/>
                      <w:sz w:val="16"/>
                      <w:szCs w:val="16"/>
                    </w:rPr>
                  </w:pPr>
                  <w:bookmarkStart w:id="47" w:name="_Hlk72492107"/>
                  <w:r w:rsidRPr="00336B18">
                    <w:rPr>
                      <w:rFonts w:eastAsia="Calibri" w:cs="Arial"/>
                      <w:bCs/>
                      <w:sz w:val="16"/>
                      <w:szCs w:val="16"/>
                    </w:rPr>
                    <w:t>Technika</w:t>
                  </w:r>
                </w:p>
              </w:tc>
              <w:tc>
                <w:tcPr>
                  <w:tcW w:w="2268" w:type="dxa"/>
                  <w:shd w:val="clear" w:color="auto" w:fill="auto"/>
                  <w:vAlign w:val="center"/>
                </w:tcPr>
                <w:p w14:paraId="13CE904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7682087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33300E2A" w14:textId="77777777" w:rsidTr="00E76353">
              <w:tc>
                <w:tcPr>
                  <w:tcW w:w="440" w:type="dxa"/>
                  <w:shd w:val="clear" w:color="auto" w:fill="auto"/>
                  <w:vAlign w:val="center"/>
                </w:tcPr>
                <w:p w14:paraId="72584F5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40E79EE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Wybór, projekt </w:t>
                  </w:r>
                  <w:r w:rsidRPr="00336B18">
                    <w:rPr>
                      <w:rFonts w:eastAsia="Calibri" w:cs="Arial"/>
                      <w:bCs/>
                      <w:sz w:val="16"/>
                      <w:szCs w:val="16"/>
                    </w:rPr>
                    <w:br/>
                    <w:t>i optymalizacja systemu</w:t>
                  </w:r>
                </w:p>
              </w:tc>
              <w:tc>
                <w:tcPr>
                  <w:tcW w:w="2268" w:type="dxa"/>
                  <w:shd w:val="clear" w:color="auto" w:fill="auto"/>
                  <w:vAlign w:val="center"/>
                </w:tcPr>
                <w:p w14:paraId="10C7107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System gazów wylotowych wybiera się, projektuje </w:t>
                  </w:r>
                  <w:r w:rsidRPr="00336B18">
                    <w:rPr>
                      <w:rFonts w:eastAsia="Calibri" w:cs="Arial"/>
                      <w:bCs/>
                      <w:sz w:val="16"/>
                      <w:szCs w:val="16"/>
                    </w:rPr>
                    <w:br/>
                    <w:t xml:space="preserve">i optymalizuje z uwzględnieniem takich parametrów, jak: </w:t>
                  </w:r>
                </w:p>
                <w:p w14:paraId="3FCF0F80"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ilość powietrza wylotowego, </w:t>
                  </w:r>
                </w:p>
                <w:p w14:paraId="059287C8"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rodzaj i stężenie rozpuszczalników </w:t>
                  </w:r>
                  <w:r w:rsidRPr="00336B18">
                    <w:rPr>
                      <w:rFonts w:eastAsia="Calibri" w:cs="Arial"/>
                      <w:bCs/>
                      <w:sz w:val="16"/>
                      <w:szCs w:val="16"/>
                    </w:rPr>
                    <w:br/>
                    <w:t xml:space="preserve">w powietrzu wylotowym, </w:t>
                  </w:r>
                </w:p>
                <w:p w14:paraId="616FB4CF"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rodzaj układu oczyszczania (specjalny/scentralizowany), </w:t>
                  </w:r>
                </w:p>
                <w:p w14:paraId="15784909"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kwestie bhp, </w:t>
                  </w:r>
                </w:p>
                <w:p w14:paraId="42969DF5"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efektywność energetyczna.</w:t>
                  </w:r>
                </w:p>
                <w:p w14:paraId="2736A8F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Można rozważyć następującą kolejność priorytetów przy wyborze systemu: </w:t>
                  </w:r>
                </w:p>
                <w:p w14:paraId="76FD6B04" w14:textId="77777777" w:rsidR="00336B18" w:rsidRPr="00336B18" w:rsidRDefault="00336B18" w:rsidP="00336B18">
                  <w:pPr>
                    <w:spacing w:after="0" w:line="276" w:lineRule="auto"/>
                    <w:ind w:left="194" w:hanging="194"/>
                    <w:jc w:val="both"/>
                    <w:rPr>
                      <w:rFonts w:eastAsia="Calibri" w:cs="Arial"/>
                      <w:sz w:val="16"/>
                      <w:szCs w:val="16"/>
                    </w:rPr>
                  </w:pPr>
                  <w:r w:rsidRPr="00336B18">
                    <w:rPr>
                      <w:rFonts w:eastAsia="Calibri" w:cs="Arial"/>
                      <w:bCs/>
                      <w:sz w:val="16"/>
                      <w:szCs w:val="16"/>
                    </w:rPr>
                    <w:t xml:space="preserve">— </w:t>
                  </w:r>
                  <w:r w:rsidRPr="00336B18">
                    <w:rPr>
                      <w:rFonts w:eastAsia="Calibri" w:cs="Arial"/>
                      <w:bCs/>
                      <w:sz w:val="16"/>
                      <w:szCs w:val="16"/>
                    </w:rPr>
                    <w:tab/>
                    <w:t xml:space="preserve">segregacja gazów wylotowych o wysokich </w:t>
                  </w:r>
                  <w:r w:rsidRPr="00336B18">
                    <w:rPr>
                      <w:rFonts w:eastAsia="Calibri" w:cs="Arial"/>
                      <w:bCs/>
                      <w:sz w:val="16"/>
                      <w:szCs w:val="16"/>
                    </w:rPr>
                    <w:br/>
                    <w:t>i niskich stężeniach LZO,</w:t>
                  </w:r>
                  <w:r w:rsidRPr="00336B18">
                    <w:rPr>
                      <w:rFonts w:eastAsia="Calibri" w:cs="Arial"/>
                      <w:sz w:val="16"/>
                      <w:szCs w:val="16"/>
                    </w:rPr>
                    <w:t xml:space="preserve"> </w:t>
                  </w:r>
                </w:p>
                <w:p w14:paraId="72FF5D61"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techniki homogenizacji </w:t>
                  </w:r>
                  <w:r w:rsidRPr="00336B18">
                    <w:rPr>
                      <w:rFonts w:eastAsia="Calibri" w:cs="Arial"/>
                      <w:bCs/>
                      <w:sz w:val="16"/>
                      <w:szCs w:val="16"/>
                    </w:rPr>
                    <w:br/>
                    <w:t xml:space="preserve">i zwiększania stężenia LZO (zob. BAT 16 lit. b) i c)), </w:t>
                  </w:r>
                </w:p>
                <w:p w14:paraId="49AE45DA"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techniki odzyskiwania rozpuszczalników w gazach wylotowych (zob. BAT 15), </w:t>
                  </w:r>
                </w:p>
                <w:p w14:paraId="3DBAA086"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techniki redukcji emisji LZO </w:t>
                  </w:r>
                  <w:r w:rsidRPr="00336B18">
                    <w:rPr>
                      <w:rFonts w:eastAsia="Calibri" w:cs="Arial"/>
                      <w:bCs/>
                      <w:sz w:val="16"/>
                      <w:szCs w:val="16"/>
                    </w:rPr>
                    <w:br/>
                    <w:t>z odzyskiem ciepła (zob. BAT 15),</w:t>
                  </w:r>
                </w:p>
                <w:p w14:paraId="3BAD16D6"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techniki redukcji emisji LZO bez odzysku ciepła (zob. BAT 15).</w:t>
                  </w:r>
                </w:p>
              </w:tc>
              <w:tc>
                <w:tcPr>
                  <w:tcW w:w="1417" w:type="dxa"/>
                  <w:shd w:val="clear" w:color="auto" w:fill="auto"/>
                  <w:vAlign w:val="center"/>
                </w:tcPr>
                <w:p w14:paraId="7A51E7A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r w:rsidR="00336B18" w:rsidRPr="00336B18" w14:paraId="41E963C8" w14:textId="77777777" w:rsidTr="00E76353">
              <w:trPr>
                <w:trHeight w:val="60"/>
              </w:trPr>
              <w:tc>
                <w:tcPr>
                  <w:tcW w:w="440" w:type="dxa"/>
                  <w:shd w:val="clear" w:color="auto" w:fill="auto"/>
                  <w:vAlign w:val="center"/>
                </w:tcPr>
                <w:p w14:paraId="559C32B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64520E3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Wyciąg powietrza możliwie najbliżej miejsca stosowania materiałów zawierających LZO</w:t>
                  </w:r>
                </w:p>
              </w:tc>
              <w:tc>
                <w:tcPr>
                  <w:tcW w:w="2268" w:type="dxa"/>
                  <w:tcBorders>
                    <w:bottom w:val="single" w:sz="4" w:space="0" w:color="auto"/>
                  </w:tcBorders>
                  <w:shd w:val="clear" w:color="auto" w:fill="auto"/>
                  <w:vAlign w:val="center"/>
                </w:tcPr>
                <w:p w14:paraId="3AF914C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Wyciąg powietrza możliwie najbliżej miejsca stosowania </w:t>
                  </w:r>
                  <w:r w:rsidRPr="00336B18">
                    <w:rPr>
                      <w:rFonts w:eastAsia="Calibri" w:cs="Arial"/>
                      <w:bCs/>
                      <w:sz w:val="16"/>
                      <w:szCs w:val="16"/>
                    </w:rPr>
                    <w:br/>
                    <w:t xml:space="preserve">z pełnym lub częściowym obudowaniem obszarów stosowania rozpuszczalnika </w:t>
                  </w:r>
                  <w:r w:rsidRPr="00336B18">
                    <w:rPr>
                      <w:rFonts w:eastAsia="Calibri" w:cs="Arial"/>
                      <w:bCs/>
                      <w:sz w:val="16"/>
                      <w:szCs w:val="16"/>
                    </w:rPr>
                    <w:br/>
                    <w:t>(np. maszyny do powlekania, maszyny do nanoszenia, komory natryskowe). Powietrze wylotowe może być oczyszczane w układzie oczyszczania gazów wylotowych.</w:t>
                  </w:r>
                </w:p>
              </w:tc>
              <w:tc>
                <w:tcPr>
                  <w:tcW w:w="1417" w:type="dxa"/>
                  <w:tcBorders>
                    <w:bottom w:val="single" w:sz="4" w:space="0" w:color="auto"/>
                  </w:tcBorders>
                  <w:shd w:val="clear" w:color="auto" w:fill="auto"/>
                  <w:vAlign w:val="center"/>
                </w:tcPr>
                <w:p w14:paraId="009DD46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Może to nie mieć zastosowania, gdy obudowanie prowadzi do utrudnionego dostępu do maszyn w czasie ich działania. Zastosowanie może być ograniczone ze względu na kształt i rozmiar obszaru, który ma być obudowany.</w:t>
                  </w:r>
                </w:p>
              </w:tc>
            </w:tr>
            <w:tr w:rsidR="00336B18" w:rsidRPr="00336B18" w14:paraId="74C381A8" w14:textId="77777777" w:rsidTr="00E76353">
              <w:tc>
                <w:tcPr>
                  <w:tcW w:w="440" w:type="dxa"/>
                  <w:shd w:val="clear" w:color="auto" w:fill="auto"/>
                  <w:vAlign w:val="center"/>
                </w:tcPr>
                <w:p w14:paraId="31A5C1A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560" w:type="dxa"/>
                  <w:shd w:val="clear" w:color="auto" w:fill="auto"/>
                  <w:vAlign w:val="center"/>
                </w:tcPr>
                <w:p w14:paraId="3F0217D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Wyciąg powietrza możliwie najbliżej miejsca przygotowywania farb/powłok/ spoiw/farb drukarskich</w:t>
                  </w:r>
                </w:p>
              </w:tc>
              <w:tc>
                <w:tcPr>
                  <w:tcW w:w="2268" w:type="dxa"/>
                  <w:tcBorders>
                    <w:top w:val="single" w:sz="4" w:space="0" w:color="auto"/>
                    <w:bottom w:val="single" w:sz="4" w:space="0" w:color="auto"/>
                  </w:tcBorders>
                  <w:shd w:val="clear" w:color="auto" w:fill="auto"/>
                  <w:vAlign w:val="center"/>
                </w:tcPr>
                <w:p w14:paraId="4E59E24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Wyciąg powietrza możliwie najbliżej miejsca przygotowywania farb/powłok/spoiw/farb drukarskich (np. obszaru mieszania). Powietrze wylotowe może być oczyszczane </w:t>
                  </w:r>
                  <w:r w:rsidRPr="00336B18">
                    <w:rPr>
                      <w:rFonts w:eastAsia="Calibri" w:cs="Arial"/>
                      <w:bCs/>
                      <w:sz w:val="16"/>
                      <w:szCs w:val="16"/>
                    </w:rPr>
                    <w:br/>
                    <w:t>w układzie oczyszczania gazów wylotowych.</w:t>
                  </w:r>
                </w:p>
              </w:tc>
              <w:tc>
                <w:tcPr>
                  <w:tcW w:w="1417" w:type="dxa"/>
                  <w:tcBorders>
                    <w:top w:val="single" w:sz="4" w:space="0" w:color="auto"/>
                    <w:bottom w:val="single" w:sz="4" w:space="0" w:color="auto"/>
                  </w:tcBorders>
                  <w:shd w:val="clear" w:color="auto" w:fill="auto"/>
                  <w:vAlign w:val="center"/>
                </w:tcPr>
                <w:p w14:paraId="694AC70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Możliwość zastosowania tylko w miejscu przygotowywania farb/powłok/ spoiw/farb drukarskich.</w:t>
                  </w:r>
                </w:p>
              </w:tc>
            </w:tr>
            <w:tr w:rsidR="00336B18" w:rsidRPr="00336B18" w14:paraId="4B613951" w14:textId="77777777" w:rsidTr="00E76353">
              <w:tc>
                <w:tcPr>
                  <w:tcW w:w="440" w:type="dxa"/>
                  <w:shd w:val="clear" w:color="auto" w:fill="auto"/>
                  <w:vAlign w:val="center"/>
                </w:tcPr>
                <w:p w14:paraId="0B5209D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560" w:type="dxa"/>
                  <w:shd w:val="clear" w:color="auto" w:fill="auto"/>
                  <w:vAlign w:val="center"/>
                </w:tcPr>
                <w:p w14:paraId="6551124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Wyciąg powietrza pochodzącego </w:t>
                  </w:r>
                  <w:r w:rsidRPr="00336B18">
                    <w:rPr>
                      <w:rFonts w:eastAsia="Calibri" w:cs="Arial"/>
                      <w:bCs/>
                      <w:sz w:val="16"/>
                      <w:szCs w:val="16"/>
                    </w:rPr>
                    <w:br/>
                    <w:t>z procesów suszenia/ utwardzania</w:t>
                  </w:r>
                </w:p>
              </w:tc>
              <w:tc>
                <w:tcPr>
                  <w:tcW w:w="2268" w:type="dxa"/>
                  <w:tcBorders>
                    <w:top w:val="single" w:sz="4" w:space="0" w:color="auto"/>
                  </w:tcBorders>
                  <w:shd w:val="clear" w:color="auto" w:fill="auto"/>
                  <w:vAlign w:val="center"/>
                </w:tcPr>
                <w:p w14:paraId="7236904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Komory utwardzania/suszarki są wyposażone w system wyciągu. Powietrze wylotowe może być oczyszczane w układzie oczyszczania gazów wylotowych.</w:t>
                  </w:r>
                </w:p>
              </w:tc>
              <w:tc>
                <w:tcPr>
                  <w:tcW w:w="1417" w:type="dxa"/>
                  <w:tcBorders>
                    <w:top w:val="single" w:sz="4" w:space="0" w:color="auto"/>
                    <w:bottom w:val="single" w:sz="4" w:space="0" w:color="auto"/>
                  </w:tcBorders>
                  <w:shd w:val="clear" w:color="auto" w:fill="auto"/>
                  <w:vAlign w:val="center"/>
                </w:tcPr>
                <w:p w14:paraId="3249918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Możliwość zastosowania wyłącznie do procesów suszenia/ utwardzania.</w:t>
                  </w:r>
                </w:p>
              </w:tc>
            </w:tr>
            <w:tr w:rsidR="00336B18" w:rsidRPr="00336B18" w14:paraId="18F06DFE" w14:textId="77777777" w:rsidTr="00E76353">
              <w:tc>
                <w:tcPr>
                  <w:tcW w:w="440" w:type="dxa"/>
                  <w:shd w:val="clear" w:color="auto" w:fill="auto"/>
                  <w:vAlign w:val="center"/>
                </w:tcPr>
                <w:p w14:paraId="6BE0BEA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560" w:type="dxa"/>
                  <w:shd w:val="clear" w:color="auto" w:fill="auto"/>
                  <w:vAlign w:val="center"/>
                </w:tcPr>
                <w:p w14:paraId="27FDF70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Minimalizacja emisji niezorganizowanej i strat ciepła pochodzących z komór/suszarek poprzez uszczelnienie wejścia i wyjścia z komór utwardzania/ suszarek albo poprzez zastosowanie podciśnienia atmosferycznego podczas suszenia</w:t>
                  </w:r>
                </w:p>
              </w:tc>
              <w:tc>
                <w:tcPr>
                  <w:tcW w:w="2268" w:type="dxa"/>
                  <w:shd w:val="clear" w:color="auto" w:fill="auto"/>
                  <w:vAlign w:val="center"/>
                </w:tcPr>
                <w:p w14:paraId="54FAF84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Wejście i wyjście komór utwardzania/suszarek uszczelnia się w celu zminimalizowania emisji niezorganizowanej LZO </w:t>
                  </w:r>
                  <w:r w:rsidRPr="00336B18">
                    <w:rPr>
                      <w:rFonts w:eastAsia="Calibri" w:cs="Arial"/>
                      <w:bCs/>
                      <w:sz w:val="16"/>
                      <w:szCs w:val="16"/>
                    </w:rPr>
                    <w:br/>
                    <w:t>i strat ciepła. Uszczelnienie może być zapewnione przez strumienie powietrza lub noże powietrzne, drzwi, kurtyny plastikowe lub metalowe, rakle itp. Alternatywnie komory/suszarki są utrzymywane pod wpływem podciśnienia atmosferycznego.</w:t>
                  </w:r>
                </w:p>
              </w:tc>
              <w:tc>
                <w:tcPr>
                  <w:tcW w:w="1417" w:type="dxa"/>
                  <w:tcBorders>
                    <w:top w:val="single" w:sz="4" w:space="0" w:color="auto"/>
                    <w:bottom w:val="single" w:sz="4" w:space="0" w:color="auto"/>
                  </w:tcBorders>
                  <w:shd w:val="clear" w:color="auto" w:fill="auto"/>
                  <w:vAlign w:val="center"/>
                </w:tcPr>
                <w:p w14:paraId="3B14684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Możliwość zastosowania tylko wtedy, gdy wykorzystuje się komory utwardzania/ suszarki.</w:t>
                  </w:r>
                </w:p>
              </w:tc>
            </w:tr>
            <w:tr w:rsidR="00336B18" w:rsidRPr="00336B18" w14:paraId="2C59F6FD" w14:textId="77777777" w:rsidTr="00E76353">
              <w:trPr>
                <w:trHeight w:val="180"/>
              </w:trPr>
              <w:tc>
                <w:tcPr>
                  <w:tcW w:w="440" w:type="dxa"/>
                  <w:shd w:val="clear" w:color="auto" w:fill="auto"/>
                  <w:vAlign w:val="center"/>
                </w:tcPr>
                <w:p w14:paraId="5AB85DB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560" w:type="dxa"/>
                  <w:shd w:val="clear" w:color="auto" w:fill="auto"/>
                  <w:vAlign w:val="center"/>
                </w:tcPr>
                <w:p w14:paraId="6DF061B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Wyciąg powietrza pochodzącego ze strefy chłodzenia</w:t>
                  </w:r>
                </w:p>
              </w:tc>
              <w:tc>
                <w:tcPr>
                  <w:tcW w:w="2268" w:type="dxa"/>
                  <w:shd w:val="clear" w:color="auto" w:fill="auto"/>
                  <w:vAlign w:val="center"/>
                </w:tcPr>
                <w:p w14:paraId="39E2803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Gdy chłodzenie podłoża odbywa się po suszeniu/ utwardzaniu, powietrze ze strefy chłodzenia jest odprowadzane i może być oczyszczane w układzie oczyszczania gazów wylotowych.</w:t>
                  </w:r>
                </w:p>
              </w:tc>
              <w:tc>
                <w:tcPr>
                  <w:tcW w:w="1417" w:type="dxa"/>
                  <w:tcBorders>
                    <w:top w:val="single" w:sz="4" w:space="0" w:color="auto"/>
                    <w:bottom w:val="single" w:sz="4" w:space="0" w:color="auto"/>
                  </w:tcBorders>
                  <w:shd w:val="clear" w:color="auto" w:fill="auto"/>
                  <w:vAlign w:val="center"/>
                </w:tcPr>
                <w:p w14:paraId="415D1E2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Możliwość zastosowania tylko wtedy, gdy chłodzenie podłoża odbywa się po suszeniu/ utwardzaniu.</w:t>
                  </w:r>
                </w:p>
              </w:tc>
            </w:tr>
            <w:tr w:rsidR="00336B18" w:rsidRPr="00336B18" w14:paraId="05C880EB" w14:textId="77777777" w:rsidTr="00E76353">
              <w:trPr>
                <w:trHeight w:val="180"/>
              </w:trPr>
              <w:tc>
                <w:tcPr>
                  <w:tcW w:w="440" w:type="dxa"/>
                  <w:shd w:val="clear" w:color="auto" w:fill="auto"/>
                  <w:vAlign w:val="center"/>
                </w:tcPr>
                <w:p w14:paraId="12650C5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w:t>
                  </w:r>
                </w:p>
              </w:tc>
              <w:tc>
                <w:tcPr>
                  <w:tcW w:w="1560" w:type="dxa"/>
                  <w:shd w:val="clear" w:color="auto" w:fill="auto"/>
                  <w:vAlign w:val="center"/>
                </w:tcPr>
                <w:p w14:paraId="4996796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Wyciąg powietrza </w:t>
                  </w:r>
                  <w:r w:rsidRPr="00336B18">
                    <w:rPr>
                      <w:rFonts w:eastAsia="Calibri" w:cs="Arial"/>
                      <w:bCs/>
                      <w:sz w:val="16"/>
                      <w:szCs w:val="16"/>
                    </w:rPr>
                    <w:br/>
                    <w:t xml:space="preserve">z magazynowania surowców, rozpuszczalników </w:t>
                  </w:r>
                  <w:r w:rsidRPr="00336B18">
                    <w:rPr>
                      <w:rFonts w:eastAsia="Calibri" w:cs="Arial"/>
                      <w:bCs/>
                      <w:sz w:val="16"/>
                      <w:szCs w:val="16"/>
                    </w:rPr>
                    <w:br/>
                    <w:t>i odpadów zawierających rozpuszczalnik</w:t>
                  </w:r>
                </w:p>
              </w:tc>
              <w:tc>
                <w:tcPr>
                  <w:tcW w:w="2268" w:type="dxa"/>
                  <w:shd w:val="clear" w:color="auto" w:fill="auto"/>
                  <w:vAlign w:val="center"/>
                </w:tcPr>
                <w:p w14:paraId="2CBC7FE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Powietrze z magazynów surowców lub pojedynczych pojemników na surowce, rozpuszczalniki i odpady zawierające rozpuszczalniki jest odprowadzane i może być oczyszczane w układzie oczyszczania gazów wylotowych.</w:t>
                  </w:r>
                </w:p>
              </w:tc>
              <w:tc>
                <w:tcPr>
                  <w:tcW w:w="1417" w:type="dxa"/>
                  <w:tcBorders>
                    <w:top w:val="single" w:sz="4" w:space="0" w:color="auto"/>
                    <w:bottom w:val="single" w:sz="4" w:space="0" w:color="auto"/>
                  </w:tcBorders>
                  <w:shd w:val="clear" w:color="auto" w:fill="auto"/>
                  <w:vAlign w:val="center"/>
                </w:tcPr>
                <w:p w14:paraId="56834A5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Może nie mieć zastosowania </w:t>
                  </w:r>
                  <w:r w:rsidRPr="00336B18">
                    <w:rPr>
                      <w:rFonts w:eastAsia="Calibri" w:cs="Arial"/>
                      <w:bCs/>
                      <w:sz w:val="16"/>
                      <w:szCs w:val="16"/>
                    </w:rPr>
                    <w:br/>
                    <w:t xml:space="preserve">w odniesieniu do zamkniętych pojemników lub </w:t>
                  </w:r>
                  <w:r w:rsidRPr="00336B18">
                    <w:rPr>
                      <w:rFonts w:eastAsia="Calibri" w:cs="Arial"/>
                      <w:bCs/>
                      <w:sz w:val="16"/>
                      <w:szCs w:val="16"/>
                    </w:rPr>
                    <w:br/>
                    <w:t xml:space="preserve">w odniesieniu do magazynowania surowców, rozpuszczalników </w:t>
                  </w:r>
                  <w:r w:rsidRPr="00336B18">
                    <w:rPr>
                      <w:rFonts w:eastAsia="Calibri" w:cs="Arial"/>
                      <w:bCs/>
                      <w:sz w:val="16"/>
                      <w:szCs w:val="16"/>
                    </w:rPr>
                    <w:br/>
                    <w:t xml:space="preserve">i odpadów zawierających rozpuszczalniki </w:t>
                  </w:r>
                  <w:r w:rsidRPr="00336B18">
                    <w:rPr>
                      <w:rFonts w:eastAsia="Calibri" w:cs="Arial"/>
                      <w:bCs/>
                      <w:sz w:val="16"/>
                      <w:szCs w:val="16"/>
                    </w:rPr>
                    <w:br/>
                    <w:t>o niskiej prężności par i niskiej toksyczności.</w:t>
                  </w:r>
                </w:p>
              </w:tc>
            </w:tr>
            <w:tr w:rsidR="00336B18" w:rsidRPr="00336B18" w14:paraId="1781C95A" w14:textId="77777777" w:rsidTr="00E76353">
              <w:trPr>
                <w:trHeight w:val="180"/>
              </w:trPr>
              <w:tc>
                <w:tcPr>
                  <w:tcW w:w="440" w:type="dxa"/>
                  <w:shd w:val="clear" w:color="auto" w:fill="auto"/>
                  <w:vAlign w:val="center"/>
                </w:tcPr>
                <w:p w14:paraId="7806748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h)</w:t>
                  </w:r>
                </w:p>
              </w:tc>
              <w:tc>
                <w:tcPr>
                  <w:tcW w:w="1560" w:type="dxa"/>
                  <w:shd w:val="clear" w:color="auto" w:fill="auto"/>
                  <w:vAlign w:val="center"/>
                </w:tcPr>
                <w:p w14:paraId="2AB0A7D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Wyciąg powietrza pochodzącego </w:t>
                  </w:r>
                  <w:r w:rsidRPr="00336B18">
                    <w:rPr>
                      <w:rFonts w:eastAsia="Calibri" w:cs="Arial"/>
                      <w:bCs/>
                      <w:sz w:val="16"/>
                      <w:szCs w:val="16"/>
                    </w:rPr>
                    <w:br/>
                    <w:t>z obszarów oczyszczania</w:t>
                  </w:r>
                </w:p>
              </w:tc>
              <w:tc>
                <w:tcPr>
                  <w:tcW w:w="2268" w:type="dxa"/>
                  <w:shd w:val="clear" w:color="auto" w:fill="auto"/>
                  <w:vAlign w:val="center"/>
                </w:tcPr>
                <w:p w14:paraId="5623023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Powietrze z obszarów, na których części maszyn </w:t>
                  </w:r>
                  <w:r w:rsidRPr="00336B18">
                    <w:rPr>
                      <w:rFonts w:eastAsia="Calibri" w:cs="Arial"/>
                      <w:bCs/>
                      <w:sz w:val="16"/>
                      <w:szCs w:val="16"/>
                    </w:rPr>
                    <w:br/>
                    <w:t>i urządzenia są ręcznie albo automatycznie czyszczone rozpuszczalnikami organicznymi, jest odprowadzane i może być oczyszczane w układzie oczyszczania gazów wylotowych.</w:t>
                  </w:r>
                </w:p>
              </w:tc>
              <w:tc>
                <w:tcPr>
                  <w:tcW w:w="1417" w:type="dxa"/>
                  <w:tcBorders>
                    <w:top w:val="single" w:sz="4" w:space="0" w:color="auto"/>
                    <w:bottom w:val="single" w:sz="4" w:space="0" w:color="auto"/>
                  </w:tcBorders>
                  <w:shd w:val="clear" w:color="auto" w:fill="auto"/>
                  <w:vAlign w:val="center"/>
                </w:tcPr>
                <w:p w14:paraId="181923D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wyłącznie </w:t>
                  </w:r>
                  <w:r w:rsidRPr="00336B18">
                    <w:rPr>
                      <w:rFonts w:eastAsia="Calibri" w:cs="Arial"/>
                      <w:bCs/>
                      <w:sz w:val="16"/>
                      <w:szCs w:val="16"/>
                    </w:rPr>
                    <w:br/>
                    <w:t xml:space="preserve">w przypadku obszarów, na których części maszyn </w:t>
                  </w:r>
                  <w:r w:rsidRPr="00336B18">
                    <w:rPr>
                      <w:rFonts w:eastAsia="Calibri" w:cs="Arial"/>
                      <w:bCs/>
                      <w:sz w:val="16"/>
                      <w:szCs w:val="16"/>
                    </w:rPr>
                    <w:br/>
                    <w:t>i urządzenia są czyszczone rozpuszczalnikami organicznymi</w:t>
                  </w:r>
                </w:p>
              </w:tc>
            </w:tr>
            <w:bookmarkEnd w:id="47"/>
          </w:tbl>
          <w:p w14:paraId="69164308" w14:textId="77777777" w:rsidR="00336B18" w:rsidRPr="00336B18" w:rsidRDefault="00336B18" w:rsidP="00336B18">
            <w:pPr>
              <w:spacing w:after="0" w:line="276" w:lineRule="auto"/>
              <w:jc w:val="both"/>
              <w:rPr>
                <w:rFonts w:eastAsia="Calibri" w:cs="Arial"/>
                <w:bCs/>
                <w:sz w:val="16"/>
                <w:szCs w:val="16"/>
              </w:rPr>
            </w:pPr>
          </w:p>
        </w:tc>
        <w:tc>
          <w:tcPr>
            <w:tcW w:w="3112" w:type="dxa"/>
            <w:tcBorders>
              <w:top w:val="single" w:sz="4" w:space="0" w:color="000000"/>
              <w:left w:val="single" w:sz="4" w:space="0" w:color="000000"/>
              <w:bottom w:val="single" w:sz="4" w:space="0" w:color="000000"/>
              <w:right w:val="single" w:sz="4" w:space="0" w:color="000000"/>
            </w:tcBorders>
            <w:hideMark/>
          </w:tcPr>
          <w:p w14:paraId="161672BC"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BAT 14 – zgodny</w:t>
            </w:r>
          </w:p>
          <w:p w14:paraId="763C4E31"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Zakład posiada system gazów wylotowych (dopalacz termiczny), który uwzględnia następujące parametry:</w:t>
            </w:r>
          </w:p>
          <w:p w14:paraId="02909AFA" w14:textId="77777777" w:rsidR="00336B18" w:rsidRPr="00336B18" w:rsidRDefault="00336B18" w:rsidP="00336B18">
            <w:pPr>
              <w:widowControl w:val="0"/>
              <w:overflowPunct w:val="0"/>
              <w:autoSpaceDE w:val="0"/>
              <w:autoSpaceDN w:val="0"/>
              <w:adjustRightInd w:val="0"/>
              <w:spacing w:after="0" w:line="276" w:lineRule="auto"/>
              <w:ind w:left="190" w:hanging="190"/>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ilość powietrza wylotowego,</w:t>
            </w:r>
          </w:p>
          <w:p w14:paraId="00960EF7" w14:textId="77777777" w:rsidR="00336B18" w:rsidRPr="00336B18" w:rsidRDefault="00336B18" w:rsidP="00336B18">
            <w:pPr>
              <w:widowControl w:val="0"/>
              <w:overflowPunct w:val="0"/>
              <w:autoSpaceDE w:val="0"/>
              <w:autoSpaceDN w:val="0"/>
              <w:adjustRightInd w:val="0"/>
              <w:spacing w:after="0" w:line="276" w:lineRule="auto"/>
              <w:ind w:left="190" w:hanging="190"/>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rodzaj i stężenie rozpuszczalników w  powietrzu wylotowym,</w:t>
            </w:r>
          </w:p>
          <w:p w14:paraId="17C8B84E" w14:textId="77777777" w:rsidR="00336B18" w:rsidRPr="00336B18" w:rsidRDefault="00336B18" w:rsidP="00336B18">
            <w:pPr>
              <w:widowControl w:val="0"/>
              <w:overflowPunct w:val="0"/>
              <w:autoSpaceDE w:val="0"/>
              <w:autoSpaceDN w:val="0"/>
              <w:adjustRightInd w:val="0"/>
              <w:spacing w:after="0" w:line="276" w:lineRule="auto"/>
              <w:ind w:left="190" w:hanging="190"/>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rodzaj układu oczyszczania,</w:t>
            </w:r>
          </w:p>
          <w:p w14:paraId="0A535702" w14:textId="77777777" w:rsidR="00336B18" w:rsidRPr="00336B18" w:rsidRDefault="00336B18" w:rsidP="00336B18">
            <w:pPr>
              <w:widowControl w:val="0"/>
              <w:overflowPunct w:val="0"/>
              <w:autoSpaceDE w:val="0"/>
              <w:autoSpaceDN w:val="0"/>
              <w:adjustRightInd w:val="0"/>
              <w:spacing w:after="0" w:line="276" w:lineRule="auto"/>
              <w:ind w:left="190" w:hanging="190"/>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kwestie BHP,</w:t>
            </w:r>
          </w:p>
          <w:p w14:paraId="3A3DA3CD" w14:textId="77777777" w:rsidR="00336B18" w:rsidRPr="00336B18" w:rsidRDefault="00336B18" w:rsidP="00336B18">
            <w:pPr>
              <w:widowControl w:val="0"/>
              <w:overflowPunct w:val="0"/>
              <w:autoSpaceDE w:val="0"/>
              <w:autoSpaceDN w:val="0"/>
              <w:adjustRightInd w:val="0"/>
              <w:spacing w:after="0" w:line="276" w:lineRule="auto"/>
              <w:ind w:left="190" w:hanging="190"/>
              <w:jc w:val="both"/>
              <w:rPr>
                <w:rFonts w:eastAsia="Calibri" w:cs="Arial"/>
                <w:sz w:val="16"/>
                <w:szCs w:val="16"/>
              </w:rPr>
            </w:pPr>
            <w:r w:rsidRPr="00336B18">
              <w:rPr>
                <w:rFonts w:eastAsia="Calibri" w:cs="Arial"/>
                <w:sz w:val="16"/>
                <w:szCs w:val="16"/>
              </w:rPr>
              <w:t xml:space="preserve">- </w:t>
            </w:r>
            <w:r w:rsidRPr="00336B18">
              <w:rPr>
                <w:rFonts w:eastAsia="Calibri" w:cs="Arial"/>
                <w:sz w:val="16"/>
                <w:szCs w:val="16"/>
              </w:rPr>
              <w:tab/>
              <w:t>efektywność energetyczna.</w:t>
            </w:r>
          </w:p>
          <w:p w14:paraId="69C1C4B8"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p>
          <w:p w14:paraId="49A4C3AD"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 xml:space="preserve">Wyciągi powietrza zostały usytuowane bezpośrednio w miejscu stosowania surowców zawierających LZO jak </w:t>
            </w:r>
            <w:r w:rsidRPr="00336B18">
              <w:rPr>
                <w:rFonts w:eastAsia="Calibri" w:cs="Arial"/>
                <w:sz w:val="16"/>
                <w:szCs w:val="16"/>
              </w:rPr>
              <w:br/>
              <w:t>i z procesu suszenia, a następnie odprowadzane do dopalacza termicznego. Komory suszarek są uszczelniane w celu minimalizacji emisji niezorganizowanej za pomocą sznurów uszczelniających umieszczonych na klapach. </w:t>
            </w:r>
          </w:p>
          <w:p w14:paraId="50F38EDA"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 xml:space="preserve">Po nasączeniu papier jest chłodzony przez walce chłodzące, Następnie powietrze jest </w:t>
            </w:r>
            <w:r w:rsidRPr="00336B18">
              <w:rPr>
                <w:rFonts w:eastAsia="Calibri" w:cs="Arial"/>
                <w:i/>
                <w:iCs/>
                <w:sz w:val="16"/>
                <w:szCs w:val="16"/>
              </w:rPr>
              <w:t>w</w:t>
            </w:r>
            <w:r w:rsidRPr="00336B18">
              <w:rPr>
                <w:rFonts w:eastAsia="Calibri" w:cs="Arial"/>
                <w:sz w:val="16"/>
                <w:szCs w:val="16"/>
              </w:rPr>
              <w:t>yciągane przez wentylator i kierowane do dopalacza. </w:t>
            </w:r>
          </w:p>
          <w:p w14:paraId="2ABC1438"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p>
        </w:tc>
      </w:tr>
      <w:tr w:rsidR="00336B18" w:rsidRPr="00336B18" w14:paraId="6350239F" w14:textId="77777777" w:rsidTr="00E76353">
        <w:tc>
          <w:tcPr>
            <w:tcW w:w="5948" w:type="dxa"/>
            <w:tcBorders>
              <w:top w:val="single" w:sz="4" w:space="0" w:color="000000"/>
              <w:left w:val="single" w:sz="4" w:space="0" w:color="000000"/>
              <w:bottom w:val="single" w:sz="4" w:space="0" w:color="000000"/>
              <w:right w:val="single" w:sz="4" w:space="0" w:color="auto"/>
            </w:tcBorders>
          </w:tcPr>
          <w:p w14:paraId="692AC7E3"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Cs/>
                <w:sz w:val="16"/>
                <w:szCs w:val="16"/>
              </w:rPr>
            </w:pPr>
            <w:r w:rsidRPr="00336B18">
              <w:rPr>
                <w:rFonts w:eastAsia="Calibri" w:cs="Arial"/>
                <w:bCs/>
                <w:sz w:val="16"/>
                <w:szCs w:val="16"/>
              </w:rPr>
              <w:t xml:space="preserve">BAT 15. Aby ograniczyć emisje LZO w gazach odlotowych </w:t>
            </w:r>
            <w:r w:rsidRPr="00336B18">
              <w:rPr>
                <w:rFonts w:eastAsia="Calibri" w:cs="Arial"/>
                <w:bCs/>
                <w:sz w:val="16"/>
                <w:szCs w:val="16"/>
              </w:rPr>
              <w:br/>
              <w:t>i zwiększyć efektywne gospodarowanie zasobami, w ramach BAT należy stosować jedną z poniższych technik lub ich kombinację.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39"/>
            </w:tblGrid>
            <w:tr w:rsidR="00336B18" w:rsidRPr="00336B18" w14:paraId="2575AE12" w14:textId="77777777" w:rsidTr="00E76353">
              <w:tc>
                <w:tcPr>
                  <w:tcW w:w="2000" w:type="dxa"/>
                  <w:gridSpan w:val="2"/>
                  <w:shd w:val="clear" w:color="auto" w:fill="auto"/>
                  <w:vAlign w:val="center"/>
                </w:tcPr>
                <w:p w14:paraId="2943485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w:t>
                  </w:r>
                </w:p>
              </w:tc>
              <w:tc>
                <w:tcPr>
                  <w:tcW w:w="2268" w:type="dxa"/>
                  <w:shd w:val="clear" w:color="auto" w:fill="auto"/>
                  <w:vAlign w:val="center"/>
                </w:tcPr>
                <w:p w14:paraId="153A717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39" w:type="dxa"/>
                  <w:shd w:val="clear" w:color="auto" w:fill="auto"/>
                  <w:vAlign w:val="center"/>
                </w:tcPr>
                <w:p w14:paraId="7E1FCFD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59486D39" w14:textId="77777777" w:rsidTr="00E76353">
              <w:tc>
                <w:tcPr>
                  <w:tcW w:w="5707" w:type="dxa"/>
                  <w:gridSpan w:val="4"/>
                  <w:shd w:val="clear" w:color="auto" w:fill="auto"/>
                  <w:vAlign w:val="center"/>
                </w:tcPr>
                <w:p w14:paraId="2EA3B44B"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I. Przechwytywanie i odzyskiwanie rozpuszczalników w gazach wylotowych</w:t>
                  </w:r>
                </w:p>
              </w:tc>
            </w:tr>
            <w:tr w:rsidR="00336B18" w:rsidRPr="00336B18" w14:paraId="2CE7B6AF" w14:textId="77777777" w:rsidTr="00E76353">
              <w:tc>
                <w:tcPr>
                  <w:tcW w:w="440" w:type="dxa"/>
                  <w:shd w:val="clear" w:color="auto" w:fill="auto"/>
                  <w:vAlign w:val="center"/>
                </w:tcPr>
                <w:p w14:paraId="4A93049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0523E96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Kondensacja</w:t>
                  </w:r>
                </w:p>
              </w:tc>
              <w:tc>
                <w:tcPr>
                  <w:tcW w:w="2268" w:type="dxa"/>
                  <w:shd w:val="clear" w:color="auto" w:fill="auto"/>
                  <w:vAlign w:val="center"/>
                </w:tcPr>
                <w:p w14:paraId="4DBCDD8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 usuwania związków organicznych za pomocą obniżenia temperatury poniżej punktu rosy, aby skroplić opary. W zależności od wymaganego zakresu temperatury roboczej stosowane są różne czynniki chłodnicze, np. woda chłodząca, woda schłodzona (temperatura zazwyczaj około 5°C), amoniak lub propan.</w:t>
                  </w:r>
                </w:p>
              </w:tc>
              <w:tc>
                <w:tcPr>
                  <w:tcW w:w="1439" w:type="dxa"/>
                  <w:shd w:val="clear" w:color="auto" w:fill="auto"/>
                  <w:vAlign w:val="center"/>
                </w:tcPr>
                <w:p w14:paraId="618B026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może być ograniczona </w:t>
                  </w:r>
                  <w:r w:rsidRPr="00336B18">
                    <w:rPr>
                      <w:rFonts w:eastAsia="Calibri" w:cs="Arial"/>
                      <w:bCs/>
                      <w:sz w:val="16"/>
                      <w:szCs w:val="16"/>
                    </w:rPr>
                    <w:br/>
                    <w:t>w przypadku nadmiernego zapotrzebowania na energię na potrzeby odzysku ze względu na niską zawartość LZO.</w:t>
                  </w:r>
                </w:p>
              </w:tc>
            </w:tr>
            <w:tr w:rsidR="00336B18" w:rsidRPr="00336B18" w14:paraId="432856B9" w14:textId="77777777" w:rsidTr="00E76353">
              <w:tc>
                <w:tcPr>
                  <w:tcW w:w="440" w:type="dxa"/>
                  <w:shd w:val="clear" w:color="auto" w:fill="auto"/>
                  <w:vAlign w:val="center"/>
                </w:tcPr>
                <w:p w14:paraId="505810D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5D8A196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Adsorpcja </w:t>
                  </w:r>
                  <w:r w:rsidRPr="00336B18">
                    <w:rPr>
                      <w:rFonts w:eastAsia="Calibri" w:cs="Arial"/>
                      <w:bCs/>
                      <w:sz w:val="16"/>
                      <w:szCs w:val="16"/>
                    </w:rPr>
                    <w:br/>
                    <w:t>z wykorzystaniem węgla aktywnego lub zeolitów</w:t>
                  </w:r>
                </w:p>
              </w:tc>
              <w:tc>
                <w:tcPr>
                  <w:tcW w:w="2268" w:type="dxa"/>
                  <w:shd w:val="clear" w:color="auto" w:fill="auto"/>
                  <w:vAlign w:val="center"/>
                </w:tcPr>
                <w:p w14:paraId="15FEACA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LZO są adsorbowane na powierzchni węgla aktywnego, zeolitów lub papieru z włókna węglowego Adsorbat zostaje następnie poddany desorpcji, np. za pomocą pary wodnej (często na miejscu) do celów ponownego wykorzystania lub usunięcia, a adsorbent zostaje ponownie użyty. Do celów zachowania ciągłości działania zazwyczaj równocześnie pracują co najmniej dwa adsorbery, </w:t>
                  </w:r>
                  <w:r w:rsidRPr="00336B18">
                    <w:rPr>
                      <w:rFonts w:eastAsia="Calibri" w:cs="Arial"/>
                      <w:bCs/>
                      <w:sz w:val="16"/>
                      <w:szCs w:val="16"/>
                    </w:rPr>
                    <w:br/>
                    <w:t>z których jeden – w trybie desorpcji. Adsorpcja jest powszechnie stosowana jako etap zagęszczania w celu zwiększenia wydajności późniejszego utleniania.</w:t>
                  </w:r>
                </w:p>
              </w:tc>
              <w:tc>
                <w:tcPr>
                  <w:tcW w:w="1439" w:type="dxa"/>
                  <w:shd w:val="clear" w:color="auto" w:fill="auto"/>
                  <w:vAlign w:val="center"/>
                </w:tcPr>
                <w:p w14:paraId="6632BA7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może być ograniczona </w:t>
                  </w:r>
                  <w:r w:rsidRPr="00336B18">
                    <w:rPr>
                      <w:rFonts w:eastAsia="Calibri" w:cs="Arial"/>
                      <w:bCs/>
                      <w:sz w:val="16"/>
                      <w:szCs w:val="16"/>
                    </w:rPr>
                    <w:br/>
                    <w:t>w przypadku nadmiernego zapotrzebowania na energię na potrzeby odzysku ze względu na niską zawartość LZO.</w:t>
                  </w:r>
                </w:p>
              </w:tc>
            </w:tr>
            <w:tr w:rsidR="00336B18" w:rsidRPr="00336B18" w14:paraId="7DA3C668" w14:textId="77777777" w:rsidTr="00E76353">
              <w:tc>
                <w:tcPr>
                  <w:tcW w:w="440" w:type="dxa"/>
                  <w:shd w:val="clear" w:color="auto" w:fill="auto"/>
                  <w:vAlign w:val="center"/>
                </w:tcPr>
                <w:p w14:paraId="7D93DBD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560" w:type="dxa"/>
                  <w:shd w:val="clear" w:color="auto" w:fill="auto"/>
                  <w:vAlign w:val="center"/>
                </w:tcPr>
                <w:p w14:paraId="2C65786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Absorpcja z wykorzystaniem odpowiedniego płynu</w:t>
                  </w:r>
                </w:p>
              </w:tc>
              <w:tc>
                <w:tcPr>
                  <w:tcW w:w="2268" w:type="dxa"/>
                  <w:shd w:val="clear" w:color="auto" w:fill="auto"/>
                  <w:vAlign w:val="center"/>
                </w:tcPr>
                <w:p w14:paraId="4BC91BB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Wykorzystanie odpowiedniego płynu do usunięcia zanieczyszczeń z gazu wylotowego przez absorpcję, </w:t>
                  </w:r>
                  <w:r w:rsidRPr="00336B18">
                    <w:rPr>
                      <w:rFonts w:eastAsia="Calibri" w:cs="Arial"/>
                      <w:bCs/>
                      <w:sz w:val="16"/>
                      <w:szCs w:val="16"/>
                    </w:rPr>
                    <w:br/>
                    <w:t xml:space="preserve">w szczególności rozpuszczalnych związków </w:t>
                  </w:r>
                  <w:r w:rsidRPr="00336B18">
                    <w:rPr>
                      <w:rFonts w:eastAsia="Calibri" w:cs="Arial"/>
                      <w:bCs/>
                      <w:sz w:val="16"/>
                      <w:szCs w:val="16"/>
                    </w:rPr>
                    <w:br/>
                    <w:t xml:space="preserve">i substancji stałych (pył). Odzyskiwanie rozpuszczalników jest możliwe na przykład </w:t>
                  </w:r>
                  <w:r w:rsidRPr="00336B18">
                    <w:rPr>
                      <w:rFonts w:eastAsia="Calibri" w:cs="Arial"/>
                      <w:bCs/>
                      <w:sz w:val="16"/>
                      <w:szCs w:val="16"/>
                    </w:rPr>
                    <w:br/>
                    <w:t xml:space="preserve">z wykorzystaniem destylacji lub desorpcji termicznej. </w:t>
                  </w:r>
                  <w:r w:rsidRPr="00336B18">
                    <w:rPr>
                      <w:rFonts w:eastAsia="Calibri" w:cs="Arial"/>
                      <w:bCs/>
                      <w:sz w:val="16"/>
                      <w:szCs w:val="16"/>
                    </w:rPr>
                    <w:br/>
                    <w:t>(W odniesieniu do odpylania zob. BAT 18.)</w:t>
                  </w:r>
                </w:p>
              </w:tc>
              <w:tc>
                <w:tcPr>
                  <w:tcW w:w="1439" w:type="dxa"/>
                  <w:shd w:val="clear" w:color="auto" w:fill="auto"/>
                  <w:vAlign w:val="center"/>
                </w:tcPr>
                <w:p w14:paraId="7D388DC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r w:rsidR="00336B18" w:rsidRPr="00336B18" w14:paraId="7D48D757" w14:textId="77777777" w:rsidTr="00E76353">
              <w:tc>
                <w:tcPr>
                  <w:tcW w:w="5707" w:type="dxa"/>
                  <w:gridSpan w:val="4"/>
                  <w:shd w:val="clear" w:color="auto" w:fill="auto"/>
                  <w:vAlign w:val="center"/>
                </w:tcPr>
                <w:p w14:paraId="0EFF9020"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II. Obróbka termiczna rozpuszczalników w gazach wylotowych z odzyskiwaniem energii</w:t>
                  </w:r>
                </w:p>
              </w:tc>
            </w:tr>
            <w:tr w:rsidR="00336B18" w:rsidRPr="00336B18" w14:paraId="39BDF1D3" w14:textId="77777777" w:rsidTr="00E76353">
              <w:tc>
                <w:tcPr>
                  <w:tcW w:w="440" w:type="dxa"/>
                  <w:shd w:val="clear" w:color="auto" w:fill="auto"/>
                  <w:vAlign w:val="center"/>
                </w:tcPr>
                <w:p w14:paraId="6E7A1BE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560" w:type="dxa"/>
                  <w:shd w:val="clear" w:color="auto" w:fill="auto"/>
                  <w:vAlign w:val="center"/>
                </w:tcPr>
                <w:p w14:paraId="5D8CDA4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Wysyłanie gazów wylotowych do obiektu energetycznego spalania</w:t>
                  </w:r>
                </w:p>
              </w:tc>
              <w:tc>
                <w:tcPr>
                  <w:tcW w:w="2268" w:type="dxa"/>
                  <w:shd w:val="clear" w:color="auto" w:fill="auto"/>
                  <w:vAlign w:val="center"/>
                </w:tcPr>
                <w:p w14:paraId="7F9E0D7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Część lub całość gazów wylotowych wysyła się jako powietrze spalania i paliwo uzupełniające do obiektu energetycznego spalania (w tym do elektrociepłowni) do celów wytwarzania pary wodnej lub energii elektrycznej.</w:t>
                  </w:r>
                </w:p>
              </w:tc>
              <w:tc>
                <w:tcPr>
                  <w:tcW w:w="1439" w:type="dxa"/>
                  <w:shd w:val="clear" w:color="auto" w:fill="auto"/>
                  <w:vAlign w:val="center"/>
                </w:tcPr>
                <w:p w14:paraId="6D78436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Nie ma zastosowania </w:t>
                  </w:r>
                  <w:r w:rsidRPr="00336B18">
                    <w:rPr>
                      <w:rFonts w:eastAsia="Calibri" w:cs="Arial"/>
                      <w:bCs/>
                      <w:sz w:val="16"/>
                      <w:szCs w:val="16"/>
                    </w:rPr>
                    <w:br/>
                    <w:t xml:space="preserve">w odniesieniu do gazów wylotowych zawierających substancje, </w:t>
                  </w:r>
                  <w:r w:rsidRPr="00336B18">
                    <w:rPr>
                      <w:rFonts w:eastAsia="Calibri" w:cs="Arial"/>
                      <w:bCs/>
                      <w:sz w:val="16"/>
                      <w:szCs w:val="16"/>
                    </w:rPr>
                    <w:br/>
                    <w:t xml:space="preserve">o których mowa </w:t>
                  </w:r>
                  <w:r w:rsidRPr="00336B18">
                    <w:rPr>
                      <w:rFonts w:eastAsia="Calibri" w:cs="Arial"/>
                      <w:bCs/>
                      <w:sz w:val="16"/>
                      <w:szCs w:val="16"/>
                    </w:rPr>
                    <w:br/>
                    <w:t>w art. 59 ust. 5 IED. Możliwość zastosowania może być ograniczona ze względów bezpieczeństwa.</w:t>
                  </w:r>
                </w:p>
              </w:tc>
            </w:tr>
            <w:tr w:rsidR="00336B18" w:rsidRPr="00336B18" w14:paraId="24161328" w14:textId="77777777" w:rsidTr="00E76353">
              <w:tc>
                <w:tcPr>
                  <w:tcW w:w="440" w:type="dxa"/>
                  <w:shd w:val="clear" w:color="auto" w:fill="auto"/>
                  <w:vAlign w:val="center"/>
                </w:tcPr>
                <w:p w14:paraId="46F302C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560" w:type="dxa"/>
                  <w:shd w:val="clear" w:color="auto" w:fill="auto"/>
                  <w:vAlign w:val="center"/>
                </w:tcPr>
                <w:p w14:paraId="73BF091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Rekuperacyjne utlenianie termiczne</w:t>
                  </w:r>
                </w:p>
              </w:tc>
              <w:tc>
                <w:tcPr>
                  <w:tcW w:w="2268" w:type="dxa"/>
                  <w:shd w:val="clear" w:color="auto" w:fill="auto"/>
                  <w:vAlign w:val="center"/>
                </w:tcPr>
                <w:p w14:paraId="02CCFEB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Utlenianie termiczne </w:t>
                  </w:r>
                  <w:r w:rsidRPr="00336B18">
                    <w:rPr>
                      <w:rFonts w:eastAsia="Calibri" w:cs="Arial"/>
                      <w:bCs/>
                      <w:sz w:val="16"/>
                      <w:szCs w:val="16"/>
                    </w:rPr>
                    <w:br/>
                    <w:t>z wykorzystaniem ciepła gazów odlotowych, np. w celu wstępnego ogrzania wprowadzanych gazów wylotowych.</w:t>
                  </w:r>
                </w:p>
              </w:tc>
              <w:tc>
                <w:tcPr>
                  <w:tcW w:w="1439" w:type="dxa"/>
                  <w:shd w:val="clear" w:color="auto" w:fill="auto"/>
                  <w:vAlign w:val="center"/>
                </w:tcPr>
                <w:p w14:paraId="0D557FD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r w:rsidR="00336B18" w:rsidRPr="00336B18" w14:paraId="10BBBC93" w14:textId="77777777" w:rsidTr="00E76353">
              <w:tc>
                <w:tcPr>
                  <w:tcW w:w="440" w:type="dxa"/>
                  <w:shd w:val="clear" w:color="auto" w:fill="auto"/>
                  <w:vAlign w:val="center"/>
                </w:tcPr>
                <w:p w14:paraId="7DE9AAE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560" w:type="dxa"/>
                  <w:shd w:val="clear" w:color="auto" w:fill="auto"/>
                  <w:vAlign w:val="center"/>
                </w:tcPr>
                <w:p w14:paraId="084E588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Regeneracyjne utlenianie termiczne z wieloma złożami lub z bezzaworowym obrotowym rozdzielaczem powietrza</w:t>
                  </w:r>
                </w:p>
              </w:tc>
              <w:tc>
                <w:tcPr>
                  <w:tcW w:w="2268" w:type="dxa"/>
                  <w:shd w:val="clear" w:color="auto" w:fill="auto"/>
                  <w:vAlign w:val="center"/>
                </w:tcPr>
                <w:p w14:paraId="40A6941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Utleniacz z wieloma złożami (trzema lub pięcioma) wypełnionymi materiałem ceramicznym. Złoża są wymiennikami ciepła ogrzewanymi na przemian gazami spalinowymi z utleniania, a następnie przepływ jest odwracany w celu ogrzania powietrza wlotowego dostarczanego do utleniacza. Przepływ odwraca się regularnie. W bezzaworowym obrotowym rozdzielaczu powietrza nośnik ceramiczny znajduje się w jednym zbiorniku obrotowym podzielonym na wiele klinów.</w:t>
                  </w:r>
                </w:p>
              </w:tc>
              <w:tc>
                <w:tcPr>
                  <w:tcW w:w="1439" w:type="dxa"/>
                  <w:shd w:val="clear" w:color="auto" w:fill="auto"/>
                  <w:vAlign w:val="center"/>
                </w:tcPr>
                <w:p w14:paraId="518C5C3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r w:rsidR="00336B18" w:rsidRPr="00336B18" w14:paraId="30E919E7" w14:textId="77777777" w:rsidTr="00E76353">
              <w:tc>
                <w:tcPr>
                  <w:tcW w:w="440" w:type="dxa"/>
                  <w:shd w:val="clear" w:color="auto" w:fill="auto"/>
                  <w:vAlign w:val="center"/>
                </w:tcPr>
                <w:p w14:paraId="0D3E052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w:t>
                  </w:r>
                </w:p>
              </w:tc>
              <w:tc>
                <w:tcPr>
                  <w:tcW w:w="1560" w:type="dxa"/>
                  <w:shd w:val="clear" w:color="auto" w:fill="auto"/>
                  <w:vAlign w:val="center"/>
                </w:tcPr>
                <w:p w14:paraId="1F589A6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Utlenianie katalityczne</w:t>
                  </w:r>
                </w:p>
              </w:tc>
              <w:tc>
                <w:tcPr>
                  <w:tcW w:w="2268" w:type="dxa"/>
                  <w:shd w:val="clear" w:color="auto" w:fill="auto"/>
                  <w:vAlign w:val="center"/>
                </w:tcPr>
                <w:p w14:paraId="25278D0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Utlenianie LZO wspomagane obecnością katalizatora w celu zmniejszenia temperatury utleniania i zużycia paliwa. Ciepło wylotowe można odzyskać w rekuperacyjnych lub regeneracyjnych wymiennikach ciepła. Do oczyszczania gazu wylotowego z procesu produkcji drutu nawojowego stosuje się wyższe temperatury utleniania (500–750 °C).</w:t>
                  </w:r>
                </w:p>
              </w:tc>
              <w:tc>
                <w:tcPr>
                  <w:tcW w:w="1439" w:type="dxa"/>
                  <w:shd w:val="clear" w:color="auto" w:fill="auto"/>
                  <w:vAlign w:val="center"/>
                </w:tcPr>
                <w:p w14:paraId="795AF15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Możliwość zastosowania może być ograniczona ze względu na występowanie substancji trujących dla katalizatora.</w:t>
                  </w:r>
                </w:p>
              </w:tc>
            </w:tr>
            <w:tr w:rsidR="00336B18" w:rsidRPr="00336B18" w14:paraId="2C8040AB" w14:textId="77777777" w:rsidTr="00E76353">
              <w:tc>
                <w:tcPr>
                  <w:tcW w:w="5707" w:type="dxa"/>
                  <w:gridSpan w:val="4"/>
                  <w:shd w:val="clear" w:color="auto" w:fill="auto"/>
                  <w:vAlign w:val="center"/>
                </w:tcPr>
                <w:p w14:paraId="79938C74"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III. Przetwarzanie rozpuszczalników w gazach wylotowych bez odzysku rozpuszczalnika ani energii</w:t>
                  </w:r>
                </w:p>
              </w:tc>
            </w:tr>
            <w:tr w:rsidR="00336B18" w:rsidRPr="00336B18" w14:paraId="47521550" w14:textId="77777777" w:rsidTr="00E76353">
              <w:tc>
                <w:tcPr>
                  <w:tcW w:w="440" w:type="dxa"/>
                  <w:shd w:val="clear" w:color="auto" w:fill="auto"/>
                  <w:vAlign w:val="center"/>
                </w:tcPr>
                <w:p w14:paraId="4F3DA3C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h)</w:t>
                  </w:r>
                </w:p>
              </w:tc>
              <w:tc>
                <w:tcPr>
                  <w:tcW w:w="1560" w:type="dxa"/>
                  <w:shd w:val="clear" w:color="auto" w:fill="auto"/>
                  <w:vAlign w:val="center"/>
                </w:tcPr>
                <w:p w14:paraId="0AC10A5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Oczyszczanie biologiczne gazów wylotowych</w:t>
                  </w:r>
                </w:p>
              </w:tc>
              <w:tc>
                <w:tcPr>
                  <w:tcW w:w="2268" w:type="dxa"/>
                  <w:shd w:val="clear" w:color="auto" w:fill="auto"/>
                  <w:vAlign w:val="center"/>
                </w:tcPr>
                <w:p w14:paraId="2AB5BD6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Gaz wylotowy poddaje się odpylaniu i wysyła do reaktora </w:t>
                  </w:r>
                  <w:r w:rsidRPr="00336B18">
                    <w:rPr>
                      <w:rFonts w:eastAsia="Calibri" w:cs="Arial"/>
                      <w:bCs/>
                      <w:sz w:val="16"/>
                      <w:szCs w:val="16"/>
                    </w:rPr>
                    <w:br/>
                    <w:t xml:space="preserve">z podłożem z filtra biologicznego. Filtr biologiczny składa się ze złoża materiału organicznego (takiego jak torf, wrzos, kompost, korzenie, kora drzew, drewno iglaste i różne kombinacje tych materiałów) lub materiału obojętnego (takiego jak ił, węgiel aktywny </w:t>
                  </w:r>
                  <w:r w:rsidRPr="00336B18">
                    <w:rPr>
                      <w:rFonts w:eastAsia="Calibri" w:cs="Arial"/>
                      <w:bCs/>
                      <w:sz w:val="16"/>
                      <w:szCs w:val="16"/>
                    </w:rPr>
                    <w:br/>
                    <w:t xml:space="preserve">i poliuretan), w której strumień gazów wylotowych jest biologicznie utleniany przez naturalnie występujące tam mikroorganizmy do dwutlenku węgla, wody, soli nieorganicznych i biomasy. Filtr biologiczny jest wrażliwy na pył, wysokie temperatury lub duże wahania w gazie wylotowym, </w:t>
                  </w:r>
                  <w:r w:rsidRPr="00336B18">
                    <w:rPr>
                      <w:rFonts w:eastAsia="Calibri" w:cs="Arial"/>
                      <w:bCs/>
                      <w:sz w:val="16"/>
                      <w:szCs w:val="16"/>
                    </w:rPr>
                    <w:br/>
                    <w:t>np. temperatury na wlocie lub stężenia LZO. Może być potrzebne uzupełniające dostarczanie składników odżywczych.</w:t>
                  </w:r>
                </w:p>
              </w:tc>
              <w:tc>
                <w:tcPr>
                  <w:tcW w:w="1439" w:type="dxa"/>
                  <w:tcBorders>
                    <w:bottom w:val="single" w:sz="4" w:space="0" w:color="auto"/>
                  </w:tcBorders>
                  <w:shd w:val="clear" w:color="auto" w:fill="auto"/>
                  <w:vAlign w:val="center"/>
                </w:tcPr>
                <w:p w14:paraId="192F516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Możliwość zastosowania wyłącznie do oczyszczania biodegradowalnych rozpuszczalników</w:t>
                  </w:r>
                </w:p>
              </w:tc>
            </w:tr>
            <w:tr w:rsidR="00336B18" w:rsidRPr="00336B18" w14:paraId="4B99C525" w14:textId="77777777" w:rsidTr="00E76353">
              <w:tc>
                <w:tcPr>
                  <w:tcW w:w="440" w:type="dxa"/>
                  <w:shd w:val="clear" w:color="auto" w:fill="auto"/>
                  <w:vAlign w:val="center"/>
                </w:tcPr>
                <w:p w14:paraId="3308697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i)</w:t>
                  </w:r>
                </w:p>
              </w:tc>
              <w:tc>
                <w:tcPr>
                  <w:tcW w:w="1560" w:type="dxa"/>
                  <w:shd w:val="clear" w:color="auto" w:fill="auto"/>
                  <w:vAlign w:val="center"/>
                </w:tcPr>
                <w:p w14:paraId="64C1E38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Utlenianie termiczne</w:t>
                  </w:r>
                </w:p>
              </w:tc>
              <w:tc>
                <w:tcPr>
                  <w:tcW w:w="2268" w:type="dxa"/>
                  <w:shd w:val="clear" w:color="auto" w:fill="auto"/>
                  <w:vAlign w:val="center"/>
                </w:tcPr>
                <w:p w14:paraId="7D43675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Utlenianie LZO poprzez podgrzewanie gazów wylotowych z powietrzem lub tlenem do temperatury wyższej niż temperatura samozapłonu w komorze spalania oraz poprzez utrzymywanie wysokiej temperatury wystarczająco długo, aby zakończyć proces spalania LZO, uzyskując dwutlenek węgla i wodę.</w:t>
                  </w:r>
                </w:p>
              </w:tc>
              <w:tc>
                <w:tcPr>
                  <w:tcW w:w="1439" w:type="dxa"/>
                  <w:tcBorders>
                    <w:bottom w:val="single" w:sz="4" w:space="0" w:color="auto"/>
                  </w:tcBorders>
                  <w:shd w:val="clear" w:color="auto" w:fill="auto"/>
                  <w:vAlign w:val="center"/>
                </w:tcPr>
                <w:p w14:paraId="1DE093F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bl>
          <w:p w14:paraId="652D08C9"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Cs/>
                <w:sz w:val="16"/>
                <w:szCs w:val="16"/>
              </w:rPr>
            </w:pPr>
          </w:p>
          <w:p w14:paraId="0BB6F9E3"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Cs/>
                <w:sz w:val="16"/>
                <w:szCs w:val="16"/>
              </w:rPr>
            </w:pPr>
            <w:r w:rsidRPr="00336B18">
              <w:rPr>
                <w:rFonts w:eastAsia="Calibri" w:cs="Arial"/>
                <w:bCs/>
                <w:sz w:val="16"/>
                <w:szCs w:val="16"/>
              </w:rPr>
              <w:t>Poziomy emisji powiązane z BAT (BAT-AEL) podano w tabelach 11, 15, 17, 19, 21, 24, 27, 30, 32 i 35 niniejszych konkluzji dotyczących BAT.</w:t>
            </w:r>
          </w:p>
        </w:tc>
        <w:tc>
          <w:tcPr>
            <w:tcW w:w="3112" w:type="dxa"/>
            <w:tcBorders>
              <w:top w:val="single" w:sz="4" w:space="0" w:color="000000"/>
              <w:left w:val="single" w:sz="4" w:space="0" w:color="auto"/>
              <w:bottom w:val="single" w:sz="4" w:space="0" w:color="000000"/>
              <w:right w:val="single" w:sz="4" w:space="0" w:color="000000"/>
            </w:tcBorders>
          </w:tcPr>
          <w:p w14:paraId="059D3E67"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BAT 15 – zgodny</w:t>
            </w:r>
          </w:p>
          <w:p w14:paraId="7C6FAD16"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 xml:space="preserve">Termiczne utlenianie powodujące spalanie składników szkodliwych odbywa się w centralnej komorze spalania, pod którą rozmieszczonych jest kilka komór odzyskiwania ciepła. Energia uzyskana z gazu oczyszczonego wydostającego się z komory oksydacyjnej akumulowana jest </w:t>
            </w:r>
            <w:r w:rsidRPr="00336B18">
              <w:rPr>
                <w:rFonts w:eastAsia="Calibri" w:cs="Arial"/>
                <w:sz w:val="16"/>
                <w:szCs w:val="16"/>
              </w:rPr>
              <w:br/>
              <w:t>w wymiennikach ciepła. Energia ta wykorzystywana będzie do ogrzewania zimnego, dostarczanego do obiegu gazu nieoczyszczonego, do temperatury bliskiej temperaturze utleniania. (Proces opisany w punkcie  I.2.1. niniejszej decyzji.)</w:t>
            </w:r>
          </w:p>
        </w:tc>
      </w:tr>
      <w:tr w:rsidR="00336B18" w:rsidRPr="00336B18" w14:paraId="41B73CAA" w14:textId="77777777" w:rsidTr="00E76353">
        <w:tc>
          <w:tcPr>
            <w:tcW w:w="5948" w:type="dxa"/>
            <w:tcBorders>
              <w:top w:val="single" w:sz="4" w:space="0" w:color="000000"/>
              <w:left w:val="single" w:sz="4" w:space="0" w:color="000000"/>
              <w:bottom w:val="single" w:sz="4" w:space="0" w:color="000000"/>
              <w:right w:val="single" w:sz="4" w:space="0" w:color="auto"/>
            </w:tcBorders>
          </w:tcPr>
          <w:p w14:paraId="147363B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 16. Aby ograniczyć zużycie energii przez system redukcji emisji LZO, w ramach BAT należy stosować jedną z poniższych technik lub ich kombinację.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40B94DFF" w14:textId="77777777" w:rsidTr="00E76353">
              <w:tc>
                <w:tcPr>
                  <w:tcW w:w="2000" w:type="dxa"/>
                  <w:gridSpan w:val="2"/>
                  <w:shd w:val="clear" w:color="auto" w:fill="auto"/>
                  <w:vAlign w:val="center"/>
                </w:tcPr>
                <w:p w14:paraId="29C4BB2C" w14:textId="77777777" w:rsidR="00336B18" w:rsidRPr="00336B18" w:rsidRDefault="00336B18" w:rsidP="00336B18">
                  <w:pPr>
                    <w:spacing w:after="0" w:line="276" w:lineRule="auto"/>
                    <w:jc w:val="both"/>
                    <w:rPr>
                      <w:rFonts w:eastAsia="Calibri" w:cs="Arial"/>
                      <w:bCs/>
                      <w:sz w:val="16"/>
                      <w:szCs w:val="16"/>
                    </w:rPr>
                  </w:pPr>
                  <w:bookmarkStart w:id="48" w:name="_Hlk72492678"/>
                  <w:r w:rsidRPr="00336B18">
                    <w:rPr>
                      <w:rFonts w:eastAsia="Calibri" w:cs="Arial"/>
                      <w:bCs/>
                      <w:sz w:val="16"/>
                      <w:szCs w:val="16"/>
                    </w:rPr>
                    <w:t>Technika</w:t>
                  </w:r>
                </w:p>
              </w:tc>
              <w:tc>
                <w:tcPr>
                  <w:tcW w:w="2268" w:type="dxa"/>
                  <w:shd w:val="clear" w:color="auto" w:fill="auto"/>
                  <w:vAlign w:val="center"/>
                </w:tcPr>
                <w:p w14:paraId="7B4D451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5E60C02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10024E2B" w14:textId="77777777" w:rsidTr="00E76353">
              <w:tc>
                <w:tcPr>
                  <w:tcW w:w="440" w:type="dxa"/>
                  <w:shd w:val="clear" w:color="auto" w:fill="auto"/>
                  <w:vAlign w:val="center"/>
                </w:tcPr>
                <w:p w14:paraId="1FF20CB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23DDF96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Utrzymywanie stężenia LZO wysyłanych do układu oczyszczania gazów wylotowych </w:t>
                  </w:r>
                  <w:r w:rsidRPr="00336B18">
                    <w:rPr>
                      <w:rFonts w:eastAsia="Calibri" w:cs="Arial"/>
                      <w:bCs/>
                      <w:sz w:val="16"/>
                      <w:szCs w:val="16"/>
                    </w:rPr>
                    <w:br/>
                    <w:t xml:space="preserve">z wykorzystaniem wiatraków </w:t>
                  </w:r>
                  <w:r w:rsidRPr="00336B18">
                    <w:rPr>
                      <w:rFonts w:eastAsia="Calibri" w:cs="Arial"/>
                      <w:bCs/>
                      <w:sz w:val="16"/>
                      <w:szCs w:val="16"/>
                    </w:rPr>
                    <w:br/>
                    <w:t xml:space="preserve">z napędem </w:t>
                  </w:r>
                  <w:r w:rsidRPr="00336B18">
                    <w:rPr>
                      <w:rFonts w:eastAsia="Calibri" w:cs="Arial"/>
                      <w:bCs/>
                      <w:sz w:val="16"/>
                      <w:szCs w:val="16"/>
                    </w:rPr>
                    <w:br/>
                    <w:t>o zmiennej częstotliwości</w:t>
                  </w:r>
                </w:p>
              </w:tc>
              <w:tc>
                <w:tcPr>
                  <w:tcW w:w="2268" w:type="dxa"/>
                  <w:shd w:val="clear" w:color="auto" w:fill="auto"/>
                  <w:vAlign w:val="center"/>
                </w:tcPr>
                <w:p w14:paraId="15B6D8F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Wykorzystanie wiatraka </w:t>
                  </w:r>
                  <w:r w:rsidRPr="00336B18">
                    <w:rPr>
                      <w:rFonts w:eastAsia="Calibri" w:cs="Arial"/>
                      <w:bCs/>
                      <w:sz w:val="16"/>
                      <w:szCs w:val="16"/>
                    </w:rPr>
                    <w:br/>
                    <w:t xml:space="preserve">z napędem o zmiennej częstotliwości </w:t>
                  </w:r>
                  <w:r w:rsidRPr="00336B18">
                    <w:rPr>
                      <w:rFonts w:eastAsia="Calibri" w:cs="Arial"/>
                      <w:bCs/>
                      <w:sz w:val="16"/>
                      <w:szCs w:val="16"/>
                    </w:rPr>
                    <w:br/>
                    <w:t xml:space="preserve">w scentralizowanych układach oczyszczania gazów wylotowych do modulowania przepływu powietrza, aby dostosować go do ilości gazów wylotowych </w:t>
                  </w:r>
                  <w:r w:rsidRPr="00336B18">
                    <w:rPr>
                      <w:rFonts w:eastAsia="Calibri" w:cs="Arial"/>
                      <w:bCs/>
                      <w:sz w:val="16"/>
                      <w:szCs w:val="16"/>
                    </w:rPr>
                    <w:br/>
                    <w:t xml:space="preserve">z urządzeń, które działają </w:t>
                  </w:r>
                  <w:r w:rsidRPr="00336B18">
                    <w:rPr>
                      <w:rFonts w:eastAsia="Calibri" w:cs="Arial"/>
                      <w:bCs/>
                      <w:sz w:val="16"/>
                      <w:szCs w:val="16"/>
                    </w:rPr>
                    <w:br/>
                    <w:t>w danym momencie.</w:t>
                  </w:r>
                </w:p>
              </w:tc>
              <w:tc>
                <w:tcPr>
                  <w:tcW w:w="1417" w:type="dxa"/>
                  <w:shd w:val="clear" w:color="auto" w:fill="auto"/>
                  <w:vAlign w:val="center"/>
                </w:tcPr>
                <w:p w14:paraId="22AE33B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wyłącznie </w:t>
                  </w:r>
                  <w:r w:rsidRPr="00336B18">
                    <w:rPr>
                      <w:rFonts w:eastAsia="Calibri" w:cs="Arial"/>
                      <w:bCs/>
                      <w:sz w:val="16"/>
                      <w:szCs w:val="16"/>
                    </w:rPr>
                    <w:br/>
                    <w:t>w centralnych układach termicznego oczyszczania gazów wylotowych w procesach przeprowadzanych partiami, takich jak drukowanie.</w:t>
                  </w:r>
                </w:p>
              </w:tc>
            </w:tr>
            <w:tr w:rsidR="00336B18" w:rsidRPr="00336B18" w14:paraId="3096BDB1" w14:textId="77777777" w:rsidTr="00E76353">
              <w:trPr>
                <w:trHeight w:val="60"/>
              </w:trPr>
              <w:tc>
                <w:tcPr>
                  <w:tcW w:w="440" w:type="dxa"/>
                  <w:shd w:val="clear" w:color="auto" w:fill="auto"/>
                  <w:vAlign w:val="center"/>
                </w:tcPr>
                <w:p w14:paraId="437D8FE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43075BC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Wewnętrzne zagęszczanie rozpuszczalników </w:t>
                  </w:r>
                  <w:r w:rsidRPr="00336B18">
                    <w:rPr>
                      <w:rFonts w:eastAsia="Calibri" w:cs="Arial"/>
                      <w:bCs/>
                      <w:sz w:val="16"/>
                      <w:szCs w:val="16"/>
                    </w:rPr>
                    <w:br/>
                    <w:t>w gazach wylotowych</w:t>
                  </w:r>
                </w:p>
              </w:tc>
              <w:tc>
                <w:tcPr>
                  <w:tcW w:w="2268" w:type="dxa"/>
                  <w:tcBorders>
                    <w:bottom w:val="single" w:sz="4" w:space="0" w:color="auto"/>
                  </w:tcBorders>
                  <w:shd w:val="clear" w:color="auto" w:fill="auto"/>
                  <w:vAlign w:val="center"/>
                </w:tcPr>
                <w:p w14:paraId="0C59A61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Gazy wylotowe są poddawane recyrkulacji w ramach procesu (wewnętrznie) w komorach utwardzania/suszarkach lub w komorach natryskowych, dzięki czemu wzrasta stężenie LZO </w:t>
                  </w:r>
                  <w:r w:rsidRPr="00336B18">
                    <w:rPr>
                      <w:rFonts w:eastAsia="Calibri" w:cs="Arial"/>
                      <w:bCs/>
                      <w:sz w:val="16"/>
                      <w:szCs w:val="16"/>
                    </w:rPr>
                    <w:br/>
                    <w:t xml:space="preserve">w gazach wylotowych i zwiększa się skuteczność redukcji emisji </w:t>
                  </w:r>
                  <w:r w:rsidRPr="00336B18">
                    <w:rPr>
                      <w:rFonts w:eastAsia="Calibri" w:cs="Arial"/>
                      <w:bCs/>
                      <w:sz w:val="16"/>
                      <w:szCs w:val="16"/>
                    </w:rPr>
                    <w:br/>
                    <w:t>w układzie oczyszczania gazów wylotowych.</w:t>
                  </w:r>
                </w:p>
              </w:tc>
              <w:tc>
                <w:tcPr>
                  <w:tcW w:w="1417" w:type="dxa"/>
                  <w:tcBorders>
                    <w:bottom w:val="single" w:sz="4" w:space="0" w:color="auto"/>
                  </w:tcBorders>
                  <w:shd w:val="clear" w:color="auto" w:fill="auto"/>
                  <w:vAlign w:val="center"/>
                </w:tcPr>
                <w:p w14:paraId="6646437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może być ograniczona ze względów zdrowia i bezpieczeństwa, np. ze względu na LEL, oraz z uwagi na wymogi lub specyfikacje </w:t>
                  </w:r>
                  <w:r w:rsidRPr="00336B18">
                    <w:rPr>
                      <w:rFonts w:eastAsia="Calibri" w:cs="Arial"/>
                      <w:bCs/>
                      <w:sz w:val="16"/>
                      <w:szCs w:val="16"/>
                    </w:rPr>
                    <w:br/>
                    <w:t>w zakresie jakości produktu.</w:t>
                  </w:r>
                </w:p>
              </w:tc>
            </w:tr>
            <w:tr w:rsidR="00336B18" w:rsidRPr="00336B18" w14:paraId="42D29179" w14:textId="77777777" w:rsidTr="00E76353">
              <w:tc>
                <w:tcPr>
                  <w:tcW w:w="440" w:type="dxa"/>
                  <w:shd w:val="clear" w:color="auto" w:fill="auto"/>
                  <w:vAlign w:val="center"/>
                </w:tcPr>
                <w:p w14:paraId="21F7EF2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560" w:type="dxa"/>
                  <w:shd w:val="clear" w:color="auto" w:fill="auto"/>
                  <w:vAlign w:val="center"/>
                </w:tcPr>
                <w:p w14:paraId="3F9E08A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Zewnętrzne zagęszczanie rozpuszczalników </w:t>
                  </w:r>
                  <w:r w:rsidRPr="00336B18">
                    <w:rPr>
                      <w:rFonts w:eastAsia="Calibri" w:cs="Arial"/>
                      <w:bCs/>
                      <w:sz w:val="16"/>
                      <w:szCs w:val="16"/>
                    </w:rPr>
                    <w:br/>
                    <w:t>w gazach wylotowych przez adsorpcję</w:t>
                  </w:r>
                </w:p>
              </w:tc>
              <w:tc>
                <w:tcPr>
                  <w:tcW w:w="2268" w:type="dxa"/>
                  <w:tcBorders>
                    <w:top w:val="single" w:sz="4" w:space="0" w:color="auto"/>
                    <w:bottom w:val="single" w:sz="4" w:space="0" w:color="auto"/>
                  </w:tcBorders>
                  <w:shd w:val="clear" w:color="auto" w:fill="auto"/>
                  <w:vAlign w:val="center"/>
                </w:tcPr>
                <w:p w14:paraId="2CBDC61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Stężenie rozpuszczalnika </w:t>
                  </w:r>
                  <w:r w:rsidRPr="00336B18">
                    <w:rPr>
                      <w:rFonts w:eastAsia="Calibri" w:cs="Arial"/>
                      <w:bCs/>
                      <w:sz w:val="16"/>
                      <w:szCs w:val="16"/>
                    </w:rPr>
                    <w:br/>
                    <w:t xml:space="preserve">w gazach wylotowych zostaje zwiększone w rezultacie ciągłego okrężnego przepływu powietrza procesowego </w:t>
                  </w:r>
                </w:p>
                <w:p w14:paraId="0764D2F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z komory natryskowej, ewentualnie w połączeniu </w:t>
                  </w:r>
                </w:p>
                <w:p w14:paraId="41FD540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z gazami wylotowymi z komory utwardzania/suszarki, przez sprzęt do adsorpcji. Sprzęt ten może obejmować: </w:t>
                  </w:r>
                </w:p>
                <w:p w14:paraId="2E8E2ACD"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adsorber ze stałym złożem wykorzystujący węgiel aktywny lub zeolit, </w:t>
                  </w:r>
                </w:p>
                <w:p w14:paraId="1F0CB72B"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adsorber ze złożem fluidalnym wykorzystujący węgiel aktywny, </w:t>
                  </w:r>
                </w:p>
                <w:p w14:paraId="45DBA50B"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adsorber obrotowy wykorzystujący węgiel aktywny lub zeolit, </w:t>
                  </w:r>
                </w:p>
                <w:p w14:paraId="16576839"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sito molekularne.</w:t>
                  </w:r>
                </w:p>
              </w:tc>
              <w:tc>
                <w:tcPr>
                  <w:tcW w:w="1417" w:type="dxa"/>
                  <w:tcBorders>
                    <w:top w:val="single" w:sz="4" w:space="0" w:color="auto"/>
                    <w:bottom w:val="single" w:sz="4" w:space="0" w:color="auto"/>
                  </w:tcBorders>
                  <w:shd w:val="clear" w:color="auto" w:fill="auto"/>
                  <w:vAlign w:val="center"/>
                </w:tcPr>
                <w:p w14:paraId="3246024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może być ograniczona </w:t>
                  </w:r>
                  <w:r w:rsidRPr="00336B18">
                    <w:rPr>
                      <w:rFonts w:eastAsia="Calibri" w:cs="Arial"/>
                      <w:bCs/>
                      <w:sz w:val="16"/>
                      <w:szCs w:val="16"/>
                    </w:rPr>
                    <w:br/>
                    <w:t>w przypadku nadmiernego zapotrzebowania na energię ze względu na niską zawartość LZO</w:t>
                  </w:r>
                </w:p>
              </w:tc>
            </w:tr>
            <w:tr w:rsidR="00336B18" w:rsidRPr="00336B18" w14:paraId="23E3CACE" w14:textId="77777777" w:rsidTr="00E76353">
              <w:tc>
                <w:tcPr>
                  <w:tcW w:w="440" w:type="dxa"/>
                  <w:shd w:val="clear" w:color="auto" w:fill="auto"/>
                  <w:vAlign w:val="center"/>
                </w:tcPr>
                <w:p w14:paraId="2323987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560" w:type="dxa"/>
                  <w:shd w:val="clear" w:color="auto" w:fill="auto"/>
                  <w:vAlign w:val="center"/>
                </w:tcPr>
                <w:p w14:paraId="279CC7F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 plenum mająca na celu ograniczenie objętości gazów odlotowych</w:t>
                  </w:r>
                </w:p>
              </w:tc>
              <w:tc>
                <w:tcPr>
                  <w:tcW w:w="2268" w:type="dxa"/>
                  <w:tcBorders>
                    <w:top w:val="single" w:sz="4" w:space="0" w:color="auto"/>
                  </w:tcBorders>
                  <w:shd w:val="clear" w:color="auto" w:fill="auto"/>
                  <w:vAlign w:val="center"/>
                </w:tcPr>
                <w:p w14:paraId="44B084E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Gazy wylotowe z komór utwardzania/suszarek są wysyłane do dużej komory (plenum) i częściowo poddawane recyrkulacji jako powietrze wlotowe w komorach utwardzania/suszarkach. Nadmiar powietrza z plenum jest wysyłany do układu oczyszczania gazów wylotowych. Cykl ten zwiększa zawartość LZO w powietrzu komór utwardzania/suszarek </w:t>
                  </w:r>
                  <w:r w:rsidRPr="00336B18">
                    <w:rPr>
                      <w:rFonts w:eastAsia="Calibri" w:cs="Arial"/>
                      <w:bCs/>
                      <w:sz w:val="16"/>
                      <w:szCs w:val="16"/>
                    </w:rPr>
                    <w:br/>
                    <w:t>i zmniejsza objętość gazów odlotowych.</w:t>
                  </w:r>
                </w:p>
              </w:tc>
              <w:tc>
                <w:tcPr>
                  <w:tcW w:w="1417" w:type="dxa"/>
                  <w:tcBorders>
                    <w:top w:val="single" w:sz="4" w:space="0" w:color="auto"/>
                    <w:bottom w:val="single" w:sz="4" w:space="0" w:color="auto"/>
                  </w:tcBorders>
                  <w:shd w:val="clear" w:color="auto" w:fill="auto"/>
                  <w:vAlign w:val="center"/>
                </w:tcPr>
                <w:p w14:paraId="42E69B6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bookmarkEnd w:id="48"/>
          </w:tbl>
          <w:p w14:paraId="74E81042" w14:textId="77777777" w:rsidR="00336B18" w:rsidRPr="00336B18" w:rsidRDefault="00336B18" w:rsidP="00336B18">
            <w:pPr>
              <w:spacing w:after="0" w:line="276" w:lineRule="auto"/>
              <w:jc w:val="both"/>
              <w:rPr>
                <w:rFonts w:eastAsia="Calibri" w:cs="Arial"/>
                <w:sz w:val="16"/>
                <w:szCs w:val="16"/>
              </w:rPr>
            </w:pPr>
          </w:p>
        </w:tc>
        <w:tc>
          <w:tcPr>
            <w:tcW w:w="3112" w:type="dxa"/>
            <w:tcBorders>
              <w:top w:val="single" w:sz="4" w:space="0" w:color="000000"/>
              <w:left w:val="single" w:sz="4" w:space="0" w:color="auto"/>
              <w:bottom w:val="single" w:sz="4" w:space="0" w:color="000000"/>
              <w:right w:val="single" w:sz="4" w:space="0" w:color="000000"/>
            </w:tcBorders>
          </w:tcPr>
          <w:p w14:paraId="05C4A280"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BAT 16 – zgodny</w:t>
            </w:r>
          </w:p>
          <w:p w14:paraId="639AB8FA"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Na terenie zakładu w celu utrzymania stężenia LZO używane są przemienniki częstotliwości do napędu silników wentylatorów.</w:t>
            </w:r>
          </w:p>
        </w:tc>
      </w:tr>
      <w:tr w:rsidR="00336B18" w:rsidRPr="00336B18" w14:paraId="4E2FAF5F"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2D9F2A8A"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Cs/>
                <w:sz w:val="16"/>
                <w:szCs w:val="16"/>
              </w:rPr>
            </w:pPr>
            <w:r w:rsidRPr="00336B18">
              <w:rPr>
                <w:rFonts w:eastAsia="Calibri" w:cs="Arial"/>
                <w:bCs/>
                <w:sz w:val="16"/>
                <w:szCs w:val="16"/>
              </w:rPr>
              <w:t xml:space="preserve">1.1.11.2. Emisje </w:t>
            </w:r>
            <w:proofErr w:type="spellStart"/>
            <w:r w:rsidRPr="00336B18">
              <w:rPr>
                <w:rFonts w:eastAsia="Calibri" w:cs="Arial"/>
                <w:bCs/>
                <w:sz w:val="16"/>
                <w:szCs w:val="16"/>
              </w:rPr>
              <w:t>NO</w:t>
            </w:r>
            <w:r w:rsidRPr="00336B18">
              <w:rPr>
                <w:rFonts w:eastAsia="Calibri" w:cs="Arial"/>
                <w:bCs/>
                <w:sz w:val="16"/>
                <w:szCs w:val="16"/>
                <w:vertAlign w:val="subscript"/>
              </w:rPr>
              <w:t>x</w:t>
            </w:r>
            <w:proofErr w:type="spellEnd"/>
            <w:r w:rsidRPr="00336B18">
              <w:rPr>
                <w:rFonts w:eastAsia="Calibri" w:cs="Arial"/>
                <w:bCs/>
                <w:sz w:val="16"/>
                <w:szCs w:val="16"/>
              </w:rPr>
              <w:t xml:space="preserve"> i CO</w:t>
            </w:r>
          </w:p>
        </w:tc>
      </w:tr>
      <w:tr w:rsidR="00336B18" w:rsidRPr="00336B18" w14:paraId="3ADB7993" w14:textId="77777777" w:rsidTr="00E76353">
        <w:tc>
          <w:tcPr>
            <w:tcW w:w="5948" w:type="dxa"/>
            <w:tcBorders>
              <w:top w:val="single" w:sz="4" w:space="0" w:color="000000"/>
              <w:left w:val="single" w:sz="4" w:space="0" w:color="000000"/>
              <w:bottom w:val="single" w:sz="4" w:space="0" w:color="000000"/>
              <w:right w:val="single" w:sz="4" w:space="0" w:color="auto"/>
            </w:tcBorders>
          </w:tcPr>
          <w:p w14:paraId="1667B50B"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Cs/>
                <w:sz w:val="16"/>
                <w:szCs w:val="16"/>
              </w:rPr>
            </w:pPr>
            <w:r w:rsidRPr="00336B18">
              <w:rPr>
                <w:rFonts w:eastAsia="Calibri" w:cs="Arial"/>
                <w:bCs/>
                <w:sz w:val="16"/>
                <w:szCs w:val="16"/>
              </w:rPr>
              <w:t>BAT 17. Aby ograniczyć emisje NO</w:t>
            </w:r>
            <w:r w:rsidRPr="00336B18">
              <w:rPr>
                <w:rFonts w:eastAsia="Calibri" w:cs="Arial"/>
                <w:bCs/>
                <w:sz w:val="16"/>
                <w:szCs w:val="16"/>
                <w:vertAlign w:val="subscript"/>
              </w:rPr>
              <w:t>X</w:t>
            </w:r>
            <w:r w:rsidRPr="00336B18">
              <w:rPr>
                <w:rFonts w:eastAsia="Calibri" w:cs="Arial"/>
                <w:bCs/>
                <w:sz w:val="16"/>
                <w:szCs w:val="16"/>
              </w:rPr>
              <w:t xml:space="preserve"> w gazach odlotowych, jednocześnie ograniczając emisje CO z obróbki termicznej rozpuszczalników w gazach wylotowych, w ramach BAT należy stosować technikę a) lub obie poniższe techniki.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725C04BC" w14:textId="77777777" w:rsidTr="00E76353">
              <w:tc>
                <w:tcPr>
                  <w:tcW w:w="2000" w:type="dxa"/>
                  <w:gridSpan w:val="2"/>
                  <w:shd w:val="clear" w:color="auto" w:fill="auto"/>
                  <w:vAlign w:val="center"/>
                </w:tcPr>
                <w:p w14:paraId="23991F3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w:t>
                  </w:r>
                </w:p>
              </w:tc>
              <w:tc>
                <w:tcPr>
                  <w:tcW w:w="2268" w:type="dxa"/>
                  <w:shd w:val="clear" w:color="auto" w:fill="auto"/>
                  <w:vAlign w:val="center"/>
                </w:tcPr>
                <w:p w14:paraId="444E7D7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1230B9F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6030B031" w14:textId="77777777" w:rsidTr="00E76353">
              <w:tc>
                <w:tcPr>
                  <w:tcW w:w="440" w:type="dxa"/>
                  <w:shd w:val="clear" w:color="auto" w:fill="auto"/>
                  <w:vAlign w:val="center"/>
                </w:tcPr>
                <w:p w14:paraId="4F2E9AB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49F2CA4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Optymalizacja warunków obróbki termicznej (projektowanie </w:t>
                  </w:r>
                  <w:r w:rsidRPr="00336B18">
                    <w:rPr>
                      <w:rFonts w:eastAsia="Calibri" w:cs="Arial"/>
                      <w:bCs/>
                      <w:sz w:val="16"/>
                      <w:szCs w:val="16"/>
                    </w:rPr>
                    <w:br/>
                    <w:t>i działanie)</w:t>
                  </w:r>
                </w:p>
              </w:tc>
              <w:tc>
                <w:tcPr>
                  <w:tcW w:w="2268" w:type="dxa"/>
                  <w:shd w:val="clear" w:color="auto" w:fill="auto"/>
                  <w:vAlign w:val="center"/>
                </w:tcPr>
                <w:p w14:paraId="0246F78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Właściwe zaprojektowanie komór spalania, palników </w:t>
                  </w:r>
                  <w:r w:rsidRPr="00336B18">
                    <w:rPr>
                      <w:rFonts w:eastAsia="Calibri" w:cs="Arial"/>
                      <w:bCs/>
                      <w:sz w:val="16"/>
                      <w:szCs w:val="16"/>
                    </w:rPr>
                    <w:br/>
                    <w:t xml:space="preserve">i związanego z nimi sprzętu/urządzeń połączone jest z optymalizacją warunków spalania (np. poprzez kontrolę parametrów spalania, takich jak temperatura i czas przebywania) z wykorzystaniem lub bez wykorzystania systemów automatycznych oraz regularną planowaną konserwacją systemu spalania zgodnie </w:t>
                  </w:r>
                  <w:r w:rsidRPr="00336B18">
                    <w:rPr>
                      <w:rFonts w:eastAsia="Calibri" w:cs="Arial"/>
                      <w:bCs/>
                      <w:sz w:val="16"/>
                      <w:szCs w:val="16"/>
                    </w:rPr>
                    <w:br/>
                    <w:t>z zaleceniami dostawców.</w:t>
                  </w:r>
                </w:p>
              </w:tc>
              <w:tc>
                <w:tcPr>
                  <w:tcW w:w="1417" w:type="dxa"/>
                  <w:shd w:val="clear" w:color="auto" w:fill="auto"/>
                  <w:vAlign w:val="center"/>
                </w:tcPr>
                <w:p w14:paraId="7793124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projektu może być ograniczona </w:t>
                  </w:r>
                  <w:r w:rsidRPr="00336B18">
                    <w:rPr>
                      <w:rFonts w:eastAsia="Calibri" w:cs="Arial"/>
                      <w:bCs/>
                      <w:sz w:val="16"/>
                      <w:szCs w:val="16"/>
                    </w:rPr>
                    <w:br/>
                    <w:t>w przypadku istniejących zespołów urządzeń.</w:t>
                  </w:r>
                </w:p>
              </w:tc>
            </w:tr>
            <w:tr w:rsidR="00336B18" w:rsidRPr="00336B18" w14:paraId="2DCF1BD1" w14:textId="77777777" w:rsidTr="00E76353">
              <w:trPr>
                <w:trHeight w:val="60"/>
              </w:trPr>
              <w:tc>
                <w:tcPr>
                  <w:tcW w:w="440" w:type="dxa"/>
                  <w:shd w:val="clear" w:color="auto" w:fill="auto"/>
                  <w:vAlign w:val="center"/>
                </w:tcPr>
                <w:p w14:paraId="46E4318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3B4CC6D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Stosowanie palników z niską emisją NO</w:t>
                  </w:r>
                  <w:r w:rsidRPr="00336B18">
                    <w:rPr>
                      <w:rFonts w:eastAsia="Calibri" w:cs="Arial"/>
                      <w:bCs/>
                      <w:sz w:val="16"/>
                      <w:szCs w:val="16"/>
                      <w:vertAlign w:val="subscript"/>
                    </w:rPr>
                    <w:t>X</w:t>
                  </w:r>
                </w:p>
              </w:tc>
              <w:tc>
                <w:tcPr>
                  <w:tcW w:w="2268" w:type="dxa"/>
                  <w:tcBorders>
                    <w:bottom w:val="single" w:sz="4" w:space="0" w:color="auto"/>
                  </w:tcBorders>
                  <w:shd w:val="clear" w:color="auto" w:fill="auto"/>
                  <w:vAlign w:val="center"/>
                </w:tcPr>
                <w:p w14:paraId="0B74BB7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Zmniejsza się szczytową temperaturę płomienia </w:t>
                  </w:r>
                  <w:r w:rsidRPr="00336B18">
                    <w:rPr>
                      <w:rFonts w:eastAsia="Calibri" w:cs="Arial"/>
                      <w:bCs/>
                      <w:sz w:val="16"/>
                      <w:szCs w:val="16"/>
                    </w:rPr>
                    <w:br/>
                    <w:t xml:space="preserve">w komorze spalania, opóźniając i zarazem uzupełniając spalanie i zwiększając przepływ ciepła (zwiększona zdolność emisyjna płomienia). Łączy się to </w:t>
                  </w:r>
                  <w:r w:rsidRPr="00336B18">
                    <w:rPr>
                      <w:rFonts w:eastAsia="Calibri" w:cs="Arial"/>
                      <w:bCs/>
                      <w:sz w:val="16"/>
                      <w:szCs w:val="16"/>
                    </w:rPr>
                    <w:br/>
                    <w:t>z wydłużonym czasem przebywania w celu osiągnięcia pożądanej destrukcji LZO.</w:t>
                  </w:r>
                </w:p>
              </w:tc>
              <w:tc>
                <w:tcPr>
                  <w:tcW w:w="1417" w:type="dxa"/>
                  <w:tcBorders>
                    <w:bottom w:val="single" w:sz="4" w:space="0" w:color="auto"/>
                  </w:tcBorders>
                  <w:shd w:val="clear" w:color="auto" w:fill="auto"/>
                  <w:vAlign w:val="center"/>
                </w:tcPr>
                <w:p w14:paraId="18486EC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może być ograniczona </w:t>
                  </w:r>
                  <w:r w:rsidRPr="00336B18">
                    <w:rPr>
                      <w:rFonts w:eastAsia="Calibri" w:cs="Arial"/>
                      <w:bCs/>
                      <w:sz w:val="16"/>
                      <w:szCs w:val="16"/>
                    </w:rPr>
                    <w:br/>
                    <w:t>w przypadku istniejących zespołów urządzeń ze względu na przeszkody konstrukcyjne lub operacyjne.</w:t>
                  </w:r>
                </w:p>
              </w:tc>
            </w:tr>
          </w:tbl>
          <w:p w14:paraId="7D6AF1FF"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Cs/>
                <w:sz w:val="16"/>
                <w:szCs w:val="16"/>
              </w:rPr>
            </w:pPr>
          </w:p>
        </w:tc>
        <w:tc>
          <w:tcPr>
            <w:tcW w:w="3112" w:type="dxa"/>
            <w:tcBorders>
              <w:top w:val="single" w:sz="4" w:space="0" w:color="000000"/>
              <w:left w:val="single" w:sz="4" w:space="0" w:color="auto"/>
              <w:bottom w:val="single" w:sz="4" w:space="0" w:color="000000"/>
              <w:right w:val="single" w:sz="4" w:space="0" w:color="000000"/>
            </w:tcBorders>
          </w:tcPr>
          <w:p w14:paraId="0AD2B20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Cs/>
                <w:sz w:val="16"/>
                <w:szCs w:val="16"/>
              </w:rPr>
            </w:pPr>
            <w:r w:rsidRPr="00336B18">
              <w:rPr>
                <w:rFonts w:eastAsia="Calibri" w:cs="Arial"/>
                <w:bCs/>
                <w:sz w:val="16"/>
                <w:szCs w:val="16"/>
              </w:rPr>
              <w:t>BAT 17 – zgodny</w:t>
            </w:r>
          </w:p>
          <w:p w14:paraId="5003BFA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Cs/>
                <w:sz w:val="16"/>
                <w:szCs w:val="16"/>
              </w:rPr>
            </w:pPr>
            <w:r w:rsidRPr="00336B18">
              <w:rPr>
                <w:rFonts w:eastAsia="Calibri" w:cs="Arial"/>
                <w:bCs/>
                <w:sz w:val="16"/>
                <w:szCs w:val="16"/>
              </w:rPr>
              <w:t>Aby ograniczyć emisje NO</w:t>
            </w:r>
            <w:r w:rsidRPr="00336B18">
              <w:rPr>
                <w:rFonts w:eastAsia="Calibri" w:cs="Arial"/>
                <w:bCs/>
                <w:sz w:val="16"/>
                <w:szCs w:val="16"/>
                <w:vertAlign w:val="subscript"/>
              </w:rPr>
              <w:t>X</w:t>
            </w:r>
            <w:r w:rsidRPr="00336B18">
              <w:rPr>
                <w:rFonts w:eastAsia="Calibri" w:cs="Arial"/>
                <w:bCs/>
                <w:sz w:val="16"/>
                <w:szCs w:val="16"/>
              </w:rPr>
              <w:t xml:space="preserve"> zakład stosuje optymalizację warunków obróbki termicznej poprzez kontrolę parametrów spalania oraz regularną konserwację systemu spalania.</w:t>
            </w:r>
          </w:p>
        </w:tc>
      </w:tr>
      <w:tr w:rsidR="00336B18" w:rsidRPr="00336B18" w14:paraId="2D14D22E" w14:textId="77777777" w:rsidTr="00E76353">
        <w:tc>
          <w:tcPr>
            <w:tcW w:w="5948" w:type="dxa"/>
            <w:tcBorders>
              <w:top w:val="single" w:sz="4" w:space="0" w:color="000000"/>
              <w:left w:val="single" w:sz="4" w:space="0" w:color="000000"/>
              <w:bottom w:val="single" w:sz="4" w:space="0" w:color="000000"/>
              <w:right w:val="single" w:sz="4" w:space="0" w:color="auto"/>
            </w:tcBorders>
          </w:tcPr>
          <w:p w14:paraId="10D3E06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Tabela 1 </w:t>
            </w:r>
          </w:p>
          <w:p w14:paraId="2B55C89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Poziom emisji powiązany z BAT (BAT-AEL) w odniesieniu do emisji NO</w:t>
            </w:r>
            <w:r w:rsidRPr="00336B18">
              <w:rPr>
                <w:rFonts w:eastAsia="Calibri" w:cs="Arial"/>
                <w:sz w:val="16"/>
                <w:szCs w:val="16"/>
                <w:vertAlign w:val="subscript"/>
              </w:rPr>
              <w:t>X</w:t>
            </w:r>
            <w:r w:rsidRPr="00336B18">
              <w:rPr>
                <w:rFonts w:eastAsia="Calibri" w:cs="Arial"/>
                <w:sz w:val="16"/>
                <w:szCs w:val="16"/>
              </w:rPr>
              <w:t xml:space="preserve"> w gazach odlotowych oraz wskaźnikowy poziom emisji w odniesieniu do emisji CO w gazach odlotowych pochodzących z obróbki termicznej gazów wylotowych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8"/>
              <w:gridCol w:w="992"/>
              <w:gridCol w:w="1984"/>
              <w:gridCol w:w="1853"/>
            </w:tblGrid>
            <w:tr w:rsidR="00336B18" w:rsidRPr="00336B18" w14:paraId="2EF0E5EC" w14:textId="77777777" w:rsidTr="00E76353">
              <w:tc>
                <w:tcPr>
                  <w:tcW w:w="888" w:type="dxa"/>
                  <w:shd w:val="clear" w:color="auto" w:fill="auto"/>
                  <w:vAlign w:val="center"/>
                </w:tcPr>
                <w:p w14:paraId="14FDCAB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Parametr</w:t>
                  </w:r>
                </w:p>
              </w:tc>
              <w:tc>
                <w:tcPr>
                  <w:tcW w:w="992" w:type="dxa"/>
                  <w:shd w:val="clear" w:color="auto" w:fill="auto"/>
                  <w:vAlign w:val="center"/>
                </w:tcPr>
                <w:p w14:paraId="6755766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Jednostka</w:t>
                  </w:r>
                </w:p>
              </w:tc>
              <w:tc>
                <w:tcPr>
                  <w:tcW w:w="1984" w:type="dxa"/>
                  <w:shd w:val="clear" w:color="auto" w:fill="auto"/>
                  <w:vAlign w:val="center"/>
                </w:tcPr>
                <w:p w14:paraId="54AB937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BAT-AEL (</w:t>
                  </w:r>
                  <w:r w:rsidRPr="00336B18">
                    <w:rPr>
                      <w:rFonts w:eastAsia="Calibri" w:cs="Arial"/>
                      <w:sz w:val="16"/>
                      <w:szCs w:val="16"/>
                      <w:vertAlign w:val="superscript"/>
                    </w:rPr>
                    <w:t>1</w:t>
                  </w:r>
                  <w:r w:rsidRPr="00336B18">
                    <w:rPr>
                      <w:rFonts w:eastAsia="Calibri" w:cs="Arial"/>
                      <w:sz w:val="16"/>
                      <w:szCs w:val="16"/>
                    </w:rPr>
                    <w:t xml:space="preserve">) </w:t>
                  </w:r>
                </w:p>
                <w:p w14:paraId="55465FA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(średnia dobowa lub średnia z okresu pobierania próbek)</w:t>
                  </w:r>
                </w:p>
              </w:tc>
              <w:tc>
                <w:tcPr>
                  <w:tcW w:w="1853" w:type="dxa"/>
                  <w:shd w:val="clear" w:color="auto" w:fill="auto"/>
                  <w:vAlign w:val="center"/>
                </w:tcPr>
                <w:p w14:paraId="07D1694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Wskaźnikowy poziom emisji (</w:t>
                  </w:r>
                  <w:r w:rsidRPr="00336B18">
                    <w:rPr>
                      <w:rFonts w:eastAsia="Calibri" w:cs="Arial"/>
                      <w:sz w:val="16"/>
                      <w:szCs w:val="16"/>
                      <w:vertAlign w:val="superscript"/>
                    </w:rPr>
                    <w:t>1</w:t>
                  </w:r>
                  <w:r w:rsidRPr="00336B18">
                    <w:rPr>
                      <w:rFonts w:eastAsia="Calibri" w:cs="Arial"/>
                      <w:sz w:val="16"/>
                      <w:szCs w:val="16"/>
                    </w:rPr>
                    <w:t xml:space="preserve">) </w:t>
                  </w:r>
                </w:p>
                <w:p w14:paraId="07C1C00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(średnia dobowa lub średnia z okresu pobierania próbek)</w:t>
                  </w:r>
                </w:p>
              </w:tc>
            </w:tr>
            <w:tr w:rsidR="00336B18" w:rsidRPr="00336B18" w14:paraId="57AF9664" w14:textId="77777777" w:rsidTr="00E76353">
              <w:tc>
                <w:tcPr>
                  <w:tcW w:w="888" w:type="dxa"/>
                  <w:shd w:val="clear" w:color="auto" w:fill="auto"/>
                  <w:vAlign w:val="center"/>
                </w:tcPr>
                <w:p w14:paraId="6AB1619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NO</w:t>
                  </w:r>
                  <w:r w:rsidRPr="00336B18">
                    <w:rPr>
                      <w:rFonts w:eastAsia="Calibri" w:cs="Arial"/>
                      <w:sz w:val="16"/>
                      <w:szCs w:val="16"/>
                      <w:vertAlign w:val="subscript"/>
                    </w:rPr>
                    <w:t>X</w:t>
                  </w:r>
                </w:p>
              </w:tc>
              <w:tc>
                <w:tcPr>
                  <w:tcW w:w="992" w:type="dxa"/>
                  <w:vMerge w:val="restart"/>
                  <w:shd w:val="clear" w:color="auto" w:fill="auto"/>
                  <w:vAlign w:val="center"/>
                </w:tcPr>
                <w:p w14:paraId="31FA4D1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mg/Nm</w:t>
                  </w:r>
                  <w:r w:rsidRPr="00336B18">
                    <w:rPr>
                      <w:rFonts w:eastAsia="Calibri" w:cs="Arial"/>
                      <w:sz w:val="16"/>
                      <w:szCs w:val="16"/>
                      <w:vertAlign w:val="superscript"/>
                    </w:rPr>
                    <w:t>3</w:t>
                  </w:r>
                </w:p>
              </w:tc>
              <w:tc>
                <w:tcPr>
                  <w:tcW w:w="1984" w:type="dxa"/>
                  <w:shd w:val="clear" w:color="auto" w:fill="auto"/>
                  <w:vAlign w:val="center"/>
                </w:tcPr>
                <w:p w14:paraId="6A6CB77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20–130 (</w:t>
                  </w:r>
                  <w:r w:rsidRPr="00336B18">
                    <w:rPr>
                      <w:rFonts w:eastAsia="Calibri" w:cs="Arial"/>
                      <w:sz w:val="16"/>
                      <w:szCs w:val="16"/>
                      <w:vertAlign w:val="superscript"/>
                    </w:rPr>
                    <w:t>2</w:t>
                  </w:r>
                  <w:r w:rsidRPr="00336B18">
                    <w:rPr>
                      <w:rFonts w:eastAsia="Calibri" w:cs="Arial"/>
                      <w:sz w:val="16"/>
                      <w:szCs w:val="16"/>
                    </w:rPr>
                    <w:t>)</w:t>
                  </w:r>
                </w:p>
              </w:tc>
              <w:tc>
                <w:tcPr>
                  <w:tcW w:w="1853" w:type="dxa"/>
                  <w:shd w:val="clear" w:color="auto" w:fill="auto"/>
                  <w:vAlign w:val="center"/>
                </w:tcPr>
                <w:p w14:paraId="67C6FB9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Brak wskaźnikowego poziomu</w:t>
                  </w:r>
                </w:p>
              </w:tc>
            </w:tr>
            <w:tr w:rsidR="00336B18" w:rsidRPr="00336B18" w14:paraId="3D90441C" w14:textId="77777777" w:rsidTr="00E76353">
              <w:tc>
                <w:tcPr>
                  <w:tcW w:w="888" w:type="dxa"/>
                  <w:shd w:val="clear" w:color="auto" w:fill="auto"/>
                  <w:vAlign w:val="center"/>
                </w:tcPr>
                <w:p w14:paraId="06296AC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CO</w:t>
                  </w:r>
                </w:p>
              </w:tc>
              <w:tc>
                <w:tcPr>
                  <w:tcW w:w="992" w:type="dxa"/>
                  <w:vMerge/>
                  <w:shd w:val="clear" w:color="auto" w:fill="auto"/>
                  <w:vAlign w:val="center"/>
                </w:tcPr>
                <w:p w14:paraId="7DF2E03C" w14:textId="77777777" w:rsidR="00336B18" w:rsidRPr="00336B18" w:rsidRDefault="00336B18" w:rsidP="00336B18">
                  <w:pPr>
                    <w:spacing w:after="0" w:line="276" w:lineRule="auto"/>
                    <w:jc w:val="both"/>
                    <w:rPr>
                      <w:rFonts w:eastAsia="Calibri" w:cs="Arial"/>
                      <w:sz w:val="16"/>
                      <w:szCs w:val="16"/>
                    </w:rPr>
                  </w:pPr>
                </w:p>
              </w:tc>
              <w:tc>
                <w:tcPr>
                  <w:tcW w:w="1984" w:type="dxa"/>
                  <w:shd w:val="clear" w:color="auto" w:fill="auto"/>
                  <w:vAlign w:val="center"/>
                </w:tcPr>
                <w:p w14:paraId="69914C9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Brak BAT-AEL</w:t>
                  </w:r>
                </w:p>
              </w:tc>
              <w:tc>
                <w:tcPr>
                  <w:tcW w:w="1853" w:type="dxa"/>
                  <w:shd w:val="clear" w:color="auto" w:fill="auto"/>
                  <w:vAlign w:val="center"/>
                </w:tcPr>
                <w:p w14:paraId="063515C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20–150</w:t>
                  </w:r>
                </w:p>
              </w:tc>
            </w:tr>
            <w:tr w:rsidR="00336B18" w:rsidRPr="00336B18" w14:paraId="27EC3015" w14:textId="77777777" w:rsidTr="00E76353">
              <w:tc>
                <w:tcPr>
                  <w:tcW w:w="5717" w:type="dxa"/>
                  <w:gridSpan w:val="4"/>
                  <w:shd w:val="clear" w:color="auto" w:fill="auto"/>
                  <w:vAlign w:val="center"/>
                </w:tcPr>
                <w:p w14:paraId="6291CC7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1</w:t>
                  </w:r>
                  <w:r w:rsidRPr="00336B18">
                    <w:rPr>
                      <w:rFonts w:eastAsia="Calibri" w:cs="Arial"/>
                      <w:sz w:val="16"/>
                      <w:szCs w:val="16"/>
                    </w:rPr>
                    <w:t xml:space="preserve">) BAT-AEL i wskaźnikowy poziom emisji nie mają zastosowania, gdy gazy wylotowe wysyła się do obiektu energetycznego spalania. </w:t>
                  </w:r>
                </w:p>
                <w:p w14:paraId="0E5D2F4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2</w:t>
                  </w:r>
                  <w:r w:rsidRPr="00336B18">
                    <w:rPr>
                      <w:rFonts w:eastAsia="Calibri" w:cs="Arial"/>
                      <w:sz w:val="16"/>
                      <w:szCs w:val="16"/>
                    </w:rPr>
                    <w:t>) BAT-AEL może nie mieć zastosowania, jeśli w gazie wylotowym są obecne związki azotu (na przykład DMF lub 1-metylo2-pyrolidon).</w:t>
                  </w:r>
                </w:p>
              </w:tc>
            </w:tr>
          </w:tbl>
          <w:p w14:paraId="2AFD5552" w14:textId="77777777" w:rsidR="00336B18" w:rsidRPr="00336B18" w:rsidRDefault="00336B18" w:rsidP="00336B18">
            <w:pPr>
              <w:spacing w:after="0" w:line="276" w:lineRule="auto"/>
              <w:jc w:val="both"/>
              <w:rPr>
                <w:rFonts w:eastAsia="Calibri" w:cs="Arial"/>
                <w:sz w:val="16"/>
                <w:szCs w:val="16"/>
              </w:rPr>
            </w:pPr>
          </w:p>
          <w:p w14:paraId="53BEED6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11.</w:t>
            </w:r>
          </w:p>
        </w:tc>
        <w:tc>
          <w:tcPr>
            <w:tcW w:w="3112" w:type="dxa"/>
            <w:tcBorders>
              <w:top w:val="single" w:sz="4" w:space="0" w:color="000000"/>
              <w:left w:val="single" w:sz="4" w:space="0" w:color="auto"/>
              <w:bottom w:val="single" w:sz="4" w:space="0" w:color="000000"/>
              <w:right w:val="single" w:sz="4" w:space="0" w:color="000000"/>
            </w:tcBorders>
          </w:tcPr>
          <w:p w14:paraId="5EA64E40" w14:textId="77777777" w:rsidR="00336B18" w:rsidRPr="00336B18" w:rsidRDefault="00336B18" w:rsidP="00336B18">
            <w:pPr>
              <w:tabs>
                <w:tab w:val="left" w:pos="900"/>
              </w:tabs>
              <w:spacing w:after="0" w:line="276" w:lineRule="auto"/>
              <w:jc w:val="both"/>
              <w:rPr>
                <w:rFonts w:eastAsia="Calibri" w:cs="Arial"/>
                <w:sz w:val="16"/>
                <w:szCs w:val="16"/>
              </w:rPr>
            </w:pPr>
            <w:r w:rsidRPr="00336B18">
              <w:rPr>
                <w:rFonts w:eastAsia="Calibri" w:cs="Arial"/>
                <w:sz w:val="16"/>
                <w:szCs w:val="16"/>
              </w:rPr>
              <w:t>W ramach dostosowania do konkluzji BAT w niniejszym pozwoleniu w Tabeli 4a określono od dnia 9 grudnia 2024r. poziomy dopuszczalne emisji NO</w:t>
            </w:r>
            <w:r w:rsidRPr="00336B18">
              <w:rPr>
                <w:rFonts w:eastAsia="Calibri" w:cs="Arial"/>
                <w:sz w:val="16"/>
                <w:szCs w:val="16"/>
                <w:vertAlign w:val="subscript"/>
              </w:rPr>
              <w:t>X</w:t>
            </w:r>
            <w:r w:rsidRPr="00336B18">
              <w:rPr>
                <w:rFonts w:eastAsia="Calibri" w:cs="Arial"/>
                <w:sz w:val="16"/>
                <w:szCs w:val="16"/>
              </w:rPr>
              <w:t xml:space="preserve"> i CO</w:t>
            </w:r>
            <w:r w:rsidRPr="00336B18">
              <w:rPr>
                <w:rFonts w:eastAsia="Calibri" w:cs="Arial"/>
                <w:sz w:val="16"/>
                <w:szCs w:val="16"/>
              </w:rPr>
              <w:br/>
              <w:t xml:space="preserve"> w mg/Nm</w:t>
            </w:r>
            <w:r w:rsidRPr="00336B18">
              <w:rPr>
                <w:rFonts w:eastAsia="Calibri" w:cs="Arial"/>
                <w:sz w:val="16"/>
                <w:szCs w:val="16"/>
                <w:vertAlign w:val="superscript"/>
              </w:rPr>
              <w:t xml:space="preserve">3  </w:t>
            </w:r>
            <w:r w:rsidRPr="00336B18">
              <w:rPr>
                <w:rFonts w:eastAsia="Calibri" w:cs="Arial"/>
                <w:sz w:val="16"/>
                <w:szCs w:val="16"/>
              </w:rPr>
              <w:t>(zgodnie z BAT 17). Przy czym są to wielkości  dopuszczalne emisji w warunkach  normalnego  funkcjonowania instalacji, nie większe niż wynikające z prawidłowej eksploatacji  instalacji.</w:t>
            </w:r>
          </w:p>
        </w:tc>
      </w:tr>
      <w:tr w:rsidR="00336B18" w:rsidRPr="00336B18" w14:paraId="4FFF10C0"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12CFFBE4"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Cs/>
                <w:sz w:val="16"/>
                <w:szCs w:val="16"/>
              </w:rPr>
            </w:pPr>
            <w:r w:rsidRPr="00336B18">
              <w:rPr>
                <w:rFonts w:eastAsia="Calibri" w:cs="Arial"/>
                <w:bCs/>
                <w:sz w:val="16"/>
                <w:szCs w:val="16"/>
              </w:rPr>
              <w:t>1.1.11.3. Emisje pyłów</w:t>
            </w:r>
          </w:p>
        </w:tc>
      </w:tr>
      <w:tr w:rsidR="00336B18" w:rsidRPr="00336B18" w14:paraId="7525D49A" w14:textId="77777777" w:rsidTr="00E76353">
        <w:trPr>
          <w:trHeight w:val="303"/>
        </w:trPr>
        <w:tc>
          <w:tcPr>
            <w:tcW w:w="5948" w:type="dxa"/>
            <w:tcBorders>
              <w:top w:val="single" w:sz="4" w:space="0" w:color="000000"/>
              <w:left w:val="single" w:sz="4" w:space="0" w:color="000000"/>
              <w:bottom w:val="single" w:sz="4" w:space="0" w:color="auto"/>
              <w:right w:val="single" w:sz="4" w:space="0" w:color="000000"/>
            </w:tcBorders>
          </w:tcPr>
          <w:p w14:paraId="0732751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 18. Aby ograniczyć emisje pyłu w gazach odlotowych pochodzących z procesów przygotowywania powierzchni podłoża, cięcia, nakładania powłok i wykańczania w przypadku sektorów i procesów wymienionych w tabeli 2, w ramach BAT należy stosować jedną z poniższych technik lub ich kombinację.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18"/>
              <w:gridCol w:w="3827"/>
            </w:tblGrid>
            <w:tr w:rsidR="00336B18" w:rsidRPr="00336B18" w14:paraId="5F8F405A" w14:textId="77777777" w:rsidTr="00E76353">
              <w:tc>
                <w:tcPr>
                  <w:tcW w:w="1858" w:type="dxa"/>
                  <w:gridSpan w:val="2"/>
                  <w:shd w:val="clear" w:color="auto" w:fill="auto"/>
                  <w:vAlign w:val="center"/>
                </w:tcPr>
                <w:p w14:paraId="35C19C16" w14:textId="77777777" w:rsidR="00336B18" w:rsidRPr="00336B18" w:rsidRDefault="00336B18" w:rsidP="00336B18">
                  <w:pPr>
                    <w:spacing w:after="0" w:line="276" w:lineRule="auto"/>
                    <w:jc w:val="both"/>
                    <w:rPr>
                      <w:rFonts w:eastAsia="Calibri" w:cs="Arial"/>
                      <w:bCs/>
                      <w:sz w:val="16"/>
                      <w:szCs w:val="16"/>
                    </w:rPr>
                  </w:pPr>
                  <w:bookmarkStart w:id="49" w:name="_Hlk72740764"/>
                  <w:r w:rsidRPr="00336B18">
                    <w:rPr>
                      <w:rFonts w:eastAsia="Calibri" w:cs="Arial"/>
                      <w:bCs/>
                      <w:sz w:val="16"/>
                      <w:szCs w:val="16"/>
                    </w:rPr>
                    <w:t>Technika</w:t>
                  </w:r>
                </w:p>
              </w:tc>
              <w:tc>
                <w:tcPr>
                  <w:tcW w:w="3827" w:type="dxa"/>
                  <w:shd w:val="clear" w:color="auto" w:fill="auto"/>
                  <w:vAlign w:val="center"/>
                </w:tcPr>
                <w:p w14:paraId="5F8DD77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r>
            <w:tr w:rsidR="00336B18" w:rsidRPr="00336B18" w14:paraId="637B3D2D" w14:textId="77777777" w:rsidTr="00E76353">
              <w:tc>
                <w:tcPr>
                  <w:tcW w:w="440" w:type="dxa"/>
                  <w:shd w:val="clear" w:color="auto" w:fill="auto"/>
                  <w:vAlign w:val="center"/>
                </w:tcPr>
                <w:p w14:paraId="15A493E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418" w:type="dxa"/>
                  <w:shd w:val="clear" w:color="auto" w:fill="auto"/>
                  <w:vAlign w:val="center"/>
                </w:tcPr>
                <w:p w14:paraId="65CB3BF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Komora natryskowa </w:t>
                  </w:r>
                  <w:r w:rsidRPr="00336B18">
                    <w:rPr>
                      <w:rFonts w:eastAsia="Calibri" w:cs="Arial"/>
                      <w:bCs/>
                      <w:sz w:val="16"/>
                      <w:szCs w:val="16"/>
                    </w:rPr>
                    <w:br/>
                    <w:t>z mokrą separacją (spłukiwany strumieniem cieczy panel uderzeniowy)</w:t>
                  </w:r>
                </w:p>
              </w:tc>
              <w:tc>
                <w:tcPr>
                  <w:tcW w:w="3827" w:type="dxa"/>
                  <w:tcBorders>
                    <w:bottom w:val="single" w:sz="4" w:space="0" w:color="auto"/>
                  </w:tcBorders>
                  <w:shd w:val="clear" w:color="auto" w:fill="auto"/>
                  <w:vAlign w:val="center"/>
                </w:tcPr>
                <w:p w14:paraId="40C8694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Kurtyna wodna spływająca kaskadowo pionowo w dół tylnego panelu kabiny natryskowej przechwytuje cząsteczki farby pochodzące z mgły natryskowej. Mieszanka wody i farby jest przechwytywana w zbiorniku, a woda jest poddawana recyrkulacji.</w:t>
                  </w:r>
                </w:p>
              </w:tc>
            </w:tr>
            <w:tr w:rsidR="00336B18" w:rsidRPr="00336B18" w14:paraId="5D40297C" w14:textId="77777777" w:rsidTr="00E76353">
              <w:tc>
                <w:tcPr>
                  <w:tcW w:w="440" w:type="dxa"/>
                  <w:shd w:val="clear" w:color="auto" w:fill="auto"/>
                  <w:vAlign w:val="center"/>
                </w:tcPr>
                <w:p w14:paraId="09E6E1A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418" w:type="dxa"/>
                  <w:shd w:val="clear" w:color="auto" w:fill="auto"/>
                  <w:vAlign w:val="center"/>
                </w:tcPr>
                <w:p w14:paraId="796AC81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Oczyszczanie na mokro</w:t>
                  </w:r>
                </w:p>
              </w:tc>
              <w:tc>
                <w:tcPr>
                  <w:tcW w:w="3827" w:type="dxa"/>
                  <w:tcBorders>
                    <w:top w:val="single" w:sz="4" w:space="0" w:color="auto"/>
                    <w:bottom w:val="single" w:sz="4" w:space="0" w:color="auto"/>
                  </w:tcBorders>
                  <w:shd w:val="clear" w:color="auto" w:fill="auto"/>
                  <w:vAlign w:val="center"/>
                </w:tcPr>
                <w:p w14:paraId="108BC63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Cząsteczki farby i inny pył w gazie wylotowym są oddzielane w systemach płuczek przez intensywne mieszanie gazu wylotowego z wodą. (W odniesieniu do usuwania LZO zob. BAT 15 lit. c).)</w:t>
                  </w:r>
                </w:p>
              </w:tc>
            </w:tr>
            <w:tr w:rsidR="00336B18" w:rsidRPr="00336B18" w14:paraId="2A410C40" w14:textId="77777777" w:rsidTr="00E76353">
              <w:tc>
                <w:tcPr>
                  <w:tcW w:w="440" w:type="dxa"/>
                  <w:shd w:val="clear" w:color="auto" w:fill="auto"/>
                  <w:vAlign w:val="center"/>
                </w:tcPr>
                <w:p w14:paraId="01845D6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418" w:type="dxa"/>
                  <w:shd w:val="clear" w:color="auto" w:fill="auto"/>
                  <w:vAlign w:val="center"/>
                </w:tcPr>
                <w:p w14:paraId="4E000CB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Oddzielanie mgły natryskowej na sucho przy użyciu materiału wstępnego powlekania</w:t>
                  </w:r>
                </w:p>
              </w:tc>
              <w:tc>
                <w:tcPr>
                  <w:tcW w:w="3827" w:type="dxa"/>
                  <w:tcBorders>
                    <w:top w:val="single" w:sz="4" w:space="0" w:color="auto"/>
                    <w:bottom w:val="single" w:sz="4" w:space="0" w:color="auto"/>
                  </w:tcBorders>
                  <w:shd w:val="clear" w:color="auto" w:fill="auto"/>
                  <w:vAlign w:val="center"/>
                </w:tcPr>
                <w:p w14:paraId="72F4893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Proces oddzielania mgły natryskowej na sucho </w:t>
                  </w:r>
                  <w:r w:rsidRPr="00336B18">
                    <w:rPr>
                      <w:rFonts w:eastAsia="Calibri" w:cs="Arial"/>
                      <w:bCs/>
                      <w:sz w:val="16"/>
                      <w:szCs w:val="16"/>
                    </w:rPr>
                    <w:br/>
                    <w:t xml:space="preserve">z wykorzystaniem filtrów membranowych połączonych </w:t>
                  </w:r>
                  <w:r w:rsidRPr="00336B18">
                    <w:rPr>
                      <w:rFonts w:eastAsia="Calibri" w:cs="Arial"/>
                      <w:bCs/>
                      <w:sz w:val="16"/>
                      <w:szCs w:val="16"/>
                    </w:rPr>
                    <w:br/>
                    <w:t>z wapieniem jako materiałem wstępnego powlekania, aby zapobiec zanieczyszczeniu membran.</w:t>
                  </w:r>
                </w:p>
              </w:tc>
            </w:tr>
            <w:tr w:rsidR="00336B18" w:rsidRPr="00336B18" w14:paraId="4F159CCB" w14:textId="77777777" w:rsidTr="00E76353">
              <w:tc>
                <w:tcPr>
                  <w:tcW w:w="440" w:type="dxa"/>
                  <w:shd w:val="clear" w:color="auto" w:fill="auto"/>
                  <w:vAlign w:val="center"/>
                </w:tcPr>
                <w:p w14:paraId="1C7FC41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418" w:type="dxa"/>
                  <w:shd w:val="clear" w:color="auto" w:fill="auto"/>
                  <w:vAlign w:val="center"/>
                </w:tcPr>
                <w:p w14:paraId="6C92CC8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Oddzielanie mgły natryskowej na sucho przy użyciu filtrów</w:t>
                  </w:r>
                </w:p>
              </w:tc>
              <w:tc>
                <w:tcPr>
                  <w:tcW w:w="3827" w:type="dxa"/>
                  <w:tcBorders>
                    <w:top w:val="single" w:sz="4" w:space="0" w:color="auto"/>
                    <w:bottom w:val="single" w:sz="4" w:space="0" w:color="auto"/>
                  </w:tcBorders>
                  <w:shd w:val="clear" w:color="auto" w:fill="auto"/>
                  <w:vAlign w:val="center"/>
                </w:tcPr>
                <w:p w14:paraId="56BDEC0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System mechanicznej separacji, np. z wykorzystaniem kartonu, tkaniny lub spieku.</w:t>
                  </w:r>
                </w:p>
              </w:tc>
            </w:tr>
            <w:tr w:rsidR="00336B18" w:rsidRPr="00336B18" w14:paraId="327DE1E4" w14:textId="77777777" w:rsidTr="00E76353">
              <w:tc>
                <w:tcPr>
                  <w:tcW w:w="440" w:type="dxa"/>
                  <w:shd w:val="clear" w:color="auto" w:fill="auto"/>
                  <w:vAlign w:val="center"/>
                </w:tcPr>
                <w:p w14:paraId="0B2CEB1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418" w:type="dxa"/>
                  <w:shd w:val="clear" w:color="auto" w:fill="auto"/>
                  <w:vAlign w:val="center"/>
                </w:tcPr>
                <w:p w14:paraId="5542C46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Elektrofiltr</w:t>
                  </w:r>
                </w:p>
              </w:tc>
              <w:tc>
                <w:tcPr>
                  <w:tcW w:w="3827" w:type="dxa"/>
                  <w:tcBorders>
                    <w:top w:val="single" w:sz="4" w:space="0" w:color="auto"/>
                  </w:tcBorders>
                  <w:shd w:val="clear" w:color="auto" w:fill="auto"/>
                  <w:vAlign w:val="center"/>
                </w:tcPr>
                <w:p w14:paraId="7D75FD2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 elektrofiltrach cząsteczkom nadawany jest ładunek elektryczny, co pozwala oddzielić je pod wpływem pola elektrycznego. W elektrofiltrze suchym zebrany materiał jest mechanicznie usuwany (np. przez wytrząsanie, wibracje, powietrze sprężone). W elektrofiltrze mokrym jest on wypłukiwany odpowiednim płynem, zwykle środkiem separującym na bazie wody.</w:t>
                  </w:r>
                </w:p>
              </w:tc>
            </w:tr>
            <w:bookmarkEnd w:id="49"/>
          </w:tbl>
          <w:p w14:paraId="224FB322" w14:textId="77777777" w:rsidR="00336B18" w:rsidRPr="00336B18" w:rsidRDefault="00336B18" w:rsidP="00336B18">
            <w:pPr>
              <w:spacing w:after="0" w:line="276" w:lineRule="auto"/>
              <w:jc w:val="both"/>
              <w:rPr>
                <w:rFonts w:eastAsia="Calibri" w:cs="Arial"/>
                <w:sz w:val="16"/>
                <w:szCs w:val="16"/>
              </w:rPr>
            </w:pPr>
          </w:p>
        </w:tc>
        <w:tc>
          <w:tcPr>
            <w:tcW w:w="3112" w:type="dxa"/>
            <w:tcBorders>
              <w:top w:val="single" w:sz="4" w:space="0" w:color="000000"/>
              <w:left w:val="single" w:sz="4" w:space="0" w:color="000000"/>
              <w:bottom w:val="single" w:sz="4" w:space="0" w:color="auto"/>
              <w:right w:val="single" w:sz="4" w:space="0" w:color="000000"/>
            </w:tcBorders>
          </w:tcPr>
          <w:p w14:paraId="6697E7E1"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BAT 18 – nie dotyczy</w:t>
            </w:r>
          </w:p>
          <w:p w14:paraId="6CA79C58"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 zakładzie nie są prowadzone procesy wymienione w tabeli 2.</w:t>
            </w:r>
          </w:p>
        </w:tc>
      </w:tr>
      <w:tr w:rsidR="00336B18" w:rsidRPr="00336B18" w14:paraId="43447076"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475A02DE"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2 </w:t>
            </w:r>
          </w:p>
          <w:p w14:paraId="632CE047"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Poziomy emisji powiązane z BAT (BAT-AEL) w odniesieniu do emisji pyłu w gazach odlotowych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8"/>
              <w:gridCol w:w="1398"/>
              <w:gridCol w:w="1295"/>
              <w:gridCol w:w="992"/>
              <w:gridCol w:w="1144"/>
            </w:tblGrid>
            <w:tr w:rsidR="00336B18" w:rsidRPr="00336B18" w14:paraId="03912C8F" w14:textId="77777777" w:rsidTr="00E76353">
              <w:tc>
                <w:tcPr>
                  <w:tcW w:w="888" w:type="dxa"/>
                  <w:shd w:val="clear" w:color="auto" w:fill="auto"/>
                  <w:vAlign w:val="center"/>
                </w:tcPr>
                <w:p w14:paraId="4BA4F7A2" w14:textId="77777777" w:rsidR="00336B18" w:rsidRPr="00336B18" w:rsidRDefault="00336B18" w:rsidP="00336B18">
                  <w:pPr>
                    <w:spacing w:after="0" w:line="276" w:lineRule="auto"/>
                    <w:jc w:val="both"/>
                    <w:rPr>
                      <w:rFonts w:eastAsia="Calibri" w:cs="Arial"/>
                      <w:sz w:val="16"/>
                      <w:szCs w:val="16"/>
                    </w:rPr>
                  </w:pPr>
                  <w:bookmarkStart w:id="50" w:name="_Hlk72742816"/>
                  <w:r w:rsidRPr="00336B18">
                    <w:rPr>
                      <w:rFonts w:eastAsia="Calibri" w:cs="Arial"/>
                      <w:sz w:val="16"/>
                      <w:szCs w:val="16"/>
                    </w:rPr>
                    <w:t>Parametr</w:t>
                  </w:r>
                </w:p>
              </w:tc>
              <w:tc>
                <w:tcPr>
                  <w:tcW w:w="1398" w:type="dxa"/>
                  <w:shd w:val="clear" w:color="auto" w:fill="auto"/>
                  <w:vAlign w:val="center"/>
                </w:tcPr>
                <w:p w14:paraId="12BCD4A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Sektor</w:t>
                  </w:r>
                </w:p>
              </w:tc>
              <w:tc>
                <w:tcPr>
                  <w:tcW w:w="1295" w:type="dxa"/>
                  <w:shd w:val="clear" w:color="auto" w:fill="auto"/>
                  <w:vAlign w:val="center"/>
                </w:tcPr>
                <w:p w14:paraId="7136B32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Proces</w:t>
                  </w:r>
                </w:p>
              </w:tc>
              <w:tc>
                <w:tcPr>
                  <w:tcW w:w="992" w:type="dxa"/>
                  <w:shd w:val="clear" w:color="auto" w:fill="auto"/>
                  <w:vAlign w:val="center"/>
                </w:tcPr>
                <w:p w14:paraId="5A82D61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Jednostka</w:t>
                  </w:r>
                </w:p>
              </w:tc>
              <w:tc>
                <w:tcPr>
                  <w:tcW w:w="1144" w:type="dxa"/>
                  <w:shd w:val="clear" w:color="auto" w:fill="auto"/>
                  <w:vAlign w:val="center"/>
                </w:tcPr>
                <w:p w14:paraId="685D5B1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BAT-AEL </w:t>
                  </w:r>
                </w:p>
                <w:p w14:paraId="607BAC6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(średnia dobowa lub średnia </w:t>
                  </w:r>
                  <w:r w:rsidRPr="00336B18">
                    <w:rPr>
                      <w:rFonts w:eastAsia="Calibri" w:cs="Arial"/>
                      <w:sz w:val="16"/>
                      <w:szCs w:val="16"/>
                    </w:rPr>
                    <w:br/>
                    <w:t>z okresu pobierania próbek)</w:t>
                  </w:r>
                </w:p>
              </w:tc>
            </w:tr>
            <w:tr w:rsidR="00336B18" w:rsidRPr="00336B18" w14:paraId="34B9811C" w14:textId="77777777" w:rsidTr="00E76353">
              <w:tc>
                <w:tcPr>
                  <w:tcW w:w="888" w:type="dxa"/>
                  <w:vMerge w:val="restart"/>
                  <w:shd w:val="clear" w:color="auto" w:fill="auto"/>
                  <w:vAlign w:val="center"/>
                </w:tcPr>
                <w:p w14:paraId="73670E3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Pył</w:t>
                  </w:r>
                </w:p>
              </w:tc>
              <w:tc>
                <w:tcPr>
                  <w:tcW w:w="1398" w:type="dxa"/>
                  <w:shd w:val="clear" w:color="auto" w:fill="auto"/>
                  <w:vAlign w:val="center"/>
                </w:tcPr>
                <w:p w14:paraId="53992A8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pojazdów</w:t>
                  </w:r>
                </w:p>
              </w:tc>
              <w:tc>
                <w:tcPr>
                  <w:tcW w:w="1295" w:type="dxa"/>
                  <w:shd w:val="clear" w:color="auto" w:fill="auto"/>
                  <w:vAlign w:val="center"/>
                </w:tcPr>
                <w:p w14:paraId="360128B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natryskowe</w:t>
                  </w:r>
                </w:p>
              </w:tc>
              <w:tc>
                <w:tcPr>
                  <w:tcW w:w="992" w:type="dxa"/>
                  <w:vMerge w:val="restart"/>
                  <w:shd w:val="clear" w:color="auto" w:fill="auto"/>
                  <w:vAlign w:val="center"/>
                </w:tcPr>
                <w:p w14:paraId="65843D7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mg/Nm</w:t>
                  </w:r>
                  <w:r w:rsidRPr="00336B18">
                    <w:rPr>
                      <w:rFonts w:eastAsia="Calibri" w:cs="Arial"/>
                      <w:sz w:val="16"/>
                      <w:szCs w:val="16"/>
                      <w:vertAlign w:val="superscript"/>
                    </w:rPr>
                    <w:t>3</w:t>
                  </w:r>
                </w:p>
              </w:tc>
              <w:tc>
                <w:tcPr>
                  <w:tcW w:w="1144" w:type="dxa"/>
                  <w:vMerge w:val="restart"/>
                  <w:shd w:val="clear" w:color="auto" w:fill="auto"/>
                  <w:vAlign w:val="center"/>
                </w:tcPr>
                <w:p w14:paraId="1D35D1A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&lt; 1–3</w:t>
                  </w:r>
                </w:p>
              </w:tc>
            </w:tr>
            <w:tr w:rsidR="00336B18" w:rsidRPr="00336B18" w14:paraId="46ADEC2D" w14:textId="77777777" w:rsidTr="00E76353">
              <w:tc>
                <w:tcPr>
                  <w:tcW w:w="888" w:type="dxa"/>
                  <w:vMerge/>
                  <w:shd w:val="clear" w:color="auto" w:fill="auto"/>
                  <w:vAlign w:val="center"/>
                </w:tcPr>
                <w:p w14:paraId="4B9AEFE7" w14:textId="77777777" w:rsidR="00336B18" w:rsidRPr="00336B18" w:rsidRDefault="00336B18" w:rsidP="00336B18">
                  <w:pPr>
                    <w:spacing w:after="0" w:line="276" w:lineRule="auto"/>
                    <w:jc w:val="both"/>
                    <w:rPr>
                      <w:rFonts w:eastAsia="Calibri" w:cs="Arial"/>
                      <w:sz w:val="16"/>
                      <w:szCs w:val="16"/>
                    </w:rPr>
                  </w:pPr>
                </w:p>
              </w:tc>
              <w:tc>
                <w:tcPr>
                  <w:tcW w:w="1398" w:type="dxa"/>
                  <w:shd w:val="clear" w:color="auto" w:fill="auto"/>
                  <w:vAlign w:val="center"/>
                </w:tcPr>
                <w:p w14:paraId="11F25DD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innych powierzchni metalowych </w:t>
                  </w:r>
                  <w:r w:rsidRPr="00336B18">
                    <w:rPr>
                      <w:rFonts w:eastAsia="Calibri" w:cs="Arial"/>
                      <w:sz w:val="16"/>
                      <w:szCs w:val="16"/>
                    </w:rPr>
                    <w:br/>
                    <w:t>i z tworzyw sztucznych</w:t>
                  </w:r>
                </w:p>
              </w:tc>
              <w:tc>
                <w:tcPr>
                  <w:tcW w:w="1295" w:type="dxa"/>
                  <w:shd w:val="clear" w:color="auto" w:fill="auto"/>
                  <w:vAlign w:val="center"/>
                </w:tcPr>
                <w:p w14:paraId="1A07C52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natryskowe</w:t>
                  </w:r>
                </w:p>
              </w:tc>
              <w:tc>
                <w:tcPr>
                  <w:tcW w:w="992" w:type="dxa"/>
                  <w:vMerge/>
                  <w:shd w:val="clear" w:color="auto" w:fill="auto"/>
                </w:tcPr>
                <w:p w14:paraId="3723F350" w14:textId="77777777" w:rsidR="00336B18" w:rsidRPr="00336B18" w:rsidRDefault="00336B18" w:rsidP="00336B18">
                  <w:pPr>
                    <w:spacing w:after="0" w:line="276" w:lineRule="auto"/>
                    <w:jc w:val="both"/>
                    <w:rPr>
                      <w:rFonts w:eastAsia="Calibri" w:cs="Arial"/>
                      <w:sz w:val="16"/>
                      <w:szCs w:val="16"/>
                    </w:rPr>
                  </w:pPr>
                </w:p>
              </w:tc>
              <w:tc>
                <w:tcPr>
                  <w:tcW w:w="1144" w:type="dxa"/>
                  <w:vMerge/>
                  <w:shd w:val="clear" w:color="auto" w:fill="auto"/>
                  <w:vAlign w:val="center"/>
                </w:tcPr>
                <w:p w14:paraId="793A2517" w14:textId="77777777" w:rsidR="00336B18" w:rsidRPr="00336B18" w:rsidRDefault="00336B18" w:rsidP="00336B18">
                  <w:pPr>
                    <w:spacing w:after="0" w:line="276" w:lineRule="auto"/>
                    <w:jc w:val="both"/>
                    <w:rPr>
                      <w:rFonts w:eastAsia="Calibri" w:cs="Arial"/>
                      <w:sz w:val="16"/>
                      <w:szCs w:val="16"/>
                    </w:rPr>
                  </w:pPr>
                </w:p>
              </w:tc>
            </w:tr>
            <w:tr w:rsidR="00336B18" w:rsidRPr="00336B18" w14:paraId="641C48DC" w14:textId="77777777" w:rsidTr="00E76353">
              <w:tc>
                <w:tcPr>
                  <w:tcW w:w="888" w:type="dxa"/>
                  <w:vMerge/>
                  <w:shd w:val="clear" w:color="auto" w:fill="auto"/>
                  <w:vAlign w:val="center"/>
                </w:tcPr>
                <w:p w14:paraId="194A47E7" w14:textId="77777777" w:rsidR="00336B18" w:rsidRPr="00336B18" w:rsidRDefault="00336B18" w:rsidP="00336B18">
                  <w:pPr>
                    <w:spacing w:after="0" w:line="276" w:lineRule="auto"/>
                    <w:jc w:val="both"/>
                    <w:rPr>
                      <w:rFonts w:eastAsia="Calibri" w:cs="Arial"/>
                      <w:sz w:val="16"/>
                      <w:szCs w:val="16"/>
                    </w:rPr>
                  </w:pPr>
                </w:p>
              </w:tc>
              <w:tc>
                <w:tcPr>
                  <w:tcW w:w="1398" w:type="dxa"/>
                  <w:shd w:val="clear" w:color="auto" w:fill="auto"/>
                  <w:vAlign w:val="center"/>
                </w:tcPr>
                <w:p w14:paraId="51B51C5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statków powietrznych</w:t>
                  </w:r>
                </w:p>
              </w:tc>
              <w:tc>
                <w:tcPr>
                  <w:tcW w:w="1295" w:type="dxa"/>
                  <w:shd w:val="clear" w:color="auto" w:fill="auto"/>
                  <w:vAlign w:val="center"/>
                </w:tcPr>
                <w:p w14:paraId="2C0C407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Przygotowanie (np. piaskowanie, obróbka strumieniowo-ścierna), powlekanie</w:t>
                  </w:r>
                </w:p>
              </w:tc>
              <w:tc>
                <w:tcPr>
                  <w:tcW w:w="992" w:type="dxa"/>
                  <w:vMerge/>
                  <w:shd w:val="clear" w:color="auto" w:fill="auto"/>
                </w:tcPr>
                <w:p w14:paraId="6D12FF48" w14:textId="77777777" w:rsidR="00336B18" w:rsidRPr="00336B18" w:rsidRDefault="00336B18" w:rsidP="00336B18">
                  <w:pPr>
                    <w:spacing w:after="0" w:line="276" w:lineRule="auto"/>
                    <w:jc w:val="both"/>
                    <w:rPr>
                      <w:rFonts w:eastAsia="Calibri" w:cs="Arial"/>
                      <w:sz w:val="16"/>
                      <w:szCs w:val="16"/>
                    </w:rPr>
                  </w:pPr>
                </w:p>
              </w:tc>
              <w:tc>
                <w:tcPr>
                  <w:tcW w:w="1144" w:type="dxa"/>
                  <w:vMerge/>
                  <w:shd w:val="clear" w:color="auto" w:fill="auto"/>
                  <w:vAlign w:val="center"/>
                </w:tcPr>
                <w:p w14:paraId="0CD86160" w14:textId="77777777" w:rsidR="00336B18" w:rsidRPr="00336B18" w:rsidRDefault="00336B18" w:rsidP="00336B18">
                  <w:pPr>
                    <w:spacing w:after="0" w:line="276" w:lineRule="auto"/>
                    <w:jc w:val="both"/>
                    <w:rPr>
                      <w:rFonts w:eastAsia="Calibri" w:cs="Arial"/>
                      <w:sz w:val="16"/>
                      <w:szCs w:val="16"/>
                    </w:rPr>
                  </w:pPr>
                </w:p>
              </w:tc>
            </w:tr>
            <w:tr w:rsidR="00336B18" w:rsidRPr="00336B18" w14:paraId="2CB9366A" w14:textId="77777777" w:rsidTr="00E76353">
              <w:tc>
                <w:tcPr>
                  <w:tcW w:w="888" w:type="dxa"/>
                  <w:vMerge/>
                  <w:shd w:val="clear" w:color="auto" w:fill="auto"/>
                  <w:vAlign w:val="center"/>
                </w:tcPr>
                <w:p w14:paraId="2C240779" w14:textId="77777777" w:rsidR="00336B18" w:rsidRPr="00336B18" w:rsidRDefault="00336B18" w:rsidP="00336B18">
                  <w:pPr>
                    <w:spacing w:after="0" w:line="276" w:lineRule="auto"/>
                    <w:jc w:val="both"/>
                    <w:rPr>
                      <w:rFonts w:eastAsia="Calibri" w:cs="Arial"/>
                      <w:sz w:val="16"/>
                      <w:szCs w:val="16"/>
                    </w:rPr>
                  </w:pPr>
                </w:p>
              </w:tc>
              <w:tc>
                <w:tcPr>
                  <w:tcW w:w="1398" w:type="dxa"/>
                  <w:shd w:val="clear" w:color="auto" w:fill="auto"/>
                  <w:vAlign w:val="center"/>
                </w:tcPr>
                <w:p w14:paraId="7D3F87D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opakowań metalowych </w:t>
                  </w:r>
                  <w:r w:rsidRPr="00336B18">
                    <w:rPr>
                      <w:rFonts w:eastAsia="Calibri" w:cs="Arial"/>
                      <w:sz w:val="16"/>
                      <w:szCs w:val="16"/>
                    </w:rPr>
                    <w:br/>
                    <w:t>i nanoszenie na nie druku</w:t>
                  </w:r>
                </w:p>
              </w:tc>
              <w:tc>
                <w:tcPr>
                  <w:tcW w:w="1295" w:type="dxa"/>
                  <w:shd w:val="clear" w:color="auto" w:fill="auto"/>
                  <w:vAlign w:val="center"/>
                </w:tcPr>
                <w:p w14:paraId="094B4FF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Zastosowanie natrysku</w:t>
                  </w:r>
                </w:p>
              </w:tc>
              <w:tc>
                <w:tcPr>
                  <w:tcW w:w="992" w:type="dxa"/>
                  <w:vMerge/>
                  <w:shd w:val="clear" w:color="auto" w:fill="auto"/>
                </w:tcPr>
                <w:p w14:paraId="2947C984" w14:textId="77777777" w:rsidR="00336B18" w:rsidRPr="00336B18" w:rsidRDefault="00336B18" w:rsidP="00336B18">
                  <w:pPr>
                    <w:spacing w:after="0" w:line="276" w:lineRule="auto"/>
                    <w:jc w:val="both"/>
                    <w:rPr>
                      <w:rFonts w:eastAsia="Calibri" w:cs="Arial"/>
                      <w:sz w:val="16"/>
                      <w:szCs w:val="16"/>
                    </w:rPr>
                  </w:pPr>
                </w:p>
              </w:tc>
              <w:tc>
                <w:tcPr>
                  <w:tcW w:w="1144" w:type="dxa"/>
                  <w:vMerge/>
                  <w:shd w:val="clear" w:color="auto" w:fill="auto"/>
                  <w:vAlign w:val="center"/>
                </w:tcPr>
                <w:p w14:paraId="420AA06C" w14:textId="77777777" w:rsidR="00336B18" w:rsidRPr="00336B18" w:rsidRDefault="00336B18" w:rsidP="00336B18">
                  <w:pPr>
                    <w:spacing w:after="0" w:line="276" w:lineRule="auto"/>
                    <w:jc w:val="both"/>
                    <w:rPr>
                      <w:rFonts w:eastAsia="Calibri" w:cs="Arial"/>
                      <w:sz w:val="16"/>
                      <w:szCs w:val="16"/>
                    </w:rPr>
                  </w:pPr>
                </w:p>
              </w:tc>
            </w:tr>
            <w:tr w:rsidR="00336B18" w:rsidRPr="00336B18" w14:paraId="0A941699" w14:textId="77777777" w:rsidTr="00E76353">
              <w:tc>
                <w:tcPr>
                  <w:tcW w:w="888" w:type="dxa"/>
                  <w:vMerge/>
                  <w:shd w:val="clear" w:color="auto" w:fill="auto"/>
                  <w:vAlign w:val="center"/>
                </w:tcPr>
                <w:p w14:paraId="5869388E" w14:textId="77777777" w:rsidR="00336B18" w:rsidRPr="00336B18" w:rsidRDefault="00336B18" w:rsidP="00336B18">
                  <w:pPr>
                    <w:spacing w:after="0" w:line="276" w:lineRule="auto"/>
                    <w:jc w:val="both"/>
                    <w:rPr>
                      <w:rFonts w:eastAsia="Calibri" w:cs="Arial"/>
                      <w:sz w:val="16"/>
                      <w:szCs w:val="16"/>
                    </w:rPr>
                  </w:pPr>
                </w:p>
              </w:tc>
              <w:tc>
                <w:tcPr>
                  <w:tcW w:w="1398" w:type="dxa"/>
                  <w:shd w:val="clear" w:color="auto" w:fill="auto"/>
                  <w:vAlign w:val="center"/>
                </w:tcPr>
                <w:p w14:paraId="57AB745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powierzchni drewnianych</w:t>
                  </w:r>
                </w:p>
              </w:tc>
              <w:tc>
                <w:tcPr>
                  <w:tcW w:w="1295" w:type="dxa"/>
                  <w:shd w:val="clear" w:color="auto" w:fill="auto"/>
                  <w:vAlign w:val="center"/>
                </w:tcPr>
                <w:p w14:paraId="679AA51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Przygotowanie, powlekanie</w:t>
                  </w:r>
                </w:p>
              </w:tc>
              <w:tc>
                <w:tcPr>
                  <w:tcW w:w="992" w:type="dxa"/>
                  <w:vMerge/>
                  <w:shd w:val="clear" w:color="auto" w:fill="auto"/>
                </w:tcPr>
                <w:p w14:paraId="32BB3BE4" w14:textId="77777777" w:rsidR="00336B18" w:rsidRPr="00336B18" w:rsidRDefault="00336B18" w:rsidP="00336B18">
                  <w:pPr>
                    <w:spacing w:after="0" w:line="276" w:lineRule="auto"/>
                    <w:jc w:val="both"/>
                    <w:rPr>
                      <w:rFonts w:eastAsia="Calibri" w:cs="Arial"/>
                      <w:sz w:val="16"/>
                      <w:szCs w:val="16"/>
                    </w:rPr>
                  </w:pPr>
                </w:p>
              </w:tc>
              <w:tc>
                <w:tcPr>
                  <w:tcW w:w="1144" w:type="dxa"/>
                  <w:vMerge/>
                  <w:shd w:val="clear" w:color="auto" w:fill="auto"/>
                  <w:vAlign w:val="center"/>
                </w:tcPr>
                <w:p w14:paraId="53F574F1" w14:textId="77777777" w:rsidR="00336B18" w:rsidRPr="00336B18" w:rsidRDefault="00336B18" w:rsidP="00336B18">
                  <w:pPr>
                    <w:spacing w:after="0" w:line="276" w:lineRule="auto"/>
                    <w:jc w:val="both"/>
                    <w:rPr>
                      <w:rFonts w:eastAsia="Calibri" w:cs="Arial"/>
                      <w:sz w:val="16"/>
                      <w:szCs w:val="16"/>
                    </w:rPr>
                  </w:pPr>
                </w:p>
              </w:tc>
            </w:tr>
            <w:bookmarkEnd w:id="50"/>
          </w:tbl>
          <w:p w14:paraId="6E33A546" w14:textId="77777777" w:rsidR="00336B18" w:rsidRPr="00336B18" w:rsidRDefault="00336B18" w:rsidP="00336B18">
            <w:pPr>
              <w:spacing w:after="0" w:line="276" w:lineRule="auto"/>
              <w:jc w:val="both"/>
              <w:rPr>
                <w:rFonts w:eastAsia="Calibri" w:cs="Arial"/>
                <w:sz w:val="16"/>
                <w:szCs w:val="16"/>
              </w:rPr>
            </w:pPr>
          </w:p>
          <w:p w14:paraId="4E58696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11.</w:t>
            </w:r>
          </w:p>
        </w:tc>
        <w:tc>
          <w:tcPr>
            <w:tcW w:w="3112" w:type="dxa"/>
            <w:tcBorders>
              <w:top w:val="single" w:sz="4" w:space="0" w:color="000000"/>
              <w:left w:val="single" w:sz="4" w:space="0" w:color="000000"/>
              <w:bottom w:val="single" w:sz="4" w:space="0" w:color="000000"/>
              <w:right w:val="single" w:sz="4" w:space="0" w:color="000000"/>
            </w:tcBorders>
          </w:tcPr>
          <w:p w14:paraId="30CFD7A7"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Nie dotyczy.</w:t>
            </w:r>
          </w:p>
          <w:p w14:paraId="3090EF98"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 zakładzie nie są prowadzone procesy wymienione w tabeli 2.</w:t>
            </w:r>
          </w:p>
        </w:tc>
      </w:tr>
      <w:tr w:rsidR="00336B18" w:rsidRPr="00336B18" w14:paraId="653FE4E6"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339B3B54"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1.1.12. Efektywność energetyczna</w:t>
            </w:r>
          </w:p>
        </w:tc>
      </w:tr>
      <w:tr w:rsidR="00336B18" w:rsidRPr="00336B18" w14:paraId="6B077EF2"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5F3D2E29"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BAT 19. Aby zapewnić efektywne zużycie energii, w ramach BAT należy stosować techniki a) i b) oraz odpowiednią kombinację technik c)–h) przedstawionych poniżej.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59EDE753" w14:textId="77777777" w:rsidTr="00E76353">
              <w:tc>
                <w:tcPr>
                  <w:tcW w:w="2000" w:type="dxa"/>
                  <w:gridSpan w:val="2"/>
                  <w:shd w:val="clear" w:color="auto" w:fill="auto"/>
                  <w:vAlign w:val="center"/>
                </w:tcPr>
                <w:p w14:paraId="4920B63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w:t>
                  </w:r>
                </w:p>
              </w:tc>
              <w:tc>
                <w:tcPr>
                  <w:tcW w:w="2268" w:type="dxa"/>
                  <w:shd w:val="clear" w:color="auto" w:fill="auto"/>
                  <w:vAlign w:val="center"/>
                </w:tcPr>
                <w:p w14:paraId="06FBDF6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07B5864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5122912E" w14:textId="77777777" w:rsidTr="00E76353">
              <w:tc>
                <w:tcPr>
                  <w:tcW w:w="5685" w:type="dxa"/>
                  <w:gridSpan w:val="4"/>
                  <w:shd w:val="clear" w:color="auto" w:fill="auto"/>
                  <w:vAlign w:val="center"/>
                </w:tcPr>
                <w:p w14:paraId="16D05391"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Techniki zarządzania</w:t>
                  </w:r>
                </w:p>
              </w:tc>
            </w:tr>
            <w:tr w:rsidR="00336B18" w:rsidRPr="00336B18" w14:paraId="475A80DE" w14:textId="77777777" w:rsidTr="00E76353">
              <w:tc>
                <w:tcPr>
                  <w:tcW w:w="440" w:type="dxa"/>
                  <w:shd w:val="clear" w:color="auto" w:fill="auto"/>
                  <w:vAlign w:val="center"/>
                </w:tcPr>
                <w:p w14:paraId="362871B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489E874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Plan racjonalizacji zużycia energii</w:t>
                  </w:r>
                </w:p>
              </w:tc>
              <w:tc>
                <w:tcPr>
                  <w:tcW w:w="2268" w:type="dxa"/>
                  <w:shd w:val="clear" w:color="auto" w:fill="auto"/>
                  <w:vAlign w:val="center"/>
                </w:tcPr>
                <w:p w14:paraId="04B9029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Plan racjonalizacji zużycia energii stanowi część EMS (zob. BAT 1) i obejmuje definiowanie </w:t>
                  </w:r>
                  <w:r w:rsidRPr="00336B18">
                    <w:rPr>
                      <w:rFonts w:eastAsia="Calibri" w:cs="Arial"/>
                      <w:bCs/>
                      <w:sz w:val="16"/>
                      <w:szCs w:val="16"/>
                    </w:rPr>
                    <w:br/>
                    <w:t xml:space="preserve">i obliczanie określonego zużycia energii w ramach działania, ustalanie kluczowych wskaźników skuteczności działania w skali rocznej </w:t>
                  </w:r>
                  <w:r w:rsidRPr="00336B18">
                    <w:rPr>
                      <w:rFonts w:eastAsia="Calibri" w:cs="Arial"/>
                      <w:bCs/>
                      <w:sz w:val="16"/>
                      <w:szCs w:val="16"/>
                    </w:rPr>
                    <w:br/>
                    <w:t>(np. MWh/tonę produktu) oraz planowanie okresowych celów usprawniania i powiązanych działań. Plan dostosowuje się do specyfiki zespołu urządzeń pod względem przeprowadzanych procesów, materiałów, produktów itp..</w:t>
                  </w:r>
                </w:p>
              </w:tc>
              <w:tc>
                <w:tcPr>
                  <w:tcW w:w="1417" w:type="dxa"/>
                  <w:vMerge w:val="restart"/>
                  <w:shd w:val="clear" w:color="auto" w:fill="auto"/>
                  <w:vAlign w:val="center"/>
                </w:tcPr>
                <w:p w14:paraId="48A62DF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Poziom szczegółowości oraz charakter planu racjonalizacji zużycia energii</w:t>
                  </w:r>
                  <w:r w:rsidRPr="00336B18">
                    <w:rPr>
                      <w:rFonts w:eastAsia="Calibri" w:cs="Arial"/>
                      <w:bCs/>
                      <w:sz w:val="16"/>
                      <w:szCs w:val="16"/>
                    </w:rPr>
                    <w:br/>
                    <w:t xml:space="preserve"> i rejestru bilansu energetycznego będzie zasadniczo zależeć od charakteru, skali </w:t>
                  </w:r>
                  <w:r w:rsidRPr="00336B18">
                    <w:rPr>
                      <w:rFonts w:eastAsia="Calibri" w:cs="Arial"/>
                      <w:bCs/>
                      <w:sz w:val="16"/>
                      <w:szCs w:val="16"/>
                    </w:rPr>
                    <w:br/>
                    <w:t xml:space="preserve">i złożoności instalacji oraz od </w:t>
                  </w:r>
                </w:p>
                <w:p w14:paraId="2A3ED41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rodzajów wykorzystywanych źródeł energii. Może nie mieć zastosowania, jeśli działalność związana z STS jest prowadzona </w:t>
                  </w:r>
                  <w:r w:rsidRPr="00336B18">
                    <w:rPr>
                      <w:rFonts w:eastAsia="Calibri" w:cs="Arial"/>
                      <w:bCs/>
                      <w:sz w:val="16"/>
                      <w:szCs w:val="16"/>
                    </w:rPr>
                    <w:br/>
                    <w:t xml:space="preserve">w ramach większej instalacji, pod warunkiem że plan racjonalizacji zużycia energii </w:t>
                  </w:r>
                  <w:r w:rsidRPr="00336B18">
                    <w:rPr>
                      <w:rFonts w:eastAsia="Calibri" w:cs="Arial"/>
                      <w:bCs/>
                      <w:sz w:val="16"/>
                      <w:szCs w:val="16"/>
                    </w:rPr>
                    <w:br/>
                    <w:t>i rejestr bilansu energetycznego większej instalacji w wystarczającym stopniu obejmują działalność związaną z STS.</w:t>
                  </w:r>
                </w:p>
              </w:tc>
            </w:tr>
            <w:tr w:rsidR="00336B18" w:rsidRPr="00336B18" w14:paraId="3CAE1271" w14:textId="77777777" w:rsidTr="00E76353">
              <w:tc>
                <w:tcPr>
                  <w:tcW w:w="440" w:type="dxa"/>
                  <w:shd w:val="clear" w:color="auto" w:fill="auto"/>
                  <w:vAlign w:val="center"/>
                </w:tcPr>
                <w:p w14:paraId="760EA5A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2AF6E6A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Rejestr bilansu energetycznego</w:t>
                  </w:r>
                </w:p>
              </w:tc>
              <w:tc>
                <w:tcPr>
                  <w:tcW w:w="2268" w:type="dxa"/>
                  <w:shd w:val="clear" w:color="auto" w:fill="auto"/>
                  <w:vAlign w:val="center"/>
                </w:tcPr>
                <w:p w14:paraId="5CFBFBA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Sporządzanie raz na rok rejestru bilansu energetycznego, który przedstawia podział zużycia </w:t>
                  </w:r>
                  <w:r w:rsidRPr="00336B18">
                    <w:rPr>
                      <w:rFonts w:eastAsia="Calibri" w:cs="Arial"/>
                      <w:bCs/>
                      <w:sz w:val="16"/>
                      <w:szCs w:val="16"/>
                    </w:rPr>
                    <w:br/>
                    <w:t xml:space="preserve">i wytwarzania energii (w tym wywozu energii) według rodzaju źródła (np. energia elektryczna, paliwa kopalne, energia ze źródeł odnawialnych, pobrane ciepło lub chłodzenie). Technika ta obejmuje: </w:t>
                  </w:r>
                </w:p>
                <w:p w14:paraId="49F2CF40"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(i) </w:t>
                  </w:r>
                  <w:r w:rsidRPr="00336B18">
                    <w:rPr>
                      <w:rFonts w:eastAsia="Calibri" w:cs="Arial"/>
                      <w:bCs/>
                      <w:sz w:val="16"/>
                      <w:szCs w:val="16"/>
                    </w:rPr>
                    <w:tab/>
                    <w:t xml:space="preserve">określenie granicy energetycznej działalności STS; </w:t>
                  </w:r>
                </w:p>
                <w:p w14:paraId="030594F5"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(ii) informacje o zużyciu energii pod względem dostarczanej energii; </w:t>
                  </w:r>
                </w:p>
                <w:p w14:paraId="08303228"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(iii) informacje o energii oddawanej z zespołu urządzeń na zewnątrz; </w:t>
                  </w:r>
                </w:p>
                <w:p w14:paraId="3C00D005"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(iv) informacje o przepływie energii (np. wykresy </w:t>
                  </w:r>
                  <w:proofErr w:type="spellStart"/>
                  <w:r w:rsidRPr="00336B18">
                    <w:rPr>
                      <w:rFonts w:eastAsia="Calibri" w:cs="Arial"/>
                      <w:bCs/>
                      <w:sz w:val="16"/>
                      <w:szCs w:val="16"/>
                    </w:rPr>
                    <w:t>Sankeya</w:t>
                  </w:r>
                  <w:proofErr w:type="spellEnd"/>
                  <w:r w:rsidRPr="00336B18">
                    <w:rPr>
                      <w:rFonts w:eastAsia="Calibri" w:cs="Arial"/>
                      <w:bCs/>
                      <w:sz w:val="16"/>
                      <w:szCs w:val="16"/>
                    </w:rPr>
                    <w:t xml:space="preserve"> lub bilanse energetyczne) pokazujące, w jaki sposób energia jest wykorzystywana w całym procesie technologicznym. </w:t>
                  </w:r>
                </w:p>
                <w:p w14:paraId="0639361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Rejestr bilansu energetycznego dostosowuje się do specyfiki zespołu urządzeń pod względem przeprowadzanych procesów, materiałów itp.</w:t>
                  </w:r>
                </w:p>
              </w:tc>
              <w:tc>
                <w:tcPr>
                  <w:tcW w:w="1417" w:type="dxa"/>
                  <w:vMerge/>
                  <w:shd w:val="clear" w:color="auto" w:fill="auto"/>
                  <w:vAlign w:val="center"/>
                </w:tcPr>
                <w:p w14:paraId="5BDCB239"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77FCD71B" w14:textId="77777777" w:rsidTr="00E76353">
              <w:tc>
                <w:tcPr>
                  <w:tcW w:w="5685" w:type="dxa"/>
                  <w:gridSpan w:val="4"/>
                  <w:shd w:val="clear" w:color="auto" w:fill="auto"/>
                  <w:vAlign w:val="center"/>
                </w:tcPr>
                <w:p w14:paraId="7D065BCE"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Techniki związane z procesem</w:t>
                  </w:r>
                </w:p>
              </w:tc>
            </w:tr>
            <w:tr w:rsidR="00336B18" w:rsidRPr="00336B18" w14:paraId="6ED4F7DB" w14:textId="77777777" w:rsidTr="00E76353">
              <w:tc>
                <w:tcPr>
                  <w:tcW w:w="440" w:type="dxa"/>
                  <w:shd w:val="clear" w:color="auto" w:fill="auto"/>
                  <w:vAlign w:val="center"/>
                </w:tcPr>
                <w:p w14:paraId="39D52EF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560" w:type="dxa"/>
                  <w:shd w:val="clear" w:color="auto" w:fill="auto"/>
                  <w:vAlign w:val="center"/>
                </w:tcPr>
                <w:p w14:paraId="4277222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Izolacja cieplna zbiorników i kadzi zawierających schłodzone lub podgrzane płyny oraz systemów spalania </w:t>
                  </w:r>
                  <w:r w:rsidRPr="00336B18">
                    <w:rPr>
                      <w:rFonts w:eastAsia="Calibri" w:cs="Arial"/>
                      <w:bCs/>
                      <w:sz w:val="16"/>
                      <w:szCs w:val="16"/>
                    </w:rPr>
                    <w:br/>
                    <w:t>i pary wodne</w:t>
                  </w:r>
                </w:p>
              </w:tc>
              <w:tc>
                <w:tcPr>
                  <w:tcW w:w="2268" w:type="dxa"/>
                  <w:shd w:val="clear" w:color="auto" w:fill="auto"/>
                  <w:vAlign w:val="center"/>
                </w:tcPr>
                <w:p w14:paraId="6F651D8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Można to osiągnąć np. poprzez: </w:t>
                  </w:r>
                </w:p>
                <w:p w14:paraId="1529F60C"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wykorzystanie zbiorników dwupłaszczowych, </w:t>
                  </w:r>
                </w:p>
                <w:p w14:paraId="05D0DA8B"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wykorzystanie zbiorników preizolowanych,</w:t>
                  </w:r>
                </w:p>
                <w:p w14:paraId="385CB21B"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nakładanie izolacji na urządzenia do spalania, przewody parowe i rury zawierające schłodzone lub podgrzane płyny.</w:t>
                  </w:r>
                </w:p>
              </w:tc>
              <w:tc>
                <w:tcPr>
                  <w:tcW w:w="1417" w:type="dxa"/>
                  <w:shd w:val="clear" w:color="auto" w:fill="auto"/>
                  <w:vAlign w:val="center"/>
                </w:tcPr>
                <w:p w14:paraId="572984B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r w:rsidR="00336B18" w:rsidRPr="00336B18" w14:paraId="1C941300" w14:textId="77777777" w:rsidTr="00E76353">
              <w:tc>
                <w:tcPr>
                  <w:tcW w:w="440" w:type="dxa"/>
                  <w:shd w:val="clear" w:color="auto" w:fill="auto"/>
                  <w:vAlign w:val="center"/>
                </w:tcPr>
                <w:p w14:paraId="7B35802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560" w:type="dxa"/>
                  <w:shd w:val="clear" w:color="auto" w:fill="auto"/>
                  <w:vAlign w:val="center"/>
                </w:tcPr>
                <w:p w14:paraId="4E82FC5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Odzysk ciepła za pomocą kogeneracji – CHP (kogeneracja) lub CCHP (</w:t>
                  </w:r>
                  <w:proofErr w:type="spellStart"/>
                  <w:r w:rsidRPr="00336B18">
                    <w:rPr>
                      <w:rFonts w:eastAsia="Calibri" w:cs="Arial"/>
                      <w:bCs/>
                      <w:sz w:val="16"/>
                      <w:szCs w:val="16"/>
                    </w:rPr>
                    <w:t>trójgeneracja</w:t>
                  </w:r>
                  <w:proofErr w:type="spellEnd"/>
                  <w:r w:rsidRPr="00336B18">
                    <w:rPr>
                      <w:rFonts w:eastAsia="Calibri" w:cs="Arial"/>
                      <w:bCs/>
                      <w:sz w:val="16"/>
                      <w:szCs w:val="16"/>
                    </w:rPr>
                    <w:t>)</w:t>
                  </w:r>
                </w:p>
              </w:tc>
              <w:tc>
                <w:tcPr>
                  <w:tcW w:w="2268" w:type="dxa"/>
                  <w:shd w:val="clear" w:color="auto" w:fill="auto"/>
                  <w:vAlign w:val="center"/>
                </w:tcPr>
                <w:p w14:paraId="12166B4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Odzysk ciepła (pochodzącego głównie z systemu pary wodnej) do wytwarzania gorącej wody/pary stosowanej </w:t>
                  </w:r>
                  <w:r w:rsidRPr="00336B18">
                    <w:rPr>
                      <w:rFonts w:eastAsia="Calibri" w:cs="Arial"/>
                      <w:bCs/>
                      <w:sz w:val="16"/>
                      <w:szCs w:val="16"/>
                    </w:rPr>
                    <w:br/>
                    <w:t xml:space="preserve">w procesach/działaniach przemysłowych. CCHP (zwane również </w:t>
                  </w:r>
                  <w:proofErr w:type="spellStart"/>
                  <w:r w:rsidRPr="00336B18">
                    <w:rPr>
                      <w:rFonts w:eastAsia="Calibri" w:cs="Arial"/>
                      <w:bCs/>
                      <w:sz w:val="16"/>
                      <w:szCs w:val="16"/>
                    </w:rPr>
                    <w:t>trójgeneracją</w:t>
                  </w:r>
                  <w:proofErr w:type="spellEnd"/>
                  <w:r w:rsidRPr="00336B18">
                    <w:rPr>
                      <w:rFonts w:eastAsia="Calibri" w:cs="Arial"/>
                      <w:bCs/>
                      <w:sz w:val="16"/>
                      <w:szCs w:val="16"/>
                    </w:rPr>
                    <w:t>) to system kogeneracji z agregatem absorpcyjnym, który wykorzystuje ciepło niskotemperaturowe do produkcji schłodzonej wody.</w:t>
                  </w:r>
                </w:p>
              </w:tc>
              <w:tc>
                <w:tcPr>
                  <w:tcW w:w="1417" w:type="dxa"/>
                  <w:vMerge w:val="restart"/>
                  <w:shd w:val="clear" w:color="auto" w:fill="auto"/>
                  <w:vAlign w:val="center"/>
                </w:tcPr>
                <w:p w14:paraId="011EFB1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może być ograniczona ze względu na układ zespołu urządzeń, charakterystykę strumieni gorącego gazu </w:t>
                  </w:r>
                  <w:r w:rsidRPr="00336B18">
                    <w:rPr>
                      <w:rFonts w:eastAsia="Calibri" w:cs="Arial"/>
                      <w:bCs/>
                      <w:sz w:val="16"/>
                      <w:szCs w:val="16"/>
                    </w:rPr>
                    <w:br/>
                    <w:t>(np. natężenie przepływu, temperaturę) lub brak odpowiedniego zapotrzebowania na ciepło</w:t>
                  </w:r>
                </w:p>
              </w:tc>
            </w:tr>
            <w:tr w:rsidR="00336B18" w:rsidRPr="00336B18" w14:paraId="6752F0B4" w14:textId="77777777" w:rsidTr="00E76353">
              <w:tc>
                <w:tcPr>
                  <w:tcW w:w="440" w:type="dxa"/>
                  <w:shd w:val="clear" w:color="auto" w:fill="auto"/>
                  <w:vAlign w:val="center"/>
                </w:tcPr>
                <w:p w14:paraId="77A9B8D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560" w:type="dxa"/>
                  <w:shd w:val="clear" w:color="auto" w:fill="auto"/>
                  <w:vAlign w:val="center"/>
                </w:tcPr>
                <w:p w14:paraId="4524431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Odzysk ciepła ze strumieni gorącego gazu</w:t>
                  </w:r>
                </w:p>
              </w:tc>
              <w:tc>
                <w:tcPr>
                  <w:tcW w:w="2268" w:type="dxa"/>
                  <w:shd w:val="clear" w:color="auto" w:fill="auto"/>
                  <w:vAlign w:val="center"/>
                </w:tcPr>
                <w:p w14:paraId="1B2FAAA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Odzysk energii ze strumieni gorącego gazu (np. z suszarek lub stref chłodzenia), np. za pomocą ich recyrkulacji jako powietrza procesowego, </w:t>
                  </w:r>
                  <w:r w:rsidRPr="00336B18">
                    <w:rPr>
                      <w:rFonts w:eastAsia="Calibri" w:cs="Arial"/>
                      <w:bCs/>
                      <w:sz w:val="16"/>
                      <w:szCs w:val="16"/>
                    </w:rPr>
                    <w:br/>
                    <w:t>z wykorzystaniem wymienników ciepła, w procesach lub zewnętrznie.</w:t>
                  </w:r>
                </w:p>
              </w:tc>
              <w:tc>
                <w:tcPr>
                  <w:tcW w:w="1417" w:type="dxa"/>
                  <w:vMerge/>
                  <w:shd w:val="clear" w:color="auto" w:fill="auto"/>
                  <w:vAlign w:val="center"/>
                </w:tcPr>
                <w:p w14:paraId="0EB24021"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6DB16607" w14:textId="77777777" w:rsidTr="00E76353">
              <w:tc>
                <w:tcPr>
                  <w:tcW w:w="440" w:type="dxa"/>
                  <w:shd w:val="clear" w:color="auto" w:fill="auto"/>
                  <w:vAlign w:val="center"/>
                </w:tcPr>
                <w:p w14:paraId="73E9048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560" w:type="dxa"/>
                  <w:shd w:val="clear" w:color="auto" w:fill="auto"/>
                  <w:vAlign w:val="center"/>
                </w:tcPr>
                <w:p w14:paraId="4D5E9DE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Dostosowanie przepływów powietrza procesowego </w:t>
                  </w:r>
                  <w:r w:rsidRPr="00336B18">
                    <w:rPr>
                      <w:rFonts w:eastAsia="Calibri" w:cs="Arial"/>
                      <w:bCs/>
                      <w:sz w:val="16"/>
                      <w:szCs w:val="16"/>
                    </w:rPr>
                    <w:br/>
                    <w:t>i gazów wylotowych</w:t>
                  </w:r>
                </w:p>
              </w:tc>
              <w:tc>
                <w:tcPr>
                  <w:tcW w:w="2268" w:type="dxa"/>
                  <w:shd w:val="clear" w:color="auto" w:fill="auto"/>
                  <w:vAlign w:val="center"/>
                </w:tcPr>
                <w:p w14:paraId="41DCAD6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Dostosowanie przepływów powietrza procesowego i gazów wylotowych w zależności od potrzeb. Technika ta obejmuje ograniczenie wentylacji powietrza podczas pracy na biegu jałowym lub konserwacji.</w:t>
                  </w:r>
                </w:p>
              </w:tc>
              <w:tc>
                <w:tcPr>
                  <w:tcW w:w="1417" w:type="dxa"/>
                  <w:shd w:val="clear" w:color="auto" w:fill="auto"/>
                  <w:vAlign w:val="center"/>
                </w:tcPr>
                <w:p w14:paraId="49F5971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r w:rsidR="00336B18" w:rsidRPr="00336B18" w14:paraId="0041317E" w14:textId="77777777" w:rsidTr="00E76353">
              <w:tc>
                <w:tcPr>
                  <w:tcW w:w="440" w:type="dxa"/>
                  <w:shd w:val="clear" w:color="auto" w:fill="auto"/>
                  <w:vAlign w:val="center"/>
                </w:tcPr>
                <w:p w14:paraId="49A4083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w:t>
                  </w:r>
                </w:p>
              </w:tc>
              <w:tc>
                <w:tcPr>
                  <w:tcW w:w="1560" w:type="dxa"/>
                  <w:shd w:val="clear" w:color="auto" w:fill="auto"/>
                  <w:vAlign w:val="center"/>
                </w:tcPr>
                <w:p w14:paraId="34DCE30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Recyrkulacja gazów wylotowych z komory natryskowej</w:t>
                  </w:r>
                </w:p>
              </w:tc>
              <w:tc>
                <w:tcPr>
                  <w:tcW w:w="2268" w:type="dxa"/>
                  <w:shd w:val="clear" w:color="auto" w:fill="auto"/>
                  <w:vAlign w:val="center"/>
                </w:tcPr>
                <w:p w14:paraId="18FD64D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Wychwytywanie i recyrkulacja gazów wylotowych z komory natryskowej w połączeniu ze skutecznym oddzielaniem mgły natryskowej z farby. Zużycie energii jest mniejsze niż </w:t>
                  </w:r>
                  <w:r w:rsidRPr="00336B18">
                    <w:rPr>
                      <w:rFonts w:eastAsia="Calibri" w:cs="Arial"/>
                      <w:bCs/>
                      <w:sz w:val="16"/>
                      <w:szCs w:val="16"/>
                    </w:rPr>
                    <w:br/>
                    <w:t>w przypadku wykorzystania świeżego powietrza.</w:t>
                  </w:r>
                </w:p>
              </w:tc>
              <w:tc>
                <w:tcPr>
                  <w:tcW w:w="1417" w:type="dxa"/>
                  <w:shd w:val="clear" w:color="auto" w:fill="auto"/>
                  <w:vAlign w:val="center"/>
                </w:tcPr>
                <w:p w14:paraId="4C12973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Możliwość zastosowania może być ograniczona ze względów zdrowia i bezpieczeństwa.</w:t>
                  </w:r>
                </w:p>
              </w:tc>
            </w:tr>
            <w:tr w:rsidR="00336B18" w:rsidRPr="00336B18" w14:paraId="6B52ED84" w14:textId="77777777" w:rsidTr="00E76353">
              <w:tc>
                <w:tcPr>
                  <w:tcW w:w="440" w:type="dxa"/>
                  <w:shd w:val="clear" w:color="auto" w:fill="auto"/>
                  <w:vAlign w:val="center"/>
                </w:tcPr>
                <w:p w14:paraId="60146DF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h)</w:t>
                  </w:r>
                </w:p>
              </w:tc>
              <w:tc>
                <w:tcPr>
                  <w:tcW w:w="1560" w:type="dxa"/>
                  <w:shd w:val="clear" w:color="auto" w:fill="auto"/>
                  <w:vAlign w:val="center"/>
                </w:tcPr>
                <w:p w14:paraId="0ACA6EC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Zoptymalizowana cyrkulacja ciepłego powietrza w komorze utwardzania o dużej objętości przy użyciu turbulatora powietrza</w:t>
                  </w:r>
                </w:p>
              </w:tc>
              <w:tc>
                <w:tcPr>
                  <w:tcW w:w="2268" w:type="dxa"/>
                  <w:shd w:val="clear" w:color="auto" w:fill="auto"/>
                  <w:vAlign w:val="center"/>
                </w:tcPr>
                <w:p w14:paraId="1307867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Powietrze jest wdmuchiwane do jednej części komory utwardzania i rozprowadzane za pomocą turbulatora powietrza, który zamienia laminarny przepływ powietrza na pożądany przepływ turbulentny.</w:t>
                  </w:r>
                </w:p>
              </w:tc>
              <w:tc>
                <w:tcPr>
                  <w:tcW w:w="1417" w:type="dxa"/>
                  <w:tcBorders>
                    <w:bottom w:val="single" w:sz="4" w:space="0" w:color="auto"/>
                  </w:tcBorders>
                  <w:shd w:val="clear" w:color="auto" w:fill="auto"/>
                  <w:vAlign w:val="center"/>
                </w:tcPr>
                <w:p w14:paraId="22BDEDA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Możliwość zastosowania wyłącznie do sektorów powlekania natryskowego.</w:t>
                  </w:r>
                </w:p>
              </w:tc>
            </w:tr>
          </w:tbl>
          <w:p w14:paraId="676ED697" w14:textId="77777777" w:rsidR="00336B18" w:rsidRPr="00336B18" w:rsidRDefault="00336B18" w:rsidP="00336B18">
            <w:pPr>
              <w:spacing w:after="0" w:line="276" w:lineRule="auto"/>
              <w:jc w:val="both"/>
              <w:rPr>
                <w:rFonts w:eastAsia="Calibri" w:cs="Arial"/>
                <w:sz w:val="16"/>
                <w:szCs w:val="16"/>
              </w:rPr>
            </w:pPr>
          </w:p>
        </w:tc>
        <w:tc>
          <w:tcPr>
            <w:tcW w:w="3112" w:type="dxa"/>
            <w:tcBorders>
              <w:top w:val="single" w:sz="4" w:space="0" w:color="000000"/>
              <w:left w:val="single" w:sz="4" w:space="0" w:color="000000"/>
              <w:bottom w:val="single" w:sz="4" w:space="0" w:color="000000"/>
              <w:right w:val="single" w:sz="4" w:space="0" w:color="000000"/>
            </w:tcBorders>
          </w:tcPr>
          <w:p w14:paraId="222B3F97"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BAT 19 – zgodny</w:t>
            </w:r>
          </w:p>
          <w:p w14:paraId="70334A6F"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Zakład posiada system zarządzania środowiskowego ISO 14001:2015. Zakład prowadzi monitoring zużycia energii raz wykorzystania energii dla poszczególnych wydziałów.</w:t>
            </w:r>
          </w:p>
          <w:p w14:paraId="7ABB889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Ilość energii elektrycznej zużywanej przez</w:t>
            </w:r>
            <w:r w:rsidRPr="00336B18">
              <w:rPr>
                <w:rFonts w:eastAsia="Calibri" w:cs="Arial"/>
                <w:color w:val="000000"/>
                <w:sz w:val="16"/>
                <w:szCs w:val="16"/>
              </w:rPr>
              <w:t xml:space="preserve"> </w:t>
            </w:r>
            <w:r w:rsidRPr="00336B18">
              <w:rPr>
                <w:rFonts w:eastAsia="Calibri" w:cs="Arial"/>
                <w:sz w:val="16"/>
                <w:szCs w:val="16"/>
              </w:rPr>
              <w:t>zakład mierzona jest za pomocą licznika zainstalowanego na przyłączu energetycznym zakładu.</w:t>
            </w:r>
          </w:p>
          <w:p w14:paraId="077339CF"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Wyniki wewnętrznego monitoringu są wykorzystywane na potrzeby kontroli energochłonności procesów technologicznych – do wyznaczania wskaźników energochłonności produkcji. Znajomość i analiza wskaźników stanowi podstawę prowadzenia gospodarki energią elektryczną</w:t>
            </w:r>
            <w:r w:rsidRPr="00336B18">
              <w:rPr>
                <w:rFonts w:eastAsia="Calibri" w:cs="Arial"/>
                <w:color w:val="000000"/>
                <w:sz w:val="16"/>
                <w:szCs w:val="16"/>
              </w:rPr>
              <w:t xml:space="preserve"> </w:t>
            </w:r>
            <w:r w:rsidRPr="00336B18">
              <w:rPr>
                <w:rFonts w:eastAsia="Calibri" w:cs="Arial"/>
                <w:sz w:val="16"/>
                <w:szCs w:val="16"/>
              </w:rPr>
              <w:t>w sposób zapobiegający jej marnowaniu, co pośrednio wpływa na ograniczenie oddziaływania zakładu na środowisko.</w:t>
            </w:r>
          </w:p>
          <w:p w14:paraId="6A7D7BE9"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Energia uzyskana z gazu oczyszczonego, wydostającego się z komory oksydacyjnej, akumulowana jest w wymiennikach ciepła. Energia ta wykorzystywana będzie do ogrzewania zimnego, dostarczanego do obiegu gazu nieoczyszczonego do temperatury bliskiej temperaturze utleniania.</w:t>
            </w:r>
          </w:p>
        </w:tc>
      </w:tr>
      <w:tr w:rsidR="00336B18" w:rsidRPr="00336B18" w14:paraId="297F1490"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199DF9EF"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3 </w:t>
            </w:r>
          </w:p>
          <w:p w14:paraId="5C8A0E94"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Poziomy efektywności środowiskowej powiązane z BAT (BAT-AEPL) w odniesieniu do określonego zużycia energii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1429"/>
              <w:gridCol w:w="1429"/>
              <w:gridCol w:w="1430"/>
            </w:tblGrid>
            <w:tr w:rsidR="00336B18" w:rsidRPr="00336B18" w14:paraId="2CF486B8" w14:textId="77777777" w:rsidTr="00E76353">
              <w:tc>
                <w:tcPr>
                  <w:tcW w:w="1429" w:type="dxa"/>
                  <w:shd w:val="clear" w:color="auto" w:fill="auto"/>
                  <w:vAlign w:val="center"/>
                </w:tcPr>
                <w:p w14:paraId="375E2BE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Sektor</w:t>
                  </w:r>
                </w:p>
              </w:tc>
              <w:tc>
                <w:tcPr>
                  <w:tcW w:w="1429" w:type="dxa"/>
                  <w:shd w:val="clear" w:color="auto" w:fill="auto"/>
                  <w:vAlign w:val="center"/>
                </w:tcPr>
                <w:p w14:paraId="32C79C4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Typ produktu</w:t>
                  </w:r>
                </w:p>
              </w:tc>
              <w:tc>
                <w:tcPr>
                  <w:tcW w:w="1429" w:type="dxa"/>
                  <w:shd w:val="clear" w:color="auto" w:fill="auto"/>
                  <w:vAlign w:val="center"/>
                </w:tcPr>
                <w:p w14:paraId="2EC33BB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Jednostka</w:t>
                  </w:r>
                </w:p>
              </w:tc>
              <w:tc>
                <w:tcPr>
                  <w:tcW w:w="1430" w:type="dxa"/>
                  <w:shd w:val="clear" w:color="auto" w:fill="auto"/>
                  <w:vAlign w:val="center"/>
                </w:tcPr>
                <w:p w14:paraId="12D5BE5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BAT-AEPL (średnia roczna)</w:t>
                  </w:r>
                </w:p>
              </w:tc>
            </w:tr>
            <w:tr w:rsidR="00336B18" w:rsidRPr="00336B18" w14:paraId="568D6029" w14:textId="77777777" w:rsidTr="00E76353">
              <w:tc>
                <w:tcPr>
                  <w:tcW w:w="1429" w:type="dxa"/>
                  <w:vMerge w:val="restart"/>
                  <w:shd w:val="clear" w:color="auto" w:fill="auto"/>
                  <w:vAlign w:val="center"/>
                </w:tcPr>
                <w:p w14:paraId="3BE11CA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pojazdów</w:t>
                  </w:r>
                </w:p>
              </w:tc>
              <w:tc>
                <w:tcPr>
                  <w:tcW w:w="1429" w:type="dxa"/>
                  <w:shd w:val="clear" w:color="auto" w:fill="auto"/>
                  <w:vAlign w:val="center"/>
                </w:tcPr>
                <w:p w14:paraId="461439E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Samochody osobowe</w:t>
                  </w:r>
                </w:p>
              </w:tc>
              <w:tc>
                <w:tcPr>
                  <w:tcW w:w="1429" w:type="dxa"/>
                  <w:vMerge w:val="restart"/>
                  <w:shd w:val="clear" w:color="auto" w:fill="auto"/>
                  <w:vAlign w:val="center"/>
                </w:tcPr>
                <w:p w14:paraId="10FD747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MWh/powleczony pojazd</w:t>
                  </w:r>
                </w:p>
              </w:tc>
              <w:tc>
                <w:tcPr>
                  <w:tcW w:w="1430" w:type="dxa"/>
                  <w:shd w:val="clear" w:color="auto" w:fill="auto"/>
                  <w:vAlign w:val="center"/>
                </w:tcPr>
                <w:p w14:paraId="66689E4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0,5–1,3</w:t>
                  </w:r>
                </w:p>
              </w:tc>
            </w:tr>
            <w:tr w:rsidR="00336B18" w:rsidRPr="00336B18" w14:paraId="56F8087C" w14:textId="77777777" w:rsidTr="00E76353">
              <w:tc>
                <w:tcPr>
                  <w:tcW w:w="1429" w:type="dxa"/>
                  <w:vMerge/>
                  <w:shd w:val="clear" w:color="auto" w:fill="auto"/>
                  <w:vAlign w:val="center"/>
                </w:tcPr>
                <w:p w14:paraId="08AEF896" w14:textId="77777777" w:rsidR="00336B18" w:rsidRPr="00336B18" w:rsidRDefault="00336B18" w:rsidP="00336B18">
                  <w:pPr>
                    <w:spacing w:after="0" w:line="276" w:lineRule="auto"/>
                    <w:jc w:val="both"/>
                    <w:rPr>
                      <w:rFonts w:eastAsia="Calibri" w:cs="Arial"/>
                      <w:sz w:val="16"/>
                      <w:szCs w:val="16"/>
                    </w:rPr>
                  </w:pPr>
                </w:p>
              </w:tc>
              <w:tc>
                <w:tcPr>
                  <w:tcW w:w="1429" w:type="dxa"/>
                  <w:shd w:val="clear" w:color="auto" w:fill="auto"/>
                  <w:vAlign w:val="center"/>
                </w:tcPr>
                <w:p w14:paraId="3B83575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Samochody dostawcze</w:t>
                  </w:r>
                </w:p>
              </w:tc>
              <w:tc>
                <w:tcPr>
                  <w:tcW w:w="1429" w:type="dxa"/>
                  <w:vMerge/>
                  <w:shd w:val="clear" w:color="auto" w:fill="auto"/>
                  <w:vAlign w:val="center"/>
                </w:tcPr>
                <w:p w14:paraId="38BAEEC3" w14:textId="77777777" w:rsidR="00336B18" w:rsidRPr="00336B18" w:rsidRDefault="00336B18" w:rsidP="00336B18">
                  <w:pPr>
                    <w:spacing w:after="0" w:line="276" w:lineRule="auto"/>
                    <w:jc w:val="both"/>
                    <w:rPr>
                      <w:rFonts w:eastAsia="Calibri" w:cs="Arial"/>
                      <w:sz w:val="16"/>
                      <w:szCs w:val="16"/>
                    </w:rPr>
                  </w:pPr>
                </w:p>
              </w:tc>
              <w:tc>
                <w:tcPr>
                  <w:tcW w:w="1430" w:type="dxa"/>
                  <w:shd w:val="clear" w:color="auto" w:fill="auto"/>
                  <w:vAlign w:val="center"/>
                </w:tcPr>
                <w:p w14:paraId="76668B3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0,8–2</w:t>
                  </w:r>
                </w:p>
              </w:tc>
            </w:tr>
            <w:tr w:rsidR="00336B18" w:rsidRPr="00336B18" w14:paraId="0E0B51FF" w14:textId="77777777" w:rsidTr="00E76353">
              <w:tc>
                <w:tcPr>
                  <w:tcW w:w="1429" w:type="dxa"/>
                  <w:vMerge/>
                  <w:shd w:val="clear" w:color="auto" w:fill="auto"/>
                  <w:vAlign w:val="center"/>
                </w:tcPr>
                <w:p w14:paraId="046A63C7" w14:textId="77777777" w:rsidR="00336B18" w:rsidRPr="00336B18" w:rsidRDefault="00336B18" w:rsidP="00336B18">
                  <w:pPr>
                    <w:spacing w:after="0" w:line="276" w:lineRule="auto"/>
                    <w:jc w:val="both"/>
                    <w:rPr>
                      <w:rFonts w:eastAsia="Calibri" w:cs="Arial"/>
                      <w:sz w:val="16"/>
                      <w:szCs w:val="16"/>
                    </w:rPr>
                  </w:pPr>
                </w:p>
              </w:tc>
              <w:tc>
                <w:tcPr>
                  <w:tcW w:w="1429" w:type="dxa"/>
                  <w:shd w:val="clear" w:color="auto" w:fill="auto"/>
                  <w:vAlign w:val="center"/>
                </w:tcPr>
                <w:p w14:paraId="00827DE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Kabiny samochodów ciężarowych</w:t>
                  </w:r>
                </w:p>
              </w:tc>
              <w:tc>
                <w:tcPr>
                  <w:tcW w:w="1429" w:type="dxa"/>
                  <w:vMerge/>
                  <w:shd w:val="clear" w:color="auto" w:fill="auto"/>
                  <w:vAlign w:val="center"/>
                </w:tcPr>
                <w:p w14:paraId="2924814D" w14:textId="77777777" w:rsidR="00336B18" w:rsidRPr="00336B18" w:rsidRDefault="00336B18" w:rsidP="00336B18">
                  <w:pPr>
                    <w:spacing w:after="0" w:line="276" w:lineRule="auto"/>
                    <w:jc w:val="both"/>
                    <w:rPr>
                      <w:rFonts w:eastAsia="Calibri" w:cs="Arial"/>
                      <w:sz w:val="16"/>
                      <w:szCs w:val="16"/>
                    </w:rPr>
                  </w:pPr>
                </w:p>
              </w:tc>
              <w:tc>
                <w:tcPr>
                  <w:tcW w:w="1430" w:type="dxa"/>
                  <w:shd w:val="clear" w:color="auto" w:fill="auto"/>
                  <w:vAlign w:val="center"/>
                </w:tcPr>
                <w:p w14:paraId="788128E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1–2</w:t>
                  </w:r>
                </w:p>
              </w:tc>
            </w:tr>
            <w:tr w:rsidR="00336B18" w:rsidRPr="00336B18" w14:paraId="75924C7A" w14:textId="77777777" w:rsidTr="00E76353">
              <w:tc>
                <w:tcPr>
                  <w:tcW w:w="1429" w:type="dxa"/>
                  <w:vMerge/>
                  <w:shd w:val="clear" w:color="auto" w:fill="auto"/>
                  <w:vAlign w:val="center"/>
                </w:tcPr>
                <w:p w14:paraId="63554953" w14:textId="77777777" w:rsidR="00336B18" w:rsidRPr="00336B18" w:rsidRDefault="00336B18" w:rsidP="00336B18">
                  <w:pPr>
                    <w:spacing w:after="0" w:line="276" w:lineRule="auto"/>
                    <w:jc w:val="both"/>
                    <w:rPr>
                      <w:rFonts w:eastAsia="Calibri" w:cs="Arial"/>
                      <w:sz w:val="16"/>
                      <w:szCs w:val="16"/>
                    </w:rPr>
                  </w:pPr>
                </w:p>
              </w:tc>
              <w:tc>
                <w:tcPr>
                  <w:tcW w:w="1429" w:type="dxa"/>
                  <w:shd w:val="clear" w:color="auto" w:fill="auto"/>
                  <w:vAlign w:val="center"/>
                </w:tcPr>
                <w:p w14:paraId="59EADD0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Samochody ciężarowe</w:t>
                  </w:r>
                </w:p>
              </w:tc>
              <w:tc>
                <w:tcPr>
                  <w:tcW w:w="1429" w:type="dxa"/>
                  <w:vMerge/>
                  <w:shd w:val="clear" w:color="auto" w:fill="auto"/>
                  <w:vAlign w:val="center"/>
                </w:tcPr>
                <w:p w14:paraId="222D3FC3" w14:textId="77777777" w:rsidR="00336B18" w:rsidRPr="00336B18" w:rsidRDefault="00336B18" w:rsidP="00336B18">
                  <w:pPr>
                    <w:spacing w:after="0" w:line="276" w:lineRule="auto"/>
                    <w:jc w:val="both"/>
                    <w:rPr>
                      <w:rFonts w:eastAsia="Calibri" w:cs="Arial"/>
                      <w:sz w:val="16"/>
                      <w:szCs w:val="16"/>
                    </w:rPr>
                  </w:pPr>
                </w:p>
              </w:tc>
              <w:tc>
                <w:tcPr>
                  <w:tcW w:w="1430" w:type="dxa"/>
                  <w:shd w:val="clear" w:color="auto" w:fill="auto"/>
                  <w:vAlign w:val="center"/>
                </w:tcPr>
                <w:p w14:paraId="3CF3F1D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0,3–0,5</w:t>
                  </w:r>
                </w:p>
              </w:tc>
            </w:tr>
            <w:tr w:rsidR="00336B18" w:rsidRPr="00336B18" w14:paraId="241FBEC5" w14:textId="77777777" w:rsidTr="00E76353">
              <w:tc>
                <w:tcPr>
                  <w:tcW w:w="1429" w:type="dxa"/>
                  <w:shd w:val="clear" w:color="auto" w:fill="auto"/>
                  <w:vAlign w:val="center"/>
                </w:tcPr>
                <w:p w14:paraId="088CD01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zwojów</w:t>
                  </w:r>
                </w:p>
              </w:tc>
              <w:tc>
                <w:tcPr>
                  <w:tcW w:w="1429" w:type="dxa"/>
                  <w:shd w:val="clear" w:color="auto" w:fill="auto"/>
                  <w:vAlign w:val="center"/>
                </w:tcPr>
                <w:p w14:paraId="1D16FDC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Uzwojenie stalowe lub aluminiowe</w:t>
                  </w:r>
                </w:p>
              </w:tc>
              <w:tc>
                <w:tcPr>
                  <w:tcW w:w="1429" w:type="dxa"/>
                  <w:shd w:val="clear" w:color="auto" w:fill="auto"/>
                  <w:vAlign w:val="center"/>
                </w:tcPr>
                <w:p w14:paraId="1613BBA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kWh/m</w:t>
                  </w:r>
                  <w:r w:rsidRPr="00336B18">
                    <w:rPr>
                      <w:rFonts w:eastAsia="Calibri" w:cs="Arial"/>
                      <w:sz w:val="16"/>
                      <w:szCs w:val="16"/>
                      <w:vertAlign w:val="superscript"/>
                    </w:rPr>
                    <w:t>2</w:t>
                  </w:r>
                  <w:r w:rsidRPr="00336B18">
                    <w:rPr>
                      <w:rFonts w:eastAsia="Calibri" w:cs="Arial"/>
                      <w:sz w:val="16"/>
                      <w:szCs w:val="16"/>
                    </w:rPr>
                    <w:t xml:space="preserve"> powlekanych zwojów</w:t>
                  </w:r>
                </w:p>
              </w:tc>
              <w:tc>
                <w:tcPr>
                  <w:tcW w:w="1430" w:type="dxa"/>
                  <w:shd w:val="clear" w:color="auto" w:fill="auto"/>
                  <w:vAlign w:val="center"/>
                </w:tcPr>
                <w:p w14:paraId="0E13AEA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0,2–2,5 (</w:t>
                  </w:r>
                  <w:r w:rsidRPr="00336B18">
                    <w:rPr>
                      <w:rFonts w:eastAsia="Calibri" w:cs="Arial"/>
                      <w:sz w:val="16"/>
                      <w:szCs w:val="16"/>
                      <w:vertAlign w:val="superscript"/>
                    </w:rPr>
                    <w:t>1</w:t>
                  </w:r>
                  <w:r w:rsidRPr="00336B18">
                    <w:rPr>
                      <w:rFonts w:eastAsia="Calibri" w:cs="Arial"/>
                      <w:sz w:val="16"/>
                      <w:szCs w:val="16"/>
                    </w:rPr>
                    <w:t>)</w:t>
                  </w:r>
                </w:p>
              </w:tc>
            </w:tr>
            <w:tr w:rsidR="00336B18" w:rsidRPr="00336B18" w14:paraId="5EBD0BB2" w14:textId="77777777" w:rsidTr="00E76353">
              <w:tc>
                <w:tcPr>
                  <w:tcW w:w="1429" w:type="dxa"/>
                  <w:shd w:val="clear" w:color="auto" w:fill="auto"/>
                  <w:vAlign w:val="center"/>
                </w:tcPr>
                <w:p w14:paraId="70E6425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tekstyliów, folii </w:t>
                  </w:r>
                  <w:r w:rsidRPr="00336B18">
                    <w:rPr>
                      <w:rFonts w:eastAsia="Calibri" w:cs="Arial"/>
                      <w:sz w:val="16"/>
                      <w:szCs w:val="16"/>
                    </w:rPr>
                    <w:br/>
                    <w:t>i papieru</w:t>
                  </w:r>
                </w:p>
              </w:tc>
              <w:tc>
                <w:tcPr>
                  <w:tcW w:w="1429" w:type="dxa"/>
                  <w:shd w:val="clear" w:color="auto" w:fill="auto"/>
                  <w:vAlign w:val="center"/>
                </w:tcPr>
                <w:p w14:paraId="4C8BD4F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tekstyliów zawierających poliuretan lub polichlorek winylu</w:t>
                  </w:r>
                </w:p>
              </w:tc>
              <w:tc>
                <w:tcPr>
                  <w:tcW w:w="1429" w:type="dxa"/>
                  <w:shd w:val="clear" w:color="auto" w:fill="auto"/>
                  <w:vAlign w:val="center"/>
                </w:tcPr>
                <w:p w14:paraId="2B765ED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kWh/m</w:t>
                  </w:r>
                  <w:r w:rsidRPr="00336B18">
                    <w:rPr>
                      <w:rFonts w:eastAsia="Calibri" w:cs="Arial"/>
                      <w:sz w:val="16"/>
                      <w:szCs w:val="16"/>
                      <w:vertAlign w:val="superscript"/>
                    </w:rPr>
                    <w:t>2</w:t>
                  </w:r>
                  <w:r w:rsidRPr="00336B18">
                    <w:rPr>
                      <w:rFonts w:eastAsia="Calibri" w:cs="Arial"/>
                      <w:sz w:val="16"/>
                      <w:szCs w:val="16"/>
                    </w:rPr>
                    <w:t xml:space="preserve"> powlekanej powierzchni</w:t>
                  </w:r>
                </w:p>
              </w:tc>
              <w:tc>
                <w:tcPr>
                  <w:tcW w:w="1430" w:type="dxa"/>
                  <w:shd w:val="clear" w:color="auto" w:fill="auto"/>
                  <w:vAlign w:val="center"/>
                </w:tcPr>
                <w:p w14:paraId="7721977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1–5</w:t>
                  </w:r>
                </w:p>
              </w:tc>
            </w:tr>
            <w:tr w:rsidR="00336B18" w:rsidRPr="00336B18" w14:paraId="3B3CDB0D" w14:textId="77777777" w:rsidTr="00E76353">
              <w:tc>
                <w:tcPr>
                  <w:tcW w:w="1429" w:type="dxa"/>
                  <w:shd w:val="clear" w:color="auto" w:fill="auto"/>
                  <w:vAlign w:val="center"/>
                </w:tcPr>
                <w:p w14:paraId="1576868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Produkcja drutów nawojowych</w:t>
                  </w:r>
                </w:p>
              </w:tc>
              <w:tc>
                <w:tcPr>
                  <w:tcW w:w="1429" w:type="dxa"/>
                  <w:shd w:val="clear" w:color="auto" w:fill="auto"/>
                  <w:vAlign w:val="center"/>
                </w:tcPr>
                <w:p w14:paraId="7F14B5B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Druty o przeciętnej średnicy &gt; 0,1 mm</w:t>
                  </w:r>
                </w:p>
              </w:tc>
              <w:tc>
                <w:tcPr>
                  <w:tcW w:w="1429" w:type="dxa"/>
                  <w:shd w:val="clear" w:color="auto" w:fill="auto"/>
                  <w:vAlign w:val="center"/>
                </w:tcPr>
                <w:p w14:paraId="588C66A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kWh/kg powlekanego drutu</w:t>
                  </w:r>
                </w:p>
              </w:tc>
              <w:tc>
                <w:tcPr>
                  <w:tcW w:w="1430" w:type="dxa"/>
                  <w:shd w:val="clear" w:color="auto" w:fill="auto"/>
                  <w:vAlign w:val="center"/>
                </w:tcPr>
                <w:p w14:paraId="1D4A020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&lt; 5</w:t>
                  </w:r>
                </w:p>
              </w:tc>
            </w:tr>
            <w:tr w:rsidR="00336B18" w:rsidRPr="00336B18" w14:paraId="0FA9EB59" w14:textId="77777777" w:rsidTr="00E76353">
              <w:tc>
                <w:tcPr>
                  <w:tcW w:w="1429" w:type="dxa"/>
                  <w:shd w:val="clear" w:color="auto" w:fill="auto"/>
                  <w:vAlign w:val="center"/>
                </w:tcPr>
                <w:p w14:paraId="28AC5C0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opakowań metalowych </w:t>
                  </w:r>
                  <w:r w:rsidRPr="00336B18">
                    <w:rPr>
                      <w:rFonts w:eastAsia="Calibri" w:cs="Arial"/>
                      <w:sz w:val="16"/>
                      <w:szCs w:val="16"/>
                    </w:rPr>
                    <w:br/>
                    <w:t>i nanoszenie na nie druku</w:t>
                  </w:r>
                </w:p>
              </w:tc>
              <w:tc>
                <w:tcPr>
                  <w:tcW w:w="1429" w:type="dxa"/>
                  <w:shd w:val="clear" w:color="auto" w:fill="auto"/>
                  <w:vAlign w:val="center"/>
                </w:tcPr>
                <w:p w14:paraId="7752B43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Wszystkie typy produktów</w:t>
                  </w:r>
                </w:p>
              </w:tc>
              <w:tc>
                <w:tcPr>
                  <w:tcW w:w="1429" w:type="dxa"/>
                  <w:shd w:val="clear" w:color="auto" w:fill="auto"/>
                  <w:vAlign w:val="center"/>
                </w:tcPr>
                <w:p w14:paraId="3AD83C4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kWh/m</w:t>
                  </w:r>
                  <w:r w:rsidRPr="00336B18">
                    <w:rPr>
                      <w:rFonts w:eastAsia="Calibri" w:cs="Arial"/>
                      <w:sz w:val="16"/>
                      <w:szCs w:val="16"/>
                      <w:vertAlign w:val="superscript"/>
                    </w:rPr>
                    <w:t>2</w:t>
                  </w:r>
                  <w:r w:rsidRPr="00336B18">
                    <w:rPr>
                      <w:rFonts w:eastAsia="Calibri" w:cs="Arial"/>
                      <w:sz w:val="16"/>
                      <w:szCs w:val="16"/>
                    </w:rPr>
                    <w:t xml:space="preserve"> powlekanej powierzchni</w:t>
                  </w:r>
                </w:p>
              </w:tc>
              <w:tc>
                <w:tcPr>
                  <w:tcW w:w="1430" w:type="dxa"/>
                  <w:shd w:val="clear" w:color="auto" w:fill="auto"/>
                  <w:vAlign w:val="center"/>
                </w:tcPr>
                <w:p w14:paraId="148D66B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0,3–1,5</w:t>
                  </w:r>
                </w:p>
              </w:tc>
            </w:tr>
            <w:tr w:rsidR="00336B18" w:rsidRPr="00336B18" w14:paraId="5E1014FF" w14:textId="77777777" w:rsidTr="00E76353">
              <w:tc>
                <w:tcPr>
                  <w:tcW w:w="1429" w:type="dxa"/>
                  <w:shd w:val="clear" w:color="auto" w:fill="auto"/>
                  <w:vAlign w:val="center"/>
                </w:tcPr>
                <w:p w14:paraId="04B674A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Gorący offset rolowy</w:t>
                  </w:r>
                </w:p>
              </w:tc>
              <w:tc>
                <w:tcPr>
                  <w:tcW w:w="1429" w:type="dxa"/>
                  <w:shd w:val="clear" w:color="auto" w:fill="auto"/>
                  <w:vAlign w:val="center"/>
                </w:tcPr>
                <w:p w14:paraId="66A5CA6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Wszystkie typy produktów</w:t>
                  </w:r>
                </w:p>
              </w:tc>
              <w:tc>
                <w:tcPr>
                  <w:tcW w:w="1429" w:type="dxa"/>
                  <w:shd w:val="clear" w:color="auto" w:fill="auto"/>
                  <w:vAlign w:val="center"/>
                </w:tcPr>
                <w:p w14:paraId="01540521" w14:textId="77777777" w:rsidR="00336B18" w:rsidRPr="00336B18" w:rsidRDefault="00336B18" w:rsidP="00336B18">
                  <w:pPr>
                    <w:spacing w:after="0" w:line="276" w:lineRule="auto"/>
                    <w:jc w:val="both"/>
                    <w:rPr>
                      <w:rFonts w:eastAsia="Calibri" w:cs="Arial"/>
                      <w:sz w:val="16"/>
                      <w:szCs w:val="16"/>
                    </w:rPr>
                  </w:pPr>
                  <w:proofErr w:type="spellStart"/>
                  <w:r w:rsidRPr="00336B18">
                    <w:rPr>
                      <w:rFonts w:eastAsia="Calibri" w:cs="Arial"/>
                      <w:sz w:val="16"/>
                      <w:szCs w:val="16"/>
                    </w:rPr>
                    <w:t>Wh</w:t>
                  </w:r>
                  <w:proofErr w:type="spellEnd"/>
                  <w:r w:rsidRPr="00336B18">
                    <w:rPr>
                      <w:rFonts w:eastAsia="Calibri" w:cs="Arial"/>
                      <w:sz w:val="16"/>
                      <w:szCs w:val="16"/>
                    </w:rPr>
                    <w:t>/m</w:t>
                  </w:r>
                  <w:r w:rsidRPr="00336B18">
                    <w:rPr>
                      <w:rFonts w:eastAsia="Calibri" w:cs="Arial"/>
                      <w:sz w:val="16"/>
                      <w:szCs w:val="16"/>
                      <w:vertAlign w:val="superscript"/>
                    </w:rPr>
                    <w:t>2</w:t>
                  </w:r>
                  <w:r w:rsidRPr="00336B18">
                    <w:rPr>
                      <w:rFonts w:eastAsia="Calibri" w:cs="Arial"/>
                      <w:sz w:val="16"/>
                      <w:szCs w:val="16"/>
                    </w:rPr>
                    <w:t xml:space="preserve"> zadrukowywanego obszaru</w:t>
                  </w:r>
                </w:p>
              </w:tc>
              <w:tc>
                <w:tcPr>
                  <w:tcW w:w="1430" w:type="dxa"/>
                  <w:shd w:val="clear" w:color="auto" w:fill="auto"/>
                  <w:vAlign w:val="center"/>
                </w:tcPr>
                <w:p w14:paraId="0F557FA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4–14</w:t>
                  </w:r>
                </w:p>
              </w:tc>
            </w:tr>
            <w:tr w:rsidR="00336B18" w:rsidRPr="00336B18" w14:paraId="560297E7" w14:textId="77777777" w:rsidTr="00E76353">
              <w:tc>
                <w:tcPr>
                  <w:tcW w:w="1429" w:type="dxa"/>
                  <w:shd w:val="clear" w:color="auto" w:fill="auto"/>
                  <w:vAlign w:val="center"/>
                </w:tcPr>
                <w:p w14:paraId="2A02575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Fleksografia i rotograwiura niepublikacyjna</w:t>
                  </w:r>
                </w:p>
              </w:tc>
              <w:tc>
                <w:tcPr>
                  <w:tcW w:w="1429" w:type="dxa"/>
                  <w:shd w:val="clear" w:color="auto" w:fill="auto"/>
                  <w:vAlign w:val="center"/>
                </w:tcPr>
                <w:p w14:paraId="36DE48F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Wszystkie typy produktów</w:t>
                  </w:r>
                </w:p>
              </w:tc>
              <w:tc>
                <w:tcPr>
                  <w:tcW w:w="1429" w:type="dxa"/>
                  <w:shd w:val="clear" w:color="auto" w:fill="auto"/>
                  <w:vAlign w:val="center"/>
                </w:tcPr>
                <w:p w14:paraId="08A26F86" w14:textId="77777777" w:rsidR="00336B18" w:rsidRPr="00336B18" w:rsidRDefault="00336B18" w:rsidP="00336B18">
                  <w:pPr>
                    <w:spacing w:after="0" w:line="276" w:lineRule="auto"/>
                    <w:jc w:val="both"/>
                    <w:rPr>
                      <w:rFonts w:eastAsia="Calibri" w:cs="Arial"/>
                      <w:sz w:val="16"/>
                      <w:szCs w:val="16"/>
                    </w:rPr>
                  </w:pPr>
                  <w:proofErr w:type="spellStart"/>
                  <w:r w:rsidRPr="00336B18">
                    <w:rPr>
                      <w:rFonts w:eastAsia="Calibri" w:cs="Arial"/>
                      <w:sz w:val="16"/>
                      <w:szCs w:val="16"/>
                    </w:rPr>
                    <w:t>Wh</w:t>
                  </w:r>
                  <w:proofErr w:type="spellEnd"/>
                  <w:r w:rsidRPr="00336B18">
                    <w:rPr>
                      <w:rFonts w:eastAsia="Calibri" w:cs="Arial"/>
                      <w:sz w:val="16"/>
                      <w:szCs w:val="16"/>
                    </w:rPr>
                    <w:t>/m</w:t>
                  </w:r>
                  <w:r w:rsidRPr="00336B18">
                    <w:rPr>
                      <w:rFonts w:eastAsia="Calibri" w:cs="Arial"/>
                      <w:sz w:val="16"/>
                      <w:szCs w:val="16"/>
                      <w:vertAlign w:val="superscript"/>
                    </w:rPr>
                    <w:t>2</w:t>
                  </w:r>
                  <w:r w:rsidRPr="00336B18">
                    <w:rPr>
                      <w:rFonts w:eastAsia="Calibri" w:cs="Arial"/>
                      <w:sz w:val="16"/>
                      <w:szCs w:val="16"/>
                    </w:rPr>
                    <w:t xml:space="preserve"> zadrukowywanego obszaru</w:t>
                  </w:r>
                </w:p>
              </w:tc>
              <w:tc>
                <w:tcPr>
                  <w:tcW w:w="1430" w:type="dxa"/>
                  <w:shd w:val="clear" w:color="auto" w:fill="auto"/>
                  <w:vAlign w:val="center"/>
                </w:tcPr>
                <w:p w14:paraId="5A9D0CD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50–350</w:t>
                  </w:r>
                </w:p>
              </w:tc>
            </w:tr>
            <w:tr w:rsidR="00336B18" w:rsidRPr="00336B18" w14:paraId="5287D1A6" w14:textId="77777777" w:rsidTr="00E76353">
              <w:tc>
                <w:tcPr>
                  <w:tcW w:w="1429" w:type="dxa"/>
                  <w:shd w:val="clear" w:color="auto" w:fill="auto"/>
                  <w:vAlign w:val="center"/>
                </w:tcPr>
                <w:p w14:paraId="3C8A662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Rotograwiura publikacyjna</w:t>
                  </w:r>
                </w:p>
              </w:tc>
              <w:tc>
                <w:tcPr>
                  <w:tcW w:w="1429" w:type="dxa"/>
                  <w:shd w:val="clear" w:color="auto" w:fill="auto"/>
                  <w:vAlign w:val="center"/>
                </w:tcPr>
                <w:p w14:paraId="247E2CA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Wszystkie typy produktów</w:t>
                  </w:r>
                </w:p>
              </w:tc>
              <w:tc>
                <w:tcPr>
                  <w:tcW w:w="1429" w:type="dxa"/>
                  <w:shd w:val="clear" w:color="auto" w:fill="auto"/>
                  <w:vAlign w:val="center"/>
                </w:tcPr>
                <w:p w14:paraId="1783E2E1" w14:textId="77777777" w:rsidR="00336B18" w:rsidRPr="00336B18" w:rsidRDefault="00336B18" w:rsidP="00336B18">
                  <w:pPr>
                    <w:spacing w:after="0" w:line="276" w:lineRule="auto"/>
                    <w:jc w:val="both"/>
                    <w:rPr>
                      <w:rFonts w:eastAsia="Calibri" w:cs="Arial"/>
                      <w:sz w:val="16"/>
                      <w:szCs w:val="16"/>
                    </w:rPr>
                  </w:pPr>
                  <w:proofErr w:type="spellStart"/>
                  <w:r w:rsidRPr="00336B18">
                    <w:rPr>
                      <w:rFonts w:eastAsia="Calibri" w:cs="Arial"/>
                      <w:sz w:val="16"/>
                      <w:szCs w:val="16"/>
                    </w:rPr>
                    <w:t>Wh</w:t>
                  </w:r>
                  <w:proofErr w:type="spellEnd"/>
                  <w:r w:rsidRPr="00336B18">
                    <w:rPr>
                      <w:rFonts w:eastAsia="Calibri" w:cs="Arial"/>
                      <w:sz w:val="16"/>
                      <w:szCs w:val="16"/>
                    </w:rPr>
                    <w:t>/m</w:t>
                  </w:r>
                  <w:r w:rsidRPr="00336B18">
                    <w:rPr>
                      <w:rFonts w:eastAsia="Calibri" w:cs="Arial"/>
                      <w:sz w:val="16"/>
                      <w:szCs w:val="16"/>
                      <w:vertAlign w:val="superscript"/>
                    </w:rPr>
                    <w:t>2</w:t>
                  </w:r>
                  <w:r w:rsidRPr="00336B18">
                    <w:rPr>
                      <w:rFonts w:eastAsia="Calibri" w:cs="Arial"/>
                      <w:sz w:val="16"/>
                      <w:szCs w:val="16"/>
                    </w:rPr>
                    <w:t xml:space="preserve"> zadrukowywanego obszaru</w:t>
                  </w:r>
                </w:p>
              </w:tc>
              <w:tc>
                <w:tcPr>
                  <w:tcW w:w="1430" w:type="dxa"/>
                  <w:shd w:val="clear" w:color="auto" w:fill="auto"/>
                  <w:vAlign w:val="center"/>
                </w:tcPr>
                <w:p w14:paraId="39A38DE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10–30</w:t>
                  </w:r>
                </w:p>
              </w:tc>
            </w:tr>
            <w:tr w:rsidR="00336B18" w:rsidRPr="00336B18" w14:paraId="155B2533" w14:textId="77777777" w:rsidTr="00E76353">
              <w:tc>
                <w:tcPr>
                  <w:tcW w:w="5717" w:type="dxa"/>
                  <w:gridSpan w:val="4"/>
                  <w:shd w:val="clear" w:color="auto" w:fill="auto"/>
                  <w:vAlign w:val="center"/>
                </w:tcPr>
                <w:p w14:paraId="3F82BB6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1</w:t>
                  </w:r>
                  <w:r w:rsidRPr="00336B18">
                    <w:rPr>
                      <w:rFonts w:eastAsia="Calibri" w:cs="Arial"/>
                      <w:sz w:val="16"/>
                      <w:szCs w:val="16"/>
                    </w:rPr>
                    <w:t>) BAT-AEPL może nie mieć zastosowania, gdy linia powlekania zwojów jest częścią większej instalacji produkcyjnej (np. huty) lub w przypadku linii „</w:t>
                  </w:r>
                  <w:proofErr w:type="spellStart"/>
                  <w:r w:rsidRPr="00336B18">
                    <w:rPr>
                      <w:rFonts w:eastAsia="Calibri" w:cs="Arial"/>
                      <w:sz w:val="16"/>
                      <w:szCs w:val="16"/>
                    </w:rPr>
                    <w:t>combi</w:t>
                  </w:r>
                  <w:proofErr w:type="spellEnd"/>
                  <w:r w:rsidRPr="00336B18">
                    <w:rPr>
                      <w:rFonts w:eastAsia="Calibri" w:cs="Arial"/>
                      <w:sz w:val="16"/>
                      <w:szCs w:val="16"/>
                    </w:rPr>
                    <w:t>”.</w:t>
                  </w:r>
                </w:p>
              </w:tc>
            </w:tr>
          </w:tbl>
          <w:p w14:paraId="64AEC867" w14:textId="77777777" w:rsidR="00336B18" w:rsidRPr="00336B18" w:rsidRDefault="00336B18" w:rsidP="00336B18">
            <w:pPr>
              <w:spacing w:after="0" w:line="276" w:lineRule="auto"/>
              <w:jc w:val="both"/>
              <w:rPr>
                <w:rFonts w:eastAsia="Calibri" w:cs="Arial"/>
                <w:sz w:val="16"/>
                <w:szCs w:val="16"/>
              </w:rPr>
            </w:pPr>
          </w:p>
          <w:p w14:paraId="204AFE1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19 lit. b).</w:t>
            </w:r>
          </w:p>
        </w:tc>
        <w:tc>
          <w:tcPr>
            <w:tcW w:w="3112" w:type="dxa"/>
            <w:tcBorders>
              <w:top w:val="single" w:sz="4" w:space="0" w:color="000000"/>
              <w:left w:val="single" w:sz="4" w:space="0" w:color="000000"/>
              <w:bottom w:val="single" w:sz="4" w:space="0" w:color="000000"/>
              <w:right w:val="single" w:sz="4" w:space="0" w:color="000000"/>
            </w:tcBorders>
          </w:tcPr>
          <w:p w14:paraId="7801CC88"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Nie dotyczy</w:t>
            </w:r>
          </w:p>
          <w:p w14:paraId="78106EFF"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 zakładzie nie są prowadzone procesy wymienione w tabeli 3.</w:t>
            </w:r>
          </w:p>
        </w:tc>
      </w:tr>
      <w:tr w:rsidR="00336B18" w:rsidRPr="00336B18" w14:paraId="651757FA"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0B44AFC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1.1.13. Zużycie wody i wytwarzanie ścieków</w:t>
            </w:r>
          </w:p>
        </w:tc>
      </w:tr>
      <w:tr w:rsidR="00336B18" w:rsidRPr="00336B18" w14:paraId="0D8947F8"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4B96FBFE"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BAT 20. Aby ograniczyć zużycie wody i wytwarzanie ścieków </w:t>
            </w:r>
            <w:r w:rsidRPr="00336B18">
              <w:rPr>
                <w:rFonts w:eastAsia="Calibri" w:cs="Arial"/>
                <w:color w:val="000000"/>
                <w:sz w:val="16"/>
                <w:szCs w:val="16"/>
              </w:rPr>
              <w:br/>
              <w:t>w ramach procesów z wykorzystaniem wody (np. odtłuszczania, oczyszczania, obróbki powierzchniowej, oczyszczania na mokro), w ramach BAT należy stosować technikę a) oraz odpowiednią kombinację pozostałych technik przedstawionych poniżej.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417"/>
            </w:tblGrid>
            <w:tr w:rsidR="00336B18" w:rsidRPr="00336B18" w14:paraId="55F5F8FB" w14:textId="77777777" w:rsidTr="00E76353">
              <w:tc>
                <w:tcPr>
                  <w:tcW w:w="2000" w:type="dxa"/>
                  <w:gridSpan w:val="2"/>
                  <w:shd w:val="clear" w:color="auto" w:fill="auto"/>
                  <w:vAlign w:val="center"/>
                </w:tcPr>
                <w:p w14:paraId="7A4E27D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w:t>
                  </w:r>
                </w:p>
              </w:tc>
              <w:tc>
                <w:tcPr>
                  <w:tcW w:w="2268" w:type="dxa"/>
                  <w:shd w:val="clear" w:color="auto" w:fill="auto"/>
                  <w:vAlign w:val="center"/>
                </w:tcPr>
                <w:p w14:paraId="235C85B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417" w:type="dxa"/>
                  <w:shd w:val="clear" w:color="auto" w:fill="auto"/>
                  <w:vAlign w:val="center"/>
                </w:tcPr>
                <w:p w14:paraId="2F832A2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w:t>
                  </w:r>
                </w:p>
              </w:tc>
            </w:tr>
            <w:tr w:rsidR="00336B18" w:rsidRPr="00336B18" w14:paraId="73E9543E" w14:textId="77777777" w:rsidTr="00E76353">
              <w:tc>
                <w:tcPr>
                  <w:tcW w:w="440" w:type="dxa"/>
                  <w:shd w:val="clear" w:color="auto" w:fill="auto"/>
                  <w:vAlign w:val="center"/>
                </w:tcPr>
                <w:p w14:paraId="585D9FF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1ACE4DA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Plan gospodarowania wodą i audyty gospodarki wodnej</w:t>
                  </w:r>
                </w:p>
              </w:tc>
              <w:tc>
                <w:tcPr>
                  <w:tcW w:w="2268" w:type="dxa"/>
                  <w:shd w:val="clear" w:color="auto" w:fill="auto"/>
                  <w:vAlign w:val="center"/>
                </w:tcPr>
                <w:p w14:paraId="7784C1D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Plan gospodarowania wodą </w:t>
                  </w:r>
                  <w:r w:rsidRPr="00336B18">
                    <w:rPr>
                      <w:rFonts w:eastAsia="Calibri" w:cs="Arial"/>
                      <w:bCs/>
                      <w:sz w:val="16"/>
                      <w:szCs w:val="16"/>
                    </w:rPr>
                    <w:br/>
                    <w:t xml:space="preserve">i audyty gospodarki wodnej stanowią część systemu EMS (zob. BAT 1) i obejmują: </w:t>
                  </w:r>
                </w:p>
                <w:p w14:paraId="3B0E848B"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schematy przepływu i bilans masy wody zespołu urządzeń, </w:t>
                  </w:r>
                </w:p>
                <w:p w14:paraId="36FF9E24" w14:textId="77777777" w:rsidR="00336B18" w:rsidRPr="00336B18" w:rsidRDefault="00336B18" w:rsidP="00336B18">
                  <w:pPr>
                    <w:spacing w:after="0" w:line="276" w:lineRule="auto"/>
                    <w:ind w:left="194" w:hanging="194"/>
                    <w:jc w:val="both"/>
                    <w:rPr>
                      <w:rFonts w:eastAsia="Calibri" w:cs="Arial"/>
                      <w:sz w:val="16"/>
                      <w:szCs w:val="16"/>
                    </w:rPr>
                  </w:pPr>
                  <w:r w:rsidRPr="00336B18">
                    <w:rPr>
                      <w:rFonts w:eastAsia="Calibri" w:cs="Arial"/>
                      <w:bCs/>
                      <w:sz w:val="16"/>
                      <w:szCs w:val="16"/>
                    </w:rPr>
                    <w:t xml:space="preserve">— </w:t>
                  </w:r>
                  <w:r w:rsidRPr="00336B18">
                    <w:rPr>
                      <w:rFonts w:eastAsia="Calibri" w:cs="Arial"/>
                      <w:bCs/>
                      <w:sz w:val="16"/>
                      <w:szCs w:val="16"/>
                    </w:rPr>
                    <w:tab/>
                    <w:t>ustalanie celów pod względem oszczędności wody,</w:t>
                  </w:r>
                  <w:r w:rsidRPr="00336B18">
                    <w:rPr>
                      <w:rFonts w:eastAsia="Calibri" w:cs="Arial"/>
                      <w:sz w:val="16"/>
                      <w:szCs w:val="16"/>
                    </w:rPr>
                    <w:t xml:space="preserve"> </w:t>
                  </w:r>
                </w:p>
                <w:p w14:paraId="07629629" w14:textId="77777777" w:rsidR="00336B18" w:rsidRPr="00336B18" w:rsidRDefault="00336B18" w:rsidP="00336B18">
                  <w:pPr>
                    <w:spacing w:after="0" w:line="276" w:lineRule="auto"/>
                    <w:ind w:left="194" w:hanging="194"/>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wdrażanie technik optymalizacji zużycia wody (np. kontrola zużycia wody, recykling wody, wykrywanie </w:t>
                  </w:r>
                  <w:r w:rsidRPr="00336B18">
                    <w:rPr>
                      <w:rFonts w:eastAsia="Calibri" w:cs="Arial"/>
                      <w:bCs/>
                      <w:sz w:val="16"/>
                      <w:szCs w:val="16"/>
                    </w:rPr>
                    <w:br/>
                    <w:t xml:space="preserve">i usuwanie wycieków). </w:t>
                  </w:r>
                </w:p>
                <w:p w14:paraId="6C27568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Audyt gospodarki wodnej przeprowadza się co najmniej raz na rok.</w:t>
                  </w:r>
                </w:p>
              </w:tc>
              <w:tc>
                <w:tcPr>
                  <w:tcW w:w="1417" w:type="dxa"/>
                  <w:shd w:val="clear" w:color="auto" w:fill="auto"/>
                  <w:vAlign w:val="center"/>
                </w:tcPr>
                <w:p w14:paraId="3C2F0BE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Poziom szczegółowości oraz charakter planu gospodarowania wodą i audytów gospodarki wodnej będzie zasadniczo zależeć od charakteru, skali </w:t>
                  </w:r>
                  <w:r w:rsidRPr="00336B18">
                    <w:rPr>
                      <w:rFonts w:eastAsia="Calibri" w:cs="Arial"/>
                      <w:bCs/>
                      <w:sz w:val="16"/>
                      <w:szCs w:val="16"/>
                    </w:rPr>
                    <w:br/>
                    <w:t xml:space="preserve">i złożoności zespołu urządzeń. Może nie mieć zastosowania, jeśli działalność związana z STS jest prowadzona </w:t>
                  </w:r>
                  <w:r w:rsidRPr="00336B18">
                    <w:rPr>
                      <w:rFonts w:eastAsia="Calibri" w:cs="Arial"/>
                      <w:bCs/>
                      <w:sz w:val="16"/>
                      <w:szCs w:val="16"/>
                    </w:rPr>
                    <w:br/>
                    <w:t xml:space="preserve">w ramach większej instalacji, pod warunkiem że plan gospodarowania wodą i audyty gospodarki wodnej w większej instalacji </w:t>
                  </w:r>
                  <w:r w:rsidRPr="00336B18">
                    <w:rPr>
                      <w:rFonts w:eastAsia="Calibri" w:cs="Arial"/>
                      <w:bCs/>
                      <w:sz w:val="16"/>
                      <w:szCs w:val="16"/>
                    </w:rPr>
                    <w:br/>
                    <w:t>w wystarczającym stopniu obejmują działalność związaną z STS</w:t>
                  </w:r>
                </w:p>
              </w:tc>
            </w:tr>
            <w:tr w:rsidR="00336B18" w:rsidRPr="00336B18" w14:paraId="60098E73" w14:textId="77777777" w:rsidTr="00E76353">
              <w:trPr>
                <w:trHeight w:val="60"/>
              </w:trPr>
              <w:tc>
                <w:tcPr>
                  <w:tcW w:w="440" w:type="dxa"/>
                  <w:shd w:val="clear" w:color="auto" w:fill="auto"/>
                  <w:vAlign w:val="center"/>
                </w:tcPr>
                <w:p w14:paraId="5951C3D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30D3BA2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Płukanie kaskadowe wsteczne</w:t>
                  </w:r>
                </w:p>
              </w:tc>
              <w:tc>
                <w:tcPr>
                  <w:tcW w:w="2268" w:type="dxa"/>
                  <w:tcBorders>
                    <w:bottom w:val="single" w:sz="4" w:space="0" w:color="auto"/>
                  </w:tcBorders>
                  <w:shd w:val="clear" w:color="auto" w:fill="auto"/>
                  <w:vAlign w:val="center"/>
                </w:tcPr>
                <w:p w14:paraId="4598F48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Płukanie wieloetapowe, </w:t>
                  </w:r>
                  <w:r w:rsidRPr="00336B18">
                    <w:rPr>
                      <w:rFonts w:eastAsia="Calibri" w:cs="Arial"/>
                      <w:bCs/>
                      <w:sz w:val="16"/>
                      <w:szCs w:val="16"/>
                    </w:rPr>
                    <w:br/>
                    <w:t xml:space="preserve">w którym woda przepływa </w:t>
                  </w:r>
                  <w:r w:rsidRPr="00336B18">
                    <w:rPr>
                      <w:rFonts w:eastAsia="Calibri" w:cs="Arial"/>
                      <w:bCs/>
                      <w:sz w:val="16"/>
                      <w:szCs w:val="16"/>
                    </w:rPr>
                    <w:br/>
                    <w:t>w kierunku przeciwnym do obrabianych elementów/podłoża. Umożliwia wysoki stopień przepłukania przy niskim zużyciu wody.</w:t>
                  </w:r>
                </w:p>
              </w:tc>
              <w:tc>
                <w:tcPr>
                  <w:tcW w:w="1417" w:type="dxa"/>
                  <w:tcBorders>
                    <w:bottom w:val="single" w:sz="4" w:space="0" w:color="auto"/>
                  </w:tcBorders>
                  <w:shd w:val="clear" w:color="auto" w:fill="auto"/>
                  <w:vAlign w:val="center"/>
                </w:tcPr>
                <w:p w14:paraId="17E8FB9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Możliwość zastosowania </w:t>
                  </w:r>
                  <w:r w:rsidRPr="00336B18">
                    <w:rPr>
                      <w:rFonts w:eastAsia="Calibri" w:cs="Arial"/>
                      <w:bCs/>
                      <w:sz w:val="16"/>
                      <w:szCs w:val="16"/>
                    </w:rPr>
                    <w:br/>
                    <w:t>w przypadku wykorzystywania procesów płukania</w:t>
                  </w:r>
                </w:p>
              </w:tc>
            </w:tr>
            <w:tr w:rsidR="00336B18" w:rsidRPr="00336B18" w14:paraId="1687B029" w14:textId="77777777" w:rsidTr="00E76353">
              <w:tc>
                <w:tcPr>
                  <w:tcW w:w="440" w:type="dxa"/>
                  <w:shd w:val="clear" w:color="auto" w:fill="auto"/>
                  <w:vAlign w:val="center"/>
                </w:tcPr>
                <w:p w14:paraId="69AAB88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560" w:type="dxa"/>
                  <w:shd w:val="clear" w:color="auto" w:fill="auto"/>
                  <w:vAlign w:val="center"/>
                </w:tcPr>
                <w:p w14:paraId="557507D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Ponowne wykorzystanie lub recykling wody</w:t>
                  </w:r>
                </w:p>
              </w:tc>
              <w:tc>
                <w:tcPr>
                  <w:tcW w:w="2268" w:type="dxa"/>
                  <w:tcBorders>
                    <w:top w:val="single" w:sz="4" w:space="0" w:color="auto"/>
                    <w:bottom w:val="single" w:sz="4" w:space="0" w:color="auto"/>
                  </w:tcBorders>
                  <w:shd w:val="clear" w:color="auto" w:fill="auto"/>
                  <w:vAlign w:val="center"/>
                </w:tcPr>
                <w:p w14:paraId="05BA172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Strumienie wody (np. zużyta woda płucząca, ścieki z płuczek gazowych mokrych) są ponownie wykorzystywane lub poddawane recyklingowi, </w:t>
                  </w:r>
                  <w:r w:rsidRPr="00336B18">
                    <w:rPr>
                      <w:rFonts w:eastAsia="Calibri" w:cs="Arial"/>
                      <w:bCs/>
                      <w:sz w:val="16"/>
                      <w:szCs w:val="16"/>
                    </w:rPr>
                    <w:br/>
                    <w:t>w stosownych przypadkach po oczyszczeniu, z wykorzystaniem takich technik, jak wymiana jonowa czy filtracja (zob. BAT 21). Stopień ponownego wykorzystania lub recyklingu wody jest uwarunkowany bilansem wodnym zespołu urządzeń, zawartością zanieczyszczeń lub charakterystyką ścieków.</w:t>
                  </w:r>
                </w:p>
              </w:tc>
              <w:tc>
                <w:tcPr>
                  <w:tcW w:w="1417" w:type="dxa"/>
                  <w:tcBorders>
                    <w:top w:val="single" w:sz="4" w:space="0" w:color="auto"/>
                    <w:bottom w:val="single" w:sz="4" w:space="0" w:color="auto"/>
                  </w:tcBorders>
                  <w:shd w:val="clear" w:color="auto" w:fill="auto"/>
                  <w:vAlign w:val="center"/>
                </w:tcPr>
                <w:p w14:paraId="4F15E89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Zastosowanie ogólne.</w:t>
                  </w:r>
                </w:p>
              </w:tc>
            </w:tr>
          </w:tbl>
          <w:p w14:paraId="6E7DD22F" w14:textId="77777777" w:rsidR="00336B18" w:rsidRPr="00336B18" w:rsidRDefault="00336B18" w:rsidP="00336B18">
            <w:pPr>
              <w:spacing w:after="0" w:line="276" w:lineRule="auto"/>
              <w:jc w:val="both"/>
              <w:rPr>
                <w:rFonts w:eastAsia="Calibri" w:cs="Arial"/>
                <w:sz w:val="16"/>
                <w:szCs w:val="16"/>
              </w:rPr>
            </w:pPr>
          </w:p>
        </w:tc>
        <w:tc>
          <w:tcPr>
            <w:tcW w:w="3112" w:type="dxa"/>
            <w:tcBorders>
              <w:top w:val="single" w:sz="4" w:space="0" w:color="000000"/>
              <w:left w:val="single" w:sz="4" w:space="0" w:color="000000"/>
              <w:bottom w:val="single" w:sz="4" w:space="0" w:color="000000"/>
              <w:right w:val="single" w:sz="4" w:space="0" w:color="000000"/>
            </w:tcBorders>
          </w:tcPr>
          <w:p w14:paraId="6BF5453D"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BAT 20 – nie dotyczy</w:t>
            </w:r>
          </w:p>
          <w:p w14:paraId="3B6E3237"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 procesie nie jest wykorzystywana woda, nie powstają również ścieki przemysłowe.</w:t>
            </w:r>
          </w:p>
        </w:tc>
      </w:tr>
      <w:tr w:rsidR="00336B18" w:rsidRPr="00336B18" w14:paraId="45C053DE"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669A9C5B"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4 </w:t>
            </w:r>
          </w:p>
          <w:p w14:paraId="546D2FCA"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Poziomy efektywności środowiskowej powiązane z BAT (BAT-AEPL) w odniesieniu do określonego zużycia wody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1429"/>
              <w:gridCol w:w="1429"/>
              <w:gridCol w:w="1430"/>
            </w:tblGrid>
            <w:tr w:rsidR="00336B18" w:rsidRPr="00336B18" w14:paraId="55CE2F37" w14:textId="77777777" w:rsidTr="00E76353">
              <w:tc>
                <w:tcPr>
                  <w:tcW w:w="1429" w:type="dxa"/>
                  <w:shd w:val="clear" w:color="auto" w:fill="auto"/>
                  <w:vAlign w:val="center"/>
                </w:tcPr>
                <w:p w14:paraId="7BCF455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Sektor</w:t>
                  </w:r>
                </w:p>
              </w:tc>
              <w:tc>
                <w:tcPr>
                  <w:tcW w:w="1429" w:type="dxa"/>
                  <w:shd w:val="clear" w:color="auto" w:fill="auto"/>
                  <w:vAlign w:val="center"/>
                </w:tcPr>
                <w:p w14:paraId="59A3856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Typ produktu</w:t>
                  </w:r>
                </w:p>
              </w:tc>
              <w:tc>
                <w:tcPr>
                  <w:tcW w:w="1429" w:type="dxa"/>
                  <w:shd w:val="clear" w:color="auto" w:fill="auto"/>
                  <w:vAlign w:val="center"/>
                </w:tcPr>
                <w:p w14:paraId="71418AD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Jednostka</w:t>
                  </w:r>
                </w:p>
              </w:tc>
              <w:tc>
                <w:tcPr>
                  <w:tcW w:w="1430" w:type="dxa"/>
                  <w:shd w:val="clear" w:color="auto" w:fill="auto"/>
                  <w:vAlign w:val="center"/>
                </w:tcPr>
                <w:p w14:paraId="7A77824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BAT-AEPL (średnia roczna)</w:t>
                  </w:r>
                </w:p>
              </w:tc>
            </w:tr>
            <w:tr w:rsidR="00336B18" w:rsidRPr="00336B18" w14:paraId="35EFE408" w14:textId="77777777" w:rsidTr="00E76353">
              <w:tc>
                <w:tcPr>
                  <w:tcW w:w="1429" w:type="dxa"/>
                  <w:vMerge w:val="restart"/>
                  <w:shd w:val="clear" w:color="auto" w:fill="auto"/>
                  <w:vAlign w:val="center"/>
                </w:tcPr>
                <w:p w14:paraId="61F6453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pojazdów</w:t>
                  </w:r>
                </w:p>
              </w:tc>
              <w:tc>
                <w:tcPr>
                  <w:tcW w:w="1429" w:type="dxa"/>
                  <w:shd w:val="clear" w:color="auto" w:fill="auto"/>
                  <w:vAlign w:val="center"/>
                </w:tcPr>
                <w:p w14:paraId="3FC95E7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Samochody osobowe</w:t>
                  </w:r>
                </w:p>
              </w:tc>
              <w:tc>
                <w:tcPr>
                  <w:tcW w:w="1429" w:type="dxa"/>
                  <w:vMerge w:val="restart"/>
                  <w:shd w:val="clear" w:color="auto" w:fill="auto"/>
                  <w:vAlign w:val="center"/>
                </w:tcPr>
                <w:p w14:paraId="2B38CF4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m</w:t>
                  </w:r>
                  <w:r w:rsidRPr="00336B18">
                    <w:rPr>
                      <w:rFonts w:eastAsia="Calibri" w:cs="Arial"/>
                      <w:sz w:val="16"/>
                      <w:szCs w:val="16"/>
                      <w:vertAlign w:val="superscript"/>
                    </w:rPr>
                    <w:t>3</w:t>
                  </w:r>
                  <w:r w:rsidRPr="00336B18">
                    <w:rPr>
                      <w:rFonts w:eastAsia="Calibri" w:cs="Arial"/>
                      <w:sz w:val="16"/>
                      <w:szCs w:val="16"/>
                    </w:rPr>
                    <w:t>/powleczony pojazd</w:t>
                  </w:r>
                </w:p>
              </w:tc>
              <w:tc>
                <w:tcPr>
                  <w:tcW w:w="1430" w:type="dxa"/>
                  <w:shd w:val="clear" w:color="auto" w:fill="auto"/>
                  <w:vAlign w:val="center"/>
                </w:tcPr>
                <w:p w14:paraId="3D74691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0,5–1,3</w:t>
                  </w:r>
                </w:p>
              </w:tc>
            </w:tr>
            <w:tr w:rsidR="00336B18" w:rsidRPr="00336B18" w14:paraId="317D1490" w14:textId="77777777" w:rsidTr="00E76353">
              <w:tc>
                <w:tcPr>
                  <w:tcW w:w="1429" w:type="dxa"/>
                  <w:vMerge/>
                  <w:shd w:val="clear" w:color="auto" w:fill="auto"/>
                  <w:vAlign w:val="center"/>
                </w:tcPr>
                <w:p w14:paraId="4F0BD07C" w14:textId="77777777" w:rsidR="00336B18" w:rsidRPr="00336B18" w:rsidRDefault="00336B18" w:rsidP="00336B18">
                  <w:pPr>
                    <w:spacing w:after="0" w:line="276" w:lineRule="auto"/>
                    <w:jc w:val="both"/>
                    <w:rPr>
                      <w:rFonts w:eastAsia="Calibri" w:cs="Arial"/>
                      <w:sz w:val="16"/>
                      <w:szCs w:val="16"/>
                    </w:rPr>
                  </w:pPr>
                </w:p>
              </w:tc>
              <w:tc>
                <w:tcPr>
                  <w:tcW w:w="1429" w:type="dxa"/>
                  <w:shd w:val="clear" w:color="auto" w:fill="auto"/>
                  <w:vAlign w:val="center"/>
                </w:tcPr>
                <w:p w14:paraId="134A0D2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Samochody dostawcze</w:t>
                  </w:r>
                </w:p>
              </w:tc>
              <w:tc>
                <w:tcPr>
                  <w:tcW w:w="1429" w:type="dxa"/>
                  <w:vMerge/>
                  <w:shd w:val="clear" w:color="auto" w:fill="auto"/>
                  <w:vAlign w:val="center"/>
                </w:tcPr>
                <w:p w14:paraId="1AE64391" w14:textId="77777777" w:rsidR="00336B18" w:rsidRPr="00336B18" w:rsidRDefault="00336B18" w:rsidP="00336B18">
                  <w:pPr>
                    <w:spacing w:after="0" w:line="276" w:lineRule="auto"/>
                    <w:jc w:val="both"/>
                    <w:rPr>
                      <w:rFonts w:eastAsia="Calibri" w:cs="Arial"/>
                      <w:sz w:val="16"/>
                      <w:szCs w:val="16"/>
                    </w:rPr>
                  </w:pPr>
                </w:p>
              </w:tc>
              <w:tc>
                <w:tcPr>
                  <w:tcW w:w="1430" w:type="dxa"/>
                  <w:shd w:val="clear" w:color="auto" w:fill="auto"/>
                  <w:vAlign w:val="center"/>
                </w:tcPr>
                <w:p w14:paraId="0EBADB5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1–2,5</w:t>
                  </w:r>
                </w:p>
              </w:tc>
            </w:tr>
            <w:tr w:rsidR="00336B18" w:rsidRPr="00336B18" w14:paraId="2D8126C6" w14:textId="77777777" w:rsidTr="00E76353">
              <w:tc>
                <w:tcPr>
                  <w:tcW w:w="1429" w:type="dxa"/>
                  <w:vMerge/>
                  <w:shd w:val="clear" w:color="auto" w:fill="auto"/>
                  <w:vAlign w:val="center"/>
                </w:tcPr>
                <w:p w14:paraId="268A9322" w14:textId="77777777" w:rsidR="00336B18" w:rsidRPr="00336B18" w:rsidRDefault="00336B18" w:rsidP="00336B18">
                  <w:pPr>
                    <w:spacing w:after="0" w:line="276" w:lineRule="auto"/>
                    <w:jc w:val="both"/>
                    <w:rPr>
                      <w:rFonts w:eastAsia="Calibri" w:cs="Arial"/>
                      <w:sz w:val="16"/>
                      <w:szCs w:val="16"/>
                    </w:rPr>
                  </w:pPr>
                </w:p>
              </w:tc>
              <w:tc>
                <w:tcPr>
                  <w:tcW w:w="1429" w:type="dxa"/>
                  <w:shd w:val="clear" w:color="auto" w:fill="auto"/>
                  <w:vAlign w:val="center"/>
                </w:tcPr>
                <w:p w14:paraId="2D3B496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Kabiny samochodów ciężarowych</w:t>
                  </w:r>
                </w:p>
              </w:tc>
              <w:tc>
                <w:tcPr>
                  <w:tcW w:w="1429" w:type="dxa"/>
                  <w:vMerge/>
                  <w:shd w:val="clear" w:color="auto" w:fill="auto"/>
                  <w:vAlign w:val="center"/>
                </w:tcPr>
                <w:p w14:paraId="567AF9C2" w14:textId="77777777" w:rsidR="00336B18" w:rsidRPr="00336B18" w:rsidRDefault="00336B18" w:rsidP="00336B18">
                  <w:pPr>
                    <w:spacing w:after="0" w:line="276" w:lineRule="auto"/>
                    <w:jc w:val="both"/>
                    <w:rPr>
                      <w:rFonts w:eastAsia="Calibri" w:cs="Arial"/>
                      <w:sz w:val="16"/>
                      <w:szCs w:val="16"/>
                    </w:rPr>
                  </w:pPr>
                </w:p>
              </w:tc>
              <w:tc>
                <w:tcPr>
                  <w:tcW w:w="1430" w:type="dxa"/>
                  <w:shd w:val="clear" w:color="auto" w:fill="auto"/>
                  <w:vAlign w:val="center"/>
                </w:tcPr>
                <w:p w14:paraId="46CC7A6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0,7–3</w:t>
                  </w:r>
                </w:p>
              </w:tc>
            </w:tr>
            <w:tr w:rsidR="00336B18" w:rsidRPr="00336B18" w14:paraId="5016CCE6" w14:textId="77777777" w:rsidTr="00E76353">
              <w:tc>
                <w:tcPr>
                  <w:tcW w:w="1429" w:type="dxa"/>
                  <w:vMerge/>
                  <w:shd w:val="clear" w:color="auto" w:fill="auto"/>
                  <w:vAlign w:val="center"/>
                </w:tcPr>
                <w:p w14:paraId="4EB953D8" w14:textId="77777777" w:rsidR="00336B18" w:rsidRPr="00336B18" w:rsidRDefault="00336B18" w:rsidP="00336B18">
                  <w:pPr>
                    <w:spacing w:after="0" w:line="276" w:lineRule="auto"/>
                    <w:jc w:val="both"/>
                    <w:rPr>
                      <w:rFonts w:eastAsia="Calibri" w:cs="Arial"/>
                      <w:sz w:val="16"/>
                      <w:szCs w:val="16"/>
                    </w:rPr>
                  </w:pPr>
                </w:p>
              </w:tc>
              <w:tc>
                <w:tcPr>
                  <w:tcW w:w="1429" w:type="dxa"/>
                  <w:shd w:val="clear" w:color="auto" w:fill="auto"/>
                  <w:vAlign w:val="center"/>
                </w:tcPr>
                <w:p w14:paraId="36D25E1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Samochody ciężarowe</w:t>
                  </w:r>
                </w:p>
              </w:tc>
              <w:tc>
                <w:tcPr>
                  <w:tcW w:w="1429" w:type="dxa"/>
                  <w:vMerge/>
                  <w:shd w:val="clear" w:color="auto" w:fill="auto"/>
                  <w:vAlign w:val="center"/>
                </w:tcPr>
                <w:p w14:paraId="3F712D71" w14:textId="77777777" w:rsidR="00336B18" w:rsidRPr="00336B18" w:rsidRDefault="00336B18" w:rsidP="00336B18">
                  <w:pPr>
                    <w:spacing w:after="0" w:line="276" w:lineRule="auto"/>
                    <w:jc w:val="both"/>
                    <w:rPr>
                      <w:rFonts w:eastAsia="Calibri" w:cs="Arial"/>
                      <w:sz w:val="16"/>
                      <w:szCs w:val="16"/>
                    </w:rPr>
                  </w:pPr>
                </w:p>
              </w:tc>
              <w:tc>
                <w:tcPr>
                  <w:tcW w:w="1430" w:type="dxa"/>
                  <w:shd w:val="clear" w:color="auto" w:fill="auto"/>
                  <w:vAlign w:val="center"/>
                </w:tcPr>
                <w:p w14:paraId="73E916A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1–5</w:t>
                  </w:r>
                </w:p>
              </w:tc>
            </w:tr>
            <w:tr w:rsidR="00336B18" w:rsidRPr="00336B18" w14:paraId="166EE037" w14:textId="77777777" w:rsidTr="00E76353">
              <w:tc>
                <w:tcPr>
                  <w:tcW w:w="1429" w:type="dxa"/>
                  <w:shd w:val="clear" w:color="auto" w:fill="auto"/>
                  <w:vAlign w:val="center"/>
                </w:tcPr>
                <w:p w14:paraId="15BF714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zwojów</w:t>
                  </w:r>
                </w:p>
              </w:tc>
              <w:tc>
                <w:tcPr>
                  <w:tcW w:w="1429" w:type="dxa"/>
                  <w:shd w:val="clear" w:color="auto" w:fill="auto"/>
                  <w:vAlign w:val="center"/>
                </w:tcPr>
                <w:p w14:paraId="6C6A06A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Uzwojenie stalowe lub aluminiowe</w:t>
                  </w:r>
                </w:p>
              </w:tc>
              <w:tc>
                <w:tcPr>
                  <w:tcW w:w="1429" w:type="dxa"/>
                  <w:shd w:val="clear" w:color="auto" w:fill="auto"/>
                  <w:vAlign w:val="center"/>
                </w:tcPr>
                <w:p w14:paraId="3A8D847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l/m</w:t>
                  </w:r>
                  <w:r w:rsidRPr="00336B18">
                    <w:rPr>
                      <w:rFonts w:eastAsia="Calibri" w:cs="Arial"/>
                      <w:sz w:val="16"/>
                      <w:szCs w:val="16"/>
                      <w:vertAlign w:val="superscript"/>
                    </w:rPr>
                    <w:t>2</w:t>
                  </w:r>
                  <w:r w:rsidRPr="00336B18">
                    <w:rPr>
                      <w:rFonts w:eastAsia="Calibri" w:cs="Arial"/>
                      <w:sz w:val="16"/>
                      <w:szCs w:val="16"/>
                    </w:rPr>
                    <w:t xml:space="preserve"> powlekanych zwojów</w:t>
                  </w:r>
                </w:p>
              </w:tc>
              <w:tc>
                <w:tcPr>
                  <w:tcW w:w="1430" w:type="dxa"/>
                  <w:shd w:val="clear" w:color="auto" w:fill="auto"/>
                  <w:vAlign w:val="center"/>
                </w:tcPr>
                <w:p w14:paraId="6220913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0,2–1,3 (</w:t>
                  </w:r>
                  <w:r w:rsidRPr="00336B18">
                    <w:rPr>
                      <w:rFonts w:eastAsia="Calibri" w:cs="Arial"/>
                      <w:sz w:val="16"/>
                      <w:szCs w:val="16"/>
                      <w:vertAlign w:val="superscript"/>
                    </w:rPr>
                    <w:t>1</w:t>
                  </w:r>
                  <w:r w:rsidRPr="00336B18">
                    <w:rPr>
                      <w:rFonts w:eastAsia="Calibri" w:cs="Arial"/>
                      <w:sz w:val="16"/>
                      <w:szCs w:val="16"/>
                    </w:rPr>
                    <w:t>)</w:t>
                  </w:r>
                </w:p>
              </w:tc>
            </w:tr>
            <w:tr w:rsidR="00336B18" w:rsidRPr="00336B18" w14:paraId="755BFFDD" w14:textId="77777777" w:rsidTr="00E76353">
              <w:tc>
                <w:tcPr>
                  <w:tcW w:w="1429" w:type="dxa"/>
                  <w:shd w:val="clear" w:color="auto" w:fill="auto"/>
                  <w:vAlign w:val="center"/>
                </w:tcPr>
                <w:p w14:paraId="369C688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opakowań metalowych </w:t>
                  </w:r>
                  <w:r w:rsidRPr="00336B18">
                    <w:rPr>
                      <w:rFonts w:eastAsia="Calibri" w:cs="Arial"/>
                      <w:sz w:val="16"/>
                      <w:szCs w:val="16"/>
                    </w:rPr>
                    <w:br/>
                    <w:t>i nanoszenie na nie druku</w:t>
                  </w:r>
                </w:p>
              </w:tc>
              <w:tc>
                <w:tcPr>
                  <w:tcW w:w="1429" w:type="dxa"/>
                  <w:shd w:val="clear" w:color="auto" w:fill="auto"/>
                  <w:vAlign w:val="center"/>
                </w:tcPr>
                <w:p w14:paraId="29631F5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Dwuelementowe puszki DWI do napojów</w:t>
                  </w:r>
                </w:p>
              </w:tc>
              <w:tc>
                <w:tcPr>
                  <w:tcW w:w="1429" w:type="dxa"/>
                  <w:shd w:val="clear" w:color="auto" w:fill="auto"/>
                  <w:vAlign w:val="center"/>
                </w:tcPr>
                <w:p w14:paraId="5AB6490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l/1 000 puszek</w:t>
                  </w:r>
                </w:p>
              </w:tc>
              <w:tc>
                <w:tcPr>
                  <w:tcW w:w="1430" w:type="dxa"/>
                  <w:shd w:val="clear" w:color="auto" w:fill="auto"/>
                  <w:vAlign w:val="center"/>
                </w:tcPr>
                <w:p w14:paraId="1E1DB95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90–110</w:t>
                  </w:r>
                </w:p>
              </w:tc>
            </w:tr>
            <w:tr w:rsidR="00336B18" w:rsidRPr="00336B18" w14:paraId="26063C65" w14:textId="77777777" w:rsidTr="00E76353">
              <w:tc>
                <w:tcPr>
                  <w:tcW w:w="5717" w:type="dxa"/>
                  <w:gridSpan w:val="4"/>
                  <w:shd w:val="clear" w:color="auto" w:fill="auto"/>
                  <w:vAlign w:val="center"/>
                </w:tcPr>
                <w:p w14:paraId="6573C98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1</w:t>
                  </w:r>
                  <w:r w:rsidRPr="00336B18">
                    <w:rPr>
                      <w:rFonts w:eastAsia="Calibri" w:cs="Arial"/>
                      <w:sz w:val="16"/>
                      <w:szCs w:val="16"/>
                    </w:rPr>
                    <w:t>) BAT-AEPL może nie mieć zastosowania, gdy linia powlekania zwojów jest częścią większej instalacji produkcyjnej (np. huty) lub w przypadku linii „</w:t>
                  </w:r>
                  <w:proofErr w:type="spellStart"/>
                  <w:r w:rsidRPr="00336B18">
                    <w:rPr>
                      <w:rFonts w:eastAsia="Calibri" w:cs="Arial"/>
                      <w:sz w:val="16"/>
                      <w:szCs w:val="16"/>
                    </w:rPr>
                    <w:t>combi</w:t>
                  </w:r>
                  <w:proofErr w:type="spellEnd"/>
                  <w:r w:rsidRPr="00336B18">
                    <w:rPr>
                      <w:rFonts w:eastAsia="Calibri" w:cs="Arial"/>
                      <w:sz w:val="16"/>
                      <w:szCs w:val="16"/>
                    </w:rPr>
                    <w:t>”.</w:t>
                  </w:r>
                </w:p>
              </w:tc>
            </w:tr>
          </w:tbl>
          <w:p w14:paraId="5847C30F" w14:textId="77777777" w:rsidR="00336B18" w:rsidRPr="00336B18" w:rsidRDefault="00336B18" w:rsidP="00336B18">
            <w:pPr>
              <w:spacing w:after="0" w:line="276" w:lineRule="auto"/>
              <w:jc w:val="both"/>
              <w:rPr>
                <w:rFonts w:eastAsia="Calibri" w:cs="Arial"/>
                <w:sz w:val="16"/>
                <w:szCs w:val="16"/>
              </w:rPr>
            </w:pPr>
          </w:p>
          <w:p w14:paraId="5413048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20 lit. a).</w:t>
            </w:r>
          </w:p>
        </w:tc>
        <w:tc>
          <w:tcPr>
            <w:tcW w:w="3112" w:type="dxa"/>
            <w:tcBorders>
              <w:top w:val="single" w:sz="4" w:space="0" w:color="000000"/>
              <w:left w:val="single" w:sz="4" w:space="0" w:color="000000"/>
              <w:bottom w:val="single" w:sz="4" w:space="0" w:color="000000"/>
              <w:right w:val="single" w:sz="4" w:space="0" w:color="000000"/>
            </w:tcBorders>
          </w:tcPr>
          <w:p w14:paraId="78A135A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Nie dotyczy.</w:t>
            </w:r>
          </w:p>
          <w:p w14:paraId="5B938774"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 zakładzie nie są prowadzone procesy wymienione w tabeli 4.</w:t>
            </w:r>
          </w:p>
        </w:tc>
      </w:tr>
      <w:tr w:rsidR="00336B18" w:rsidRPr="00336B18" w14:paraId="01C7BC25"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7E5E469C"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1.1.14. Emisje do wody</w:t>
            </w:r>
          </w:p>
        </w:tc>
      </w:tr>
      <w:tr w:rsidR="00336B18" w:rsidRPr="00336B18" w14:paraId="1D0906A9"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66899974"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BAT 21. Aby ograniczyć emisje do wody lub ułatwić ponowne wykorzystanie i recykling wody pochodzącej z procesów </w:t>
            </w:r>
            <w:r w:rsidRPr="00336B18">
              <w:rPr>
                <w:rFonts w:eastAsia="Calibri" w:cs="Arial"/>
                <w:color w:val="000000"/>
                <w:sz w:val="16"/>
                <w:szCs w:val="16"/>
              </w:rPr>
              <w:br/>
              <w:t>z wykorzystaniem wody (np. odtłuszczania, oczyszczania, obróbki powierzchniowej, oczyszczania na mokro), w ramach należy stosować kombinację poniższych technik.</w:t>
            </w:r>
          </w:p>
          <w:tbl>
            <w:tblPr>
              <w:tblW w:w="5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560"/>
              <w:gridCol w:w="2268"/>
              <w:gridCol w:w="1581"/>
            </w:tblGrid>
            <w:tr w:rsidR="00336B18" w:rsidRPr="00336B18" w14:paraId="4CB77792" w14:textId="77777777" w:rsidTr="00E76353">
              <w:tc>
                <w:tcPr>
                  <w:tcW w:w="2000" w:type="dxa"/>
                  <w:gridSpan w:val="2"/>
                  <w:shd w:val="clear" w:color="auto" w:fill="auto"/>
                  <w:vAlign w:val="center"/>
                </w:tcPr>
                <w:p w14:paraId="47D0D1F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w:t>
                  </w:r>
                </w:p>
              </w:tc>
              <w:tc>
                <w:tcPr>
                  <w:tcW w:w="2268" w:type="dxa"/>
                  <w:shd w:val="clear" w:color="auto" w:fill="auto"/>
                  <w:vAlign w:val="center"/>
                </w:tcPr>
                <w:p w14:paraId="3113742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c>
                <w:tcPr>
                  <w:tcW w:w="1581" w:type="dxa"/>
                  <w:shd w:val="clear" w:color="auto" w:fill="auto"/>
                  <w:vAlign w:val="center"/>
                </w:tcPr>
                <w:p w14:paraId="525CC9D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Typowe docelowe zanieczyszczenia</w:t>
                  </w:r>
                </w:p>
              </w:tc>
            </w:tr>
            <w:tr w:rsidR="00336B18" w:rsidRPr="00336B18" w14:paraId="18D36D72" w14:textId="77777777" w:rsidTr="00E76353">
              <w:tc>
                <w:tcPr>
                  <w:tcW w:w="5849" w:type="dxa"/>
                  <w:gridSpan w:val="4"/>
                  <w:shd w:val="clear" w:color="auto" w:fill="auto"/>
                  <w:vAlign w:val="center"/>
                </w:tcPr>
                <w:p w14:paraId="357306AA"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 xml:space="preserve">Oczyszczanie wstępne, pierwotne i ogólne </w:t>
                  </w:r>
                </w:p>
              </w:tc>
            </w:tr>
            <w:tr w:rsidR="00336B18" w:rsidRPr="00336B18" w14:paraId="0B53761E" w14:textId="77777777" w:rsidTr="00E76353">
              <w:tc>
                <w:tcPr>
                  <w:tcW w:w="440" w:type="dxa"/>
                  <w:shd w:val="clear" w:color="auto" w:fill="auto"/>
                  <w:vAlign w:val="center"/>
                </w:tcPr>
                <w:p w14:paraId="021A5F0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560" w:type="dxa"/>
                  <w:shd w:val="clear" w:color="auto" w:fill="auto"/>
                  <w:vAlign w:val="center"/>
                </w:tcPr>
                <w:p w14:paraId="48BCFE6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Wyrównywanie</w:t>
                  </w:r>
                </w:p>
              </w:tc>
              <w:tc>
                <w:tcPr>
                  <w:tcW w:w="2268" w:type="dxa"/>
                  <w:shd w:val="clear" w:color="auto" w:fill="auto"/>
                  <w:vAlign w:val="center"/>
                </w:tcPr>
                <w:p w14:paraId="1579050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Równoważenie przepływów </w:t>
                  </w:r>
                  <w:r w:rsidRPr="00336B18">
                    <w:rPr>
                      <w:rFonts w:eastAsia="Calibri" w:cs="Arial"/>
                      <w:bCs/>
                      <w:sz w:val="16"/>
                      <w:szCs w:val="16"/>
                    </w:rPr>
                    <w:br/>
                    <w:t>i ładunków zanieczyszczeń przy użyciu zbiorników lub innych technik zarządzania.</w:t>
                  </w:r>
                </w:p>
              </w:tc>
              <w:tc>
                <w:tcPr>
                  <w:tcW w:w="1581" w:type="dxa"/>
                  <w:shd w:val="clear" w:color="auto" w:fill="auto"/>
                  <w:vAlign w:val="center"/>
                </w:tcPr>
                <w:p w14:paraId="5EC3745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Wszystkie zanieczyszczenia.</w:t>
                  </w:r>
                </w:p>
              </w:tc>
            </w:tr>
            <w:tr w:rsidR="00336B18" w:rsidRPr="00336B18" w14:paraId="0A2D965C" w14:textId="77777777" w:rsidTr="00E76353">
              <w:tc>
                <w:tcPr>
                  <w:tcW w:w="440" w:type="dxa"/>
                  <w:shd w:val="clear" w:color="auto" w:fill="auto"/>
                  <w:vAlign w:val="center"/>
                </w:tcPr>
                <w:p w14:paraId="1BE7131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560" w:type="dxa"/>
                  <w:shd w:val="clear" w:color="auto" w:fill="auto"/>
                  <w:vAlign w:val="center"/>
                </w:tcPr>
                <w:p w14:paraId="0AD37FE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Neutralizacja</w:t>
                  </w:r>
                </w:p>
              </w:tc>
              <w:tc>
                <w:tcPr>
                  <w:tcW w:w="2268" w:type="dxa"/>
                  <w:shd w:val="clear" w:color="auto" w:fill="auto"/>
                  <w:vAlign w:val="center"/>
                </w:tcPr>
                <w:p w14:paraId="6EDE2C4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Regulacja </w:t>
                  </w:r>
                  <w:proofErr w:type="spellStart"/>
                  <w:r w:rsidRPr="00336B18">
                    <w:rPr>
                      <w:rFonts w:eastAsia="Calibri" w:cs="Arial"/>
                      <w:bCs/>
                      <w:sz w:val="16"/>
                      <w:szCs w:val="16"/>
                    </w:rPr>
                    <w:t>pH</w:t>
                  </w:r>
                  <w:proofErr w:type="spellEnd"/>
                  <w:r w:rsidRPr="00336B18">
                    <w:rPr>
                      <w:rFonts w:eastAsia="Calibri" w:cs="Arial"/>
                      <w:bCs/>
                      <w:sz w:val="16"/>
                      <w:szCs w:val="16"/>
                    </w:rPr>
                    <w:t xml:space="preserve"> ścieków do neutralnego poziomu (około 7).</w:t>
                  </w:r>
                </w:p>
              </w:tc>
              <w:tc>
                <w:tcPr>
                  <w:tcW w:w="1581" w:type="dxa"/>
                  <w:shd w:val="clear" w:color="auto" w:fill="auto"/>
                  <w:vAlign w:val="center"/>
                </w:tcPr>
                <w:p w14:paraId="5C56D4C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Kwasy, zasady.</w:t>
                  </w:r>
                </w:p>
              </w:tc>
            </w:tr>
            <w:tr w:rsidR="00336B18" w:rsidRPr="00336B18" w14:paraId="2E9D6186" w14:textId="77777777" w:rsidTr="00E76353">
              <w:tc>
                <w:tcPr>
                  <w:tcW w:w="440" w:type="dxa"/>
                  <w:shd w:val="clear" w:color="auto" w:fill="auto"/>
                  <w:vAlign w:val="center"/>
                </w:tcPr>
                <w:p w14:paraId="11EE068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3828" w:type="dxa"/>
                  <w:gridSpan w:val="2"/>
                  <w:shd w:val="clear" w:color="auto" w:fill="auto"/>
                  <w:vAlign w:val="center"/>
                </w:tcPr>
                <w:p w14:paraId="737CA72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Rozdzielanie fizyczne, na przykład z wykorzystaniem krat, sit, piaskowników, osadników wstępnych i separacji magnetycznej</w:t>
                  </w:r>
                </w:p>
              </w:tc>
              <w:tc>
                <w:tcPr>
                  <w:tcW w:w="1581" w:type="dxa"/>
                  <w:shd w:val="clear" w:color="auto" w:fill="auto"/>
                  <w:vAlign w:val="center"/>
                </w:tcPr>
                <w:p w14:paraId="1026768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Substancje stałe, zawiesiny, cząstki metali</w:t>
                  </w:r>
                </w:p>
              </w:tc>
            </w:tr>
            <w:tr w:rsidR="00336B18" w:rsidRPr="00336B18" w14:paraId="7F2CA66E" w14:textId="77777777" w:rsidTr="00E76353">
              <w:tc>
                <w:tcPr>
                  <w:tcW w:w="5849" w:type="dxa"/>
                  <w:gridSpan w:val="4"/>
                  <w:shd w:val="clear" w:color="auto" w:fill="auto"/>
                  <w:vAlign w:val="center"/>
                </w:tcPr>
                <w:p w14:paraId="66B314AA"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Przetwarzanie fizyko-chemiczne</w:t>
                  </w:r>
                </w:p>
              </w:tc>
            </w:tr>
            <w:tr w:rsidR="00336B18" w:rsidRPr="00336B18" w14:paraId="2957B2E3" w14:textId="77777777" w:rsidTr="00E76353">
              <w:tc>
                <w:tcPr>
                  <w:tcW w:w="440" w:type="dxa"/>
                  <w:shd w:val="clear" w:color="auto" w:fill="auto"/>
                  <w:vAlign w:val="center"/>
                </w:tcPr>
                <w:p w14:paraId="6EF9C0A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560" w:type="dxa"/>
                  <w:shd w:val="clear" w:color="auto" w:fill="auto"/>
                  <w:vAlign w:val="center"/>
                </w:tcPr>
                <w:p w14:paraId="7E606F5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Adsorpcja</w:t>
                  </w:r>
                </w:p>
              </w:tc>
              <w:tc>
                <w:tcPr>
                  <w:tcW w:w="2268" w:type="dxa"/>
                  <w:shd w:val="clear" w:color="auto" w:fill="auto"/>
                  <w:vAlign w:val="center"/>
                </w:tcPr>
                <w:p w14:paraId="549CC1C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Usuwanie substancji rozpuszczonych ze ścieków poprzez przeniesienie ich na powierzchnię stałych, wysoce porowatych cząstek (zwykle węgla aktywnego).</w:t>
                  </w:r>
                </w:p>
              </w:tc>
              <w:tc>
                <w:tcPr>
                  <w:tcW w:w="1581" w:type="dxa"/>
                  <w:shd w:val="clear" w:color="auto" w:fill="auto"/>
                  <w:vAlign w:val="center"/>
                </w:tcPr>
                <w:p w14:paraId="1CC4149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Ulegające adsorpcji, rozpuszczone, nieulegające biodegradacji lub inhibitory zanieczyszczeń, np. AOX.</w:t>
                  </w:r>
                </w:p>
              </w:tc>
            </w:tr>
            <w:tr w:rsidR="00336B18" w:rsidRPr="00336B18" w14:paraId="5389D7D4" w14:textId="77777777" w:rsidTr="00E76353">
              <w:tc>
                <w:tcPr>
                  <w:tcW w:w="440" w:type="dxa"/>
                  <w:shd w:val="clear" w:color="auto" w:fill="auto"/>
                  <w:vAlign w:val="center"/>
                </w:tcPr>
                <w:p w14:paraId="24767ED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e)</w:t>
                  </w:r>
                </w:p>
              </w:tc>
              <w:tc>
                <w:tcPr>
                  <w:tcW w:w="1560" w:type="dxa"/>
                  <w:shd w:val="clear" w:color="auto" w:fill="auto"/>
                  <w:vAlign w:val="center"/>
                </w:tcPr>
                <w:p w14:paraId="70EDBA4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Destylacja próżniowa</w:t>
                  </w:r>
                </w:p>
              </w:tc>
              <w:tc>
                <w:tcPr>
                  <w:tcW w:w="2268" w:type="dxa"/>
                  <w:shd w:val="clear" w:color="auto" w:fill="auto"/>
                  <w:vAlign w:val="center"/>
                </w:tcPr>
                <w:p w14:paraId="6B1109E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Usuwanie zanieczyszczeń za pomocą termicznego oczyszczania ścieków pod zmniejszonym ciśnieniem.</w:t>
                  </w:r>
                </w:p>
              </w:tc>
              <w:tc>
                <w:tcPr>
                  <w:tcW w:w="1581" w:type="dxa"/>
                  <w:shd w:val="clear" w:color="auto" w:fill="auto"/>
                  <w:vAlign w:val="center"/>
                </w:tcPr>
                <w:p w14:paraId="07B55BA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Rozpuszczone, nieulegające biodegradacji lub inhibitory zanieczyszczeń, które można destylować, </w:t>
                  </w:r>
                  <w:r w:rsidRPr="00336B18">
                    <w:rPr>
                      <w:rFonts w:eastAsia="Calibri" w:cs="Arial"/>
                      <w:bCs/>
                      <w:sz w:val="16"/>
                      <w:szCs w:val="16"/>
                    </w:rPr>
                    <w:br/>
                    <w:t>np. niektóre rozpuszczalniki.</w:t>
                  </w:r>
                </w:p>
              </w:tc>
            </w:tr>
            <w:tr w:rsidR="00336B18" w:rsidRPr="00336B18" w14:paraId="6E1391EB" w14:textId="77777777" w:rsidTr="00E76353">
              <w:tc>
                <w:tcPr>
                  <w:tcW w:w="440" w:type="dxa"/>
                  <w:shd w:val="clear" w:color="auto" w:fill="auto"/>
                  <w:vAlign w:val="center"/>
                </w:tcPr>
                <w:p w14:paraId="6A29C8C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w:t>
                  </w:r>
                </w:p>
              </w:tc>
              <w:tc>
                <w:tcPr>
                  <w:tcW w:w="1560" w:type="dxa"/>
                  <w:shd w:val="clear" w:color="auto" w:fill="auto"/>
                  <w:vAlign w:val="center"/>
                </w:tcPr>
                <w:p w14:paraId="6007DE7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Strącanie</w:t>
                  </w:r>
                </w:p>
              </w:tc>
              <w:tc>
                <w:tcPr>
                  <w:tcW w:w="2268" w:type="dxa"/>
                  <w:shd w:val="clear" w:color="auto" w:fill="auto"/>
                  <w:vAlign w:val="center"/>
                </w:tcPr>
                <w:p w14:paraId="28EF791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Przekształcenie rozpuszczonych zanieczyszczeń </w:t>
                  </w:r>
                  <w:r w:rsidRPr="00336B18">
                    <w:rPr>
                      <w:rFonts w:eastAsia="Calibri" w:cs="Arial"/>
                      <w:bCs/>
                      <w:sz w:val="16"/>
                      <w:szCs w:val="16"/>
                    </w:rPr>
                    <w:br/>
                    <w:t>w nierozpuszczalne związki dzięki dodawaniu środków strącających. Powstałe osady stałe następnie rozdziela się metodami sedymentacji, flotacji lub filtracji.</w:t>
                  </w:r>
                </w:p>
              </w:tc>
              <w:tc>
                <w:tcPr>
                  <w:tcW w:w="1581" w:type="dxa"/>
                  <w:shd w:val="clear" w:color="auto" w:fill="auto"/>
                  <w:vAlign w:val="center"/>
                </w:tcPr>
                <w:p w14:paraId="06044D3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Ulegające strącaniu, rozpuszczone, nieulegające biodegradacji substancje zanieczyszczające lub inhibitory zanieczyszczeń, np. metale.</w:t>
                  </w:r>
                </w:p>
              </w:tc>
            </w:tr>
            <w:tr w:rsidR="00336B18" w:rsidRPr="00336B18" w14:paraId="3FEFC94F" w14:textId="77777777" w:rsidTr="00E76353">
              <w:tc>
                <w:tcPr>
                  <w:tcW w:w="440" w:type="dxa"/>
                  <w:shd w:val="clear" w:color="auto" w:fill="auto"/>
                  <w:vAlign w:val="center"/>
                </w:tcPr>
                <w:p w14:paraId="7FD1DB2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g)</w:t>
                  </w:r>
                </w:p>
              </w:tc>
              <w:tc>
                <w:tcPr>
                  <w:tcW w:w="1560" w:type="dxa"/>
                  <w:shd w:val="clear" w:color="auto" w:fill="auto"/>
                  <w:vAlign w:val="center"/>
                </w:tcPr>
                <w:p w14:paraId="30D07D7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Redukcja chemiczna</w:t>
                  </w:r>
                </w:p>
              </w:tc>
              <w:tc>
                <w:tcPr>
                  <w:tcW w:w="2268" w:type="dxa"/>
                  <w:shd w:val="clear" w:color="auto" w:fill="auto"/>
                  <w:vAlign w:val="center"/>
                </w:tcPr>
                <w:p w14:paraId="49694D0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Redukcja chemiczna polega na przekształceniu zanieczyszczeń za pomocą chemicznych środków redukujących </w:t>
                  </w:r>
                  <w:r w:rsidRPr="00336B18">
                    <w:rPr>
                      <w:rFonts w:eastAsia="Calibri" w:cs="Arial"/>
                      <w:bCs/>
                      <w:sz w:val="16"/>
                      <w:szCs w:val="16"/>
                    </w:rPr>
                    <w:br/>
                    <w:t>w podobne, ale mniej szkodliwe lub mniej niebezpieczne związki.</w:t>
                  </w:r>
                </w:p>
              </w:tc>
              <w:tc>
                <w:tcPr>
                  <w:tcW w:w="1581" w:type="dxa"/>
                  <w:shd w:val="clear" w:color="auto" w:fill="auto"/>
                  <w:vAlign w:val="center"/>
                </w:tcPr>
                <w:p w14:paraId="67BC5AA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Ulegające redukcji, rozpuszczone, nieulegające biodegradacji substancje zanieczyszczające lub inhibitory zanieczyszczeń, np. sześciowartościowy chrom (Cr(VI))</w:t>
                  </w:r>
                </w:p>
              </w:tc>
            </w:tr>
            <w:tr w:rsidR="00336B18" w:rsidRPr="00336B18" w14:paraId="5E679129" w14:textId="77777777" w:rsidTr="00E76353">
              <w:tc>
                <w:tcPr>
                  <w:tcW w:w="440" w:type="dxa"/>
                  <w:shd w:val="clear" w:color="auto" w:fill="auto"/>
                  <w:vAlign w:val="center"/>
                </w:tcPr>
                <w:p w14:paraId="6D0ABE74"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h)</w:t>
                  </w:r>
                </w:p>
              </w:tc>
              <w:tc>
                <w:tcPr>
                  <w:tcW w:w="1560" w:type="dxa"/>
                  <w:shd w:val="clear" w:color="auto" w:fill="auto"/>
                  <w:vAlign w:val="center"/>
                </w:tcPr>
                <w:p w14:paraId="5039516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Wymiana jonowa</w:t>
                  </w:r>
                </w:p>
              </w:tc>
              <w:tc>
                <w:tcPr>
                  <w:tcW w:w="2268" w:type="dxa"/>
                  <w:shd w:val="clear" w:color="auto" w:fill="auto"/>
                  <w:vAlign w:val="center"/>
                </w:tcPr>
                <w:p w14:paraId="41F5314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Retencja zanieczyszczeń jonowych ze ścieków </w:t>
                  </w:r>
                  <w:r w:rsidRPr="00336B18">
                    <w:rPr>
                      <w:rFonts w:eastAsia="Calibri" w:cs="Arial"/>
                      <w:bCs/>
                      <w:sz w:val="16"/>
                      <w:szCs w:val="16"/>
                    </w:rPr>
                    <w:br/>
                    <w:t xml:space="preserve">i zastąpienie ich bardziej akceptowalnymi jonami </w:t>
                  </w:r>
                  <w:r w:rsidRPr="00336B18">
                    <w:rPr>
                      <w:rFonts w:eastAsia="Calibri" w:cs="Arial"/>
                      <w:bCs/>
                      <w:sz w:val="16"/>
                      <w:szCs w:val="16"/>
                    </w:rPr>
                    <w:br/>
                    <w:t>z wykorzystaniem żywicy jonowymiennej. Zanieczyszczenia są czasowo zatrzymywane, a następnie spłukiwane w płynie regeneracyjnym lub płynie do płukania zwrotnego.</w:t>
                  </w:r>
                </w:p>
              </w:tc>
              <w:tc>
                <w:tcPr>
                  <w:tcW w:w="1581" w:type="dxa"/>
                  <w:shd w:val="clear" w:color="auto" w:fill="auto"/>
                  <w:vAlign w:val="center"/>
                </w:tcPr>
                <w:p w14:paraId="7670BF4B"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Rozpuszczone, nieulegające biodegradacji substancje zanieczyszczające lub inhibitory zanieczyszczeń </w:t>
                  </w:r>
                  <w:r w:rsidRPr="00336B18">
                    <w:rPr>
                      <w:rFonts w:eastAsia="Calibri" w:cs="Arial"/>
                      <w:bCs/>
                      <w:sz w:val="16"/>
                      <w:szCs w:val="16"/>
                    </w:rPr>
                    <w:br/>
                    <w:t>w postaci jonów, np. metale</w:t>
                  </w:r>
                </w:p>
              </w:tc>
            </w:tr>
            <w:tr w:rsidR="00336B18" w:rsidRPr="00336B18" w14:paraId="736D79EC" w14:textId="77777777" w:rsidTr="00E76353">
              <w:tc>
                <w:tcPr>
                  <w:tcW w:w="440" w:type="dxa"/>
                  <w:shd w:val="clear" w:color="auto" w:fill="auto"/>
                  <w:vAlign w:val="center"/>
                </w:tcPr>
                <w:p w14:paraId="4638C7E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i)</w:t>
                  </w:r>
                </w:p>
              </w:tc>
              <w:tc>
                <w:tcPr>
                  <w:tcW w:w="1560" w:type="dxa"/>
                  <w:shd w:val="clear" w:color="auto" w:fill="auto"/>
                  <w:vAlign w:val="center"/>
                </w:tcPr>
                <w:p w14:paraId="0B59EC59"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Odpędzanie</w:t>
                  </w:r>
                </w:p>
              </w:tc>
              <w:tc>
                <w:tcPr>
                  <w:tcW w:w="2268" w:type="dxa"/>
                  <w:shd w:val="clear" w:color="auto" w:fill="auto"/>
                  <w:vAlign w:val="center"/>
                </w:tcPr>
                <w:p w14:paraId="13CCB66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Usuwanie dających się wyeliminować zanieczyszczeń </w:t>
                  </w:r>
                  <w:r w:rsidRPr="00336B18">
                    <w:rPr>
                      <w:rFonts w:eastAsia="Calibri" w:cs="Arial"/>
                      <w:bCs/>
                      <w:sz w:val="16"/>
                      <w:szCs w:val="16"/>
                    </w:rPr>
                    <w:br/>
                    <w:t>z fazy wodnej przez fazę gazową (np. parę wodną, azot lub powietrze) przepuszczaną przez ciecz. Skuteczność usuwania można poprawić, podwyższając temperaturę lub obniżając ciśnienie.</w:t>
                  </w:r>
                </w:p>
              </w:tc>
              <w:tc>
                <w:tcPr>
                  <w:tcW w:w="1581" w:type="dxa"/>
                  <w:shd w:val="clear" w:color="auto" w:fill="auto"/>
                  <w:vAlign w:val="center"/>
                </w:tcPr>
                <w:p w14:paraId="2F7D428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Dające się wyeliminować zanieczyszczenia, np. niektóre </w:t>
                  </w:r>
                  <w:proofErr w:type="spellStart"/>
                  <w:r w:rsidRPr="00336B18">
                    <w:rPr>
                      <w:rFonts w:eastAsia="Calibri" w:cs="Arial"/>
                      <w:bCs/>
                      <w:sz w:val="16"/>
                      <w:szCs w:val="16"/>
                    </w:rPr>
                    <w:t>adsorbowalne</w:t>
                  </w:r>
                  <w:proofErr w:type="spellEnd"/>
                  <w:r w:rsidRPr="00336B18">
                    <w:rPr>
                      <w:rFonts w:eastAsia="Calibri" w:cs="Arial"/>
                      <w:bCs/>
                      <w:sz w:val="16"/>
                      <w:szCs w:val="16"/>
                    </w:rPr>
                    <w:t xml:space="preserve"> związki </w:t>
                  </w:r>
                  <w:proofErr w:type="spellStart"/>
                  <w:r w:rsidRPr="00336B18">
                    <w:rPr>
                      <w:rFonts w:eastAsia="Calibri" w:cs="Arial"/>
                      <w:bCs/>
                      <w:sz w:val="16"/>
                      <w:szCs w:val="16"/>
                    </w:rPr>
                    <w:t>chloroorganiczne</w:t>
                  </w:r>
                  <w:proofErr w:type="spellEnd"/>
                  <w:r w:rsidRPr="00336B18">
                    <w:rPr>
                      <w:rFonts w:eastAsia="Calibri" w:cs="Arial"/>
                      <w:bCs/>
                      <w:sz w:val="16"/>
                      <w:szCs w:val="16"/>
                    </w:rPr>
                    <w:t xml:space="preserve"> (AOX)</w:t>
                  </w:r>
                </w:p>
              </w:tc>
            </w:tr>
            <w:tr w:rsidR="00336B18" w:rsidRPr="00336B18" w14:paraId="620AC7D4" w14:textId="77777777" w:rsidTr="00E76353">
              <w:tc>
                <w:tcPr>
                  <w:tcW w:w="5849" w:type="dxa"/>
                  <w:gridSpan w:val="4"/>
                  <w:shd w:val="clear" w:color="auto" w:fill="auto"/>
                  <w:vAlign w:val="center"/>
                </w:tcPr>
                <w:p w14:paraId="49EB46DF"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Oczyszczanie biologiczne</w:t>
                  </w:r>
                </w:p>
              </w:tc>
            </w:tr>
            <w:tr w:rsidR="00336B18" w:rsidRPr="00336B18" w14:paraId="16A0CEA2" w14:textId="77777777" w:rsidTr="00E76353">
              <w:tc>
                <w:tcPr>
                  <w:tcW w:w="440" w:type="dxa"/>
                  <w:shd w:val="clear" w:color="auto" w:fill="auto"/>
                  <w:vAlign w:val="center"/>
                </w:tcPr>
                <w:p w14:paraId="52A102A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j)</w:t>
                  </w:r>
                </w:p>
              </w:tc>
              <w:tc>
                <w:tcPr>
                  <w:tcW w:w="1560" w:type="dxa"/>
                  <w:shd w:val="clear" w:color="auto" w:fill="auto"/>
                  <w:vAlign w:val="center"/>
                </w:tcPr>
                <w:p w14:paraId="05EFBD6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Oczyszczanie biologiczne</w:t>
                  </w:r>
                </w:p>
              </w:tc>
              <w:tc>
                <w:tcPr>
                  <w:tcW w:w="2268" w:type="dxa"/>
                  <w:shd w:val="clear" w:color="auto" w:fill="auto"/>
                  <w:vAlign w:val="center"/>
                </w:tcPr>
                <w:p w14:paraId="5942C2A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Wykorzystanie mikroorganizmów do oczyszczania ścieków (np. przetwarzanie beztlenowe, przetwarzanie tlenowe).</w:t>
                  </w:r>
                </w:p>
              </w:tc>
              <w:tc>
                <w:tcPr>
                  <w:tcW w:w="1581" w:type="dxa"/>
                  <w:tcBorders>
                    <w:bottom w:val="single" w:sz="4" w:space="0" w:color="auto"/>
                  </w:tcBorders>
                  <w:shd w:val="clear" w:color="auto" w:fill="auto"/>
                  <w:vAlign w:val="center"/>
                </w:tcPr>
                <w:p w14:paraId="713197F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Związki organiczne ulegające biodegradacji.</w:t>
                  </w:r>
                </w:p>
              </w:tc>
            </w:tr>
            <w:tr w:rsidR="00336B18" w:rsidRPr="00336B18" w14:paraId="222D0180" w14:textId="77777777" w:rsidTr="00E76353">
              <w:tc>
                <w:tcPr>
                  <w:tcW w:w="5849" w:type="dxa"/>
                  <w:gridSpan w:val="4"/>
                  <w:shd w:val="clear" w:color="auto" w:fill="auto"/>
                  <w:vAlign w:val="center"/>
                </w:tcPr>
                <w:p w14:paraId="3223CAEF" w14:textId="77777777" w:rsidR="00336B18" w:rsidRPr="00336B18" w:rsidRDefault="00336B18" w:rsidP="00336B18">
                  <w:pPr>
                    <w:spacing w:after="0" w:line="276" w:lineRule="auto"/>
                    <w:jc w:val="both"/>
                    <w:rPr>
                      <w:rFonts w:eastAsia="Calibri" w:cs="Arial"/>
                      <w:b/>
                      <w:sz w:val="16"/>
                      <w:szCs w:val="16"/>
                    </w:rPr>
                  </w:pPr>
                  <w:r w:rsidRPr="00336B18">
                    <w:rPr>
                      <w:rFonts w:eastAsia="Calibri" w:cs="Arial"/>
                      <w:b/>
                      <w:sz w:val="16"/>
                      <w:szCs w:val="16"/>
                    </w:rPr>
                    <w:t>Ostateczne usuwanie substancji stałych</w:t>
                  </w:r>
                </w:p>
              </w:tc>
            </w:tr>
            <w:tr w:rsidR="00336B18" w:rsidRPr="00336B18" w14:paraId="38649554" w14:textId="77777777" w:rsidTr="00E76353">
              <w:tc>
                <w:tcPr>
                  <w:tcW w:w="440" w:type="dxa"/>
                  <w:shd w:val="clear" w:color="auto" w:fill="auto"/>
                  <w:vAlign w:val="center"/>
                </w:tcPr>
                <w:p w14:paraId="339F5AB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k)</w:t>
                  </w:r>
                </w:p>
              </w:tc>
              <w:tc>
                <w:tcPr>
                  <w:tcW w:w="1560" w:type="dxa"/>
                  <w:shd w:val="clear" w:color="auto" w:fill="auto"/>
                  <w:vAlign w:val="center"/>
                </w:tcPr>
                <w:p w14:paraId="03675EA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Koagulacja </w:t>
                  </w:r>
                  <w:r w:rsidRPr="00336B18">
                    <w:rPr>
                      <w:rFonts w:eastAsia="Calibri" w:cs="Arial"/>
                      <w:bCs/>
                      <w:sz w:val="16"/>
                      <w:szCs w:val="16"/>
                    </w:rPr>
                    <w:br/>
                    <w:t>i flokulacja</w:t>
                  </w:r>
                </w:p>
              </w:tc>
              <w:tc>
                <w:tcPr>
                  <w:tcW w:w="2268" w:type="dxa"/>
                  <w:shd w:val="clear" w:color="auto" w:fill="auto"/>
                  <w:vAlign w:val="center"/>
                </w:tcPr>
                <w:p w14:paraId="2FA69CB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Koagulację i flokulację wykorzystuje się do oddzielenia zawiesin ze ścieków i są one często realizowane jako kolejne etapy. Koagulacja polega na dodaniu koagulantów </w:t>
                  </w:r>
                  <w:r w:rsidRPr="00336B18">
                    <w:rPr>
                      <w:rFonts w:eastAsia="Calibri" w:cs="Arial"/>
                      <w:bCs/>
                      <w:sz w:val="16"/>
                      <w:szCs w:val="16"/>
                    </w:rPr>
                    <w:br/>
                    <w:t xml:space="preserve">o ładunkach przeciwnych do ładunków zawiesin. Flokulacja to etap delikatnego mieszania, aby kolizje </w:t>
                  </w:r>
                  <w:proofErr w:type="spellStart"/>
                  <w:r w:rsidRPr="00336B18">
                    <w:rPr>
                      <w:rFonts w:eastAsia="Calibri" w:cs="Arial"/>
                      <w:bCs/>
                      <w:sz w:val="16"/>
                      <w:szCs w:val="16"/>
                    </w:rPr>
                    <w:t>mikrokłaczków</w:t>
                  </w:r>
                  <w:proofErr w:type="spellEnd"/>
                  <w:r w:rsidRPr="00336B18">
                    <w:rPr>
                      <w:rFonts w:eastAsia="Calibri" w:cs="Arial"/>
                      <w:bCs/>
                      <w:sz w:val="16"/>
                      <w:szCs w:val="16"/>
                    </w:rPr>
                    <w:t xml:space="preserve"> powodowały ich łączenie się </w:t>
                  </w:r>
                  <w:r w:rsidRPr="00336B18">
                    <w:rPr>
                      <w:rFonts w:eastAsia="Calibri" w:cs="Arial"/>
                      <w:bCs/>
                      <w:sz w:val="16"/>
                      <w:szCs w:val="16"/>
                    </w:rPr>
                    <w:br/>
                    <w:t>w większe kłaczki. Może być wspomagana przez dodanie polimerów.</w:t>
                  </w:r>
                </w:p>
              </w:tc>
              <w:tc>
                <w:tcPr>
                  <w:tcW w:w="1581" w:type="dxa"/>
                  <w:vMerge w:val="restart"/>
                  <w:shd w:val="clear" w:color="auto" w:fill="auto"/>
                  <w:vAlign w:val="center"/>
                </w:tcPr>
                <w:p w14:paraId="25D6B18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Zawiesiny ciał stałych oraz metale zawarte w pyle.</w:t>
                  </w:r>
                </w:p>
              </w:tc>
            </w:tr>
            <w:tr w:rsidR="00336B18" w:rsidRPr="00336B18" w14:paraId="5E35CC63" w14:textId="77777777" w:rsidTr="00E76353">
              <w:tc>
                <w:tcPr>
                  <w:tcW w:w="440" w:type="dxa"/>
                  <w:shd w:val="clear" w:color="auto" w:fill="auto"/>
                  <w:vAlign w:val="center"/>
                </w:tcPr>
                <w:p w14:paraId="05C18DD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l)</w:t>
                  </w:r>
                </w:p>
              </w:tc>
              <w:tc>
                <w:tcPr>
                  <w:tcW w:w="1560" w:type="dxa"/>
                  <w:shd w:val="clear" w:color="auto" w:fill="auto"/>
                  <w:vAlign w:val="center"/>
                </w:tcPr>
                <w:p w14:paraId="6D6B07C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Sedymentacja</w:t>
                  </w:r>
                </w:p>
              </w:tc>
              <w:tc>
                <w:tcPr>
                  <w:tcW w:w="2268" w:type="dxa"/>
                  <w:shd w:val="clear" w:color="auto" w:fill="auto"/>
                  <w:vAlign w:val="center"/>
                </w:tcPr>
                <w:p w14:paraId="3E176B7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Oddzielenie cząstek stałych przez osadzanie grawitacyjne.</w:t>
                  </w:r>
                </w:p>
              </w:tc>
              <w:tc>
                <w:tcPr>
                  <w:tcW w:w="1581" w:type="dxa"/>
                  <w:vMerge/>
                  <w:shd w:val="clear" w:color="auto" w:fill="auto"/>
                  <w:vAlign w:val="center"/>
                </w:tcPr>
                <w:p w14:paraId="23827100"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52EB2BF2" w14:textId="77777777" w:rsidTr="00E76353">
              <w:tc>
                <w:tcPr>
                  <w:tcW w:w="440" w:type="dxa"/>
                  <w:shd w:val="clear" w:color="auto" w:fill="auto"/>
                  <w:vAlign w:val="center"/>
                </w:tcPr>
                <w:p w14:paraId="50EEE56E"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w:t>
                  </w:r>
                </w:p>
              </w:tc>
              <w:tc>
                <w:tcPr>
                  <w:tcW w:w="1560" w:type="dxa"/>
                  <w:shd w:val="clear" w:color="auto" w:fill="auto"/>
                  <w:vAlign w:val="center"/>
                </w:tcPr>
                <w:p w14:paraId="77E48346"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Filtracja</w:t>
                  </w:r>
                </w:p>
              </w:tc>
              <w:tc>
                <w:tcPr>
                  <w:tcW w:w="2268" w:type="dxa"/>
                  <w:shd w:val="clear" w:color="auto" w:fill="auto"/>
                  <w:vAlign w:val="center"/>
                </w:tcPr>
                <w:p w14:paraId="148D1E3A"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Oddzielenie substancji stałych od ścieków przez przepuszczenie ich przez porowaty materiał filtracyjny, np. filtrowanie przez piasek, </w:t>
                  </w:r>
                  <w:proofErr w:type="spellStart"/>
                  <w:r w:rsidRPr="00336B18">
                    <w:rPr>
                      <w:rFonts w:eastAsia="Calibri" w:cs="Arial"/>
                      <w:bCs/>
                      <w:sz w:val="16"/>
                      <w:szCs w:val="16"/>
                    </w:rPr>
                    <w:t>nanofiltracja</w:t>
                  </w:r>
                  <w:proofErr w:type="spellEnd"/>
                  <w:r w:rsidRPr="00336B18">
                    <w:rPr>
                      <w:rFonts w:eastAsia="Calibri" w:cs="Arial"/>
                      <w:bCs/>
                      <w:sz w:val="16"/>
                      <w:szCs w:val="16"/>
                    </w:rPr>
                    <w:t xml:space="preserve">, </w:t>
                  </w:r>
                  <w:proofErr w:type="spellStart"/>
                  <w:r w:rsidRPr="00336B18">
                    <w:rPr>
                      <w:rFonts w:eastAsia="Calibri" w:cs="Arial"/>
                      <w:bCs/>
                      <w:sz w:val="16"/>
                      <w:szCs w:val="16"/>
                    </w:rPr>
                    <w:t>mikrofiltracja</w:t>
                  </w:r>
                  <w:proofErr w:type="spellEnd"/>
                  <w:r w:rsidRPr="00336B18">
                    <w:rPr>
                      <w:rFonts w:eastAsia="Calibri" w:cs="Arial"/>
                      <w:bCs/>
                      <w:sz w:val="16"/>
                      <w:szCs w:val="16"/>
                    </w:rPr>
                    <w:t xml:space="preserve"> lub ultrafiltracja.</w:t>
                  </w:r>
                </w:p>
              </w:tc>
              <w:tc>
                <w:tcPr>
                  <w:tcW w:w="1581" w:type="dxa"/>
                  <w:vMerge/>
                  <w:shd w:val="clear" w:color="auto" w:fill="auto"/>
                  <w:vAlign w:val="center"/>
                </w:tcPr>
                <w:p w14:paraId="04CD4C0C" w14:textId="77777777" w:rsidR="00336B18" w:rsidRPr="00336B18" w:rsidRDefault="00336B18" w:rsidP="00336B18">
                  <w:pPr>
                    <w:spacing w:after="0" w:line="276" w:lineRule="auto"/>
                    <w:jc w:val="both"/>
                    <w:rPr>
                      <w:rFonts w:eastAsia="Calibri" w:cs="Arial"/>
                      <w:bCs/>
                      <w:sz w:val="16"/>
                      <w:szCs w:val="16"/>
                    </w:rPr>
                  </w:pPr>
                </w:p>
              </w:tc>
            </w:tr>
            <w:tr w:rsidR="00336B18" w:rsidRPr="00336B18" w14:paraId="58CC1301" w14:textId="77777777" w:rsidTr="00E76353">
              <w:tc>
                <w:tcPr>
                  <w:tcW w:w="440" w:type="dxa"/>
                  <w:shd w:val="clear" w:color="auto" w:fill="auto"/>
                  <w:vAlign w:val="center"/>
                </w:tcPr>
                <w:p w14:paraId="2301B69C"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n)</w:t>
                  </w:r>
                </w:p>
              </w:tc>
              <w:tc>
                <w:tcPr>
                  <w:tcW w:w="1560" w:type="dxa"/>
                  <w:shd w:val="clear" w:color="auto" w:fill="auto"/>
                  <w:vAlign w:val="center"/>
                </w:tcPr>
                <w:p w14:paraId="13C7546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Flotacja</w:t>
                  </w:r>
                </w:p>
              </w:tc>
              <w:tc>
                <w:tcPr>
                  <w:tcW w:w="2268" w:type="dxa"/>
                  <w:shd w:val="clear" w:color="auto" w:fill="auto"/>
                  <w:vAlign w:val="center"/>
                </w:tcPr>
                <w:p w14:paraId="60FD525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Oddzielenie cząstek stałych lub ciekłych od ścieków przez przyłączanie ich do drobnych pęcherzyków gazu, zwykle powietrza. Pływające cząstki gromadzą się na powierzchni wody i są zbierane przez zgarniacze.</w:t>
                  </w:r>
                </w:p>
              </w:tc>
              <w:tc>
                <w:tcPr>
                  <w:tcW w:w="1581" w:type="dxa"/>
                  <w:vMerge/>
                  <w:tcBorders>
                    <w:bottom w:val="single" w:sz="4" w:space="0" w:color="auto"/>
                  </w:tcBorders>
                  <w:shd w:val="clear" w:color="auto" w:fill="auto"/>
                  <w:vAlign w:val="center"/>
                </w:tcPr>
                <w:p w14:paraId="714E02BD" w14:textId="77777777" w:rsidR="00336B18" w:rsidRPr="00336B18" w:rsidRDefault="00336B18" w:rsidP="00336B18">
                  <w:pPr>
                    <w:spacing w:after="0" w:line="276" w:lineRule="auto"/>
                    <w:jc w:val="both"/>
                    <w:rPr>
                      <w:rFonts w:eastAsia="Calibri" w:cs="Arial"/>
                      <w:bCs/>
                      <w:sz w:val="16"/>
                      <w:szCs w:val="16"/>
                    </w:rPr>
                  </w:pPr>
                </w:p>
              </w:tc>
            </w:tr>
          </w:tbl>
          <w:p w14:paraId="2802016E" w14:textId="77777777" w:rsidR="00336B18" w:rsidRPr="00336B18" w:rsidRDefault="00336B18" w:rsidP="00336B18">
            <w:pPr>
              <w:spacing w:after="0" w:line="276" w:lineRule="auto"/>
              <w:jc w:val="both"/>
              <w:rPr>
                <w:rFonts w:eastAsia="Calibri" w:cs="Arial"/>
                <w:sz w:val="16"/>
                <w:szCs w:val="16"/>
              </w:rPr>
            </w:pPr>
          </w:p>
        </w:tc>
        <w:tc>
          <w:tcPr>
            <w:tcW w:w="3112" w:type="dxa"/>
            <w:tcBorders>
              <w:top w:val="single" w:sz="4" w:space="0" w:color="000000"/>
              <w:left w:val="single" w:sz="4" w:space="0" w:color="000000"/>
              <w:bottom w:val="single" w:sz="4" w:space="0" w:color="000000"/>
              <w:right w:val="single" w:sz="4" w:space="0" w:color="000000"/>
            </w:tcBorders>
          </w:tcPr>
          <w:p w14:paraId="6FFD9A4C"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BAT 21 – nie dotyczy</w:t>
            </w:r>
          </w:p>
          <w:p w14:paraId="6F153E6E"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 procesie nie jest wykorzystywana woda, nie powstają również ścieki przemysłowe.</w:t>
            </w:r>
          </w:p>
        </w:tc>
      </w:tr>
      <w:tr w:rsidR="00336B18" w:rsidRPr="00336B18" w14:paraId="1F55F70C"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7E514F3E"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5 </w:t>
            </w:r>
          </w:p>
          <w:p w14:paraId="1059F32A"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Poziomy emisji powiązane z BAT (BAT-AEL) w odniesieniu do zrzutów bezpośrednich do odbiornika wodnego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2551"/>
              <w:gridCol w:w="1286"/>
            </w:tblGrid>
            <w:tr w:rsidR="00336B18" w:rsidRPr="00336B18" w14:paraId="13244AEE" w14:textId="77777777" w:rsidTr="00E76353">
              <w:tc>
                <w:tcPr>
                  <w:tcW w:w="1880" w:type="dxa"/>
                  <w:tcBorders>
                    <w:bottom w:val="single" w:sz="4" w:space="0" w:color="auto"/>
                  </w:tcBorders>
                  <w:shd w:val="clear" w:color="auto" w:fill="auto"/>
                  <w:vAlign w:val="center"/>
                </w:tcPr>
                <w:p w14:paraId="65D24CA0" w14:textId="77777777" w:rsidR="00336B18" w:rsidRPr="00336B18" w:rsidRDefault="00336B18" w:rsidP="00336B18">
                  <w:pPr>
                    <w:spacing w:after="0" w:line="276" w:lineRule="auto"/>
                    <w:jc w:val="both"/>
                    <w:rPr>
                      <w:rFonts w:eastAsia="Calibri" w:cs="Arial"/>
                      <w:sz w:val="16"/>
                      <w:szCs w:val="16"/>
                    </w:rPr>
                  </w:pPr>
                  <w:bookmarkStart w:id="51" w:name="_Hlk72750970"/>
                  <w:r w:rsidRPr="00336B18">
                    <w:rPr>
                      <w:rFonts w:eastAsia="Calibri" w:cs="Arial"/>
                      <w:sz w:val="16"/>
                      <w:szCs w:val="16"/>
                    </w:rPr>
                    <w:t>Substancja/ parametr</w:t>
                  </w:r>
                </w:p>
              </w:tc>
              <w:tc>
                <w:tcPr>
                  <w:tcW w:w="2551" w:type="dxa"/>
                  <w:tcBorders>
                    <w:bottom w:val="single" w:sz="4" w:space="0" w:color="auto"/>
                  </w:tcBorders>
                  <w:shd w:val="clear" w:color="auto" w:fill="auto"/>
                  <w:vAlign w:val="center"/>
                </w:tcPr>
                <w:p w14:paraId="4FD2831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Sektor</w:t>
                  </w:r>
                </w:p>
              </w:tc>
              <w:tc>
                <w:tcPr>
                  <w:tcW w:w="1286" w:type="dxa"/>
                  <w:tcBorders>
                    <w:bottom w:val="single" w:sz="4" w:space="0" w:color="auto"/>
                  </w:tcBorders>
                  <w:shd w:val="clear" w:color="auto" w:fill="auto"/>
                  <w:vAlign w:val="center"/>
                </w:tcPr>
                <w:p w14:paraId="59FB276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BAT-AEL (</w:t>
                  </w:r>
                  <w:r w:rsidRPr="00336B18">
                    <w:rPr>
                      <w:rFonts w:eastAsia="Calibri" w:cs="Arial"/>
                      <w:sz w:val="16"/>
                      <w:szCs w:val="16"/>
                      <w:vertAlign w:val="superscript"/>
                    </w:rPr>
                    <w:t>1</w:t>
                  </w:r>
                  <w:r w:rsidRPr="00336B18">
                    <w:rPr>
                      <w:rFonts w:eastAsia="Calibri" w:cs="Arial"/>
                      <w:sz w:val="16"/>
                      <w:szCs w:val="16"/>
                    </w:rPr>
                    <w:t>)</w:t>
                  </w:r>
                </w:p>
              </w:tc>
            </w:tr>
            <w:tr w:rsidR="00336B18" w:rsidRPr="00336B18" w14:paraId="50DC1D9E" w14:textId="77777777" w:rsidTr="00E76353">
              <w:tc>
                <w:tcPr>
                  <w:tcW w:w="1880" w:type="dxa"/>
                  <w:tcBorders>
                    <w:top w:val="single" w:sz="4" w:space="0" w:color="auto"/>
                    <w:bottom w:val="single" w:sz="4" w:space="0" w:color="auto"/>
                  </w:tcBorders>
                  <w:shd w:val="clear" w:color="auto" w:fill="auto"/>
                  <w:vAlign w:val="center"/>
                </w:tcPr>
                <w:p w14:paraId="725B472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Zawiesina ogólna</w:t>
                  </w:r>
                </w:p>
              </w:tc>
              <w:tc>
                <w:tcPr>
                  <w:tcW w:w="2551" w:type="dxa"/>
                  <w:vMerge w:val="restart"/>
                  <w:shd w:val="clear" w:color="auto" w:fill="auto"/>
                  <w:vAlign w:val="center"/>
                </w:tcPr>
                <w:p w14:paraId="32C49F7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pojazdów </w:t>
                  </w:r>
                </w:p>
                <w:p w14:paraId="3C25A5F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zwojów </w:t>
                  </w:r>
                </w:p>
                <w:p w14:paraId="0B5CCE8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opakowań metalowych </w:t>
                  </w:r>
                  <w:r w:rsidRPr="00336B18">
                    <w:rPr>
                      <w:rFonts w:eastAsia="Calibri" w:cs="Arial"/>
                      <w:sz w:val="16"/>
                      <w:szCs w:val="16"/>
                    </w:rPr>
                    <w:br/>
                    <w:t xml:space="preserve">i nanoszenie na nie druku (tylko </w:t>
                  </w:r>
                  <w:r w:rsidRPr="00336B18">
                    <w:rPr>
                      <w:rFonts w:eastAsia="Calibri" w:cs="Arial"/>
                      <w:sz w:val="16"/>
                      <w:szCs w:val="16"/>
                    </w:rPr>
                    <w:br/>
                    <w:t>w przypadku puszek DWI)</w:t>
                  </w:r>
                </w:p>
              </w:tc>
              <w:tc>
                <w:tcPr>
                  <w:tcW w:w="1286" w:type="dxa"/>
                  <w:tcBorders>
                    <w:bottom w:val="single" w:sz="4" w:space="0" w:color="auto"/>
                  </w:tcBorders>
                  <w:shd w:val="clear" w:color="auto" w:fill="auto"/>
                  <w:vAlign w:val="center"/>
                </w:tcPr>
                <w:p w14:paraId="026AA8D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5–30 mg/l</w:t>
                  </w:r>
                </w:p>
              </w:tc>
            </w:tr>
            <w:tr w:rsidR="00336B18" w:rsidRPr="00336B18" w14:paraId="1CF010CA" w14:textId="77777777" w:rsidTr="00E76353">
              <w:tc>
                <w:tcPr>
                  <w:tcW w:w="1880" w:type="dxa"/>
                  <w:tcBorders>
                    <w:top w:val="single" w:sz="4" w:space="0" w:color="auto"/>
                    <w:bottom w:val="single" w:sz="4" w:space="0" w:color="auto"/>
                  </w:tcBorders>
                  <w:shd w:val="clear" w:color="auto" w:fill="auto"/>
                  <w:vAlign w:val="center"/>
                </w:tcPr>
                <w:p w14:paraId="2769044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Chemiczne zapotrzebowanie na tlen (</w:t>
                  </w:r>
                  <w:proofErr w:type="spellStart"/>
                  <w:r w:rsidRPr="00336B18">
                    <w:rPr>
                      <w:rFonts w:eastAsia="Calibri" w:cs="Arial"/>
                      <w:sz w:val="16"/>
                      <w:szCs w:val="16"/>
                    </w:rPr>
                    <w:t>ChZT</w:t>
                  </w:r>
                  <w:proofErr w:type="spellEnd"/>
                  <w:r w:rsidRPr="00336B18">
                    <w:rPr>
                      <w:rFonts w:eastAsia="Calibri" w:cs="Arial"/>
                      <w:sz w:val="16"/>
                      <w:szCs w:val="16"/>
                    </w:rPr>
                    <w:t>) (</w:t>
                  </w:r>
                  <w:r w:rsidRPr="00336B18">
                    <w:rPr>
                      <w:rFonts w:eastAsia="Calibri" w:cs="Arial"/>
                      <w:sz w:val="16"/>
                      <w:szCs w:val="16"/>
                      <w:vertAlign w:val="superscript"/>
                    </w:rPr>
                    <w:t>2</w:t>
                  </w:r>
                  <w:r w:rsidRPr="00336B18">
                    <w:rPr>
                      <w:rFonts w:eastAsia="Calibri" w:cs="Arial"/>
                      <w:sz w:val="16"/>
                      <w:szCs w:val="16"/>
                    </w:rPr>
                    <w:t>)</w:t>
                  </w:r>
                </w:p>
              </w:tc>
              <w:tc>
                <w:tcPr>
                  <w:tcW w:w="2551" w:type="dxa"/>
                  <w:vMerge/>
                  <w:shd w:val="clear" w:color="auto" w:fill="auto"/>
                  <w:vAlign w:val="center"/>
                </w:tcPr>
                <w:p w14:paraId="02D4F188" w14:textId="77777777" w:rsidR="00336B18" w:rsidRPr="00336B18" w:rsidRDefault="00336B18" w:rsidP="00336B18">
                  <w:pPr>
                    <w:spacing w:after="0" w:line="276" w:lineRule="auto"/>
                    <w:jc w:val="both"/>
                    <w:rPr>
                      <w:rFonts w:eastAsia="Calibri" w:cs="Arial"/>
                      <w:sz w:val="16"/>
                      <w:szCs w:val="16"/>
                    </w:rPr>
                  </w:pPr>
                </w:p>
              </w:tc>
              <w:tc>
                <w:tcPr>
                  <w:tcW w:w="1286" w:type="dxa"/>
                  <w:tcBorders>
                    <w:top w:val="single" w:sz="4" w:space="0" w:color="auto"/>
                    <w:bottom w:val="single" w:sz="4" w:space="0" w:color="auto"/>
                  </w:tcBorders>
                  <w:shd w:val="clear" w:color="auto" w:fill="auto"/>
                  <w:vAlign w:val="center"/>
                </w:tcPr>
                <w:p w14:paraId="3E429F8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30–150 mg/l</w:t>
                  </w:r>
                </w:p>
              </w:tc>
            </w:tr>
            <w:tr w:rsidR="00336B18" w:rsidRPr="00336B18" w14:paraId="09ABDF62" w14:textId="77777777" w:rsidTr="00E76353">
              <w:tc>
                <w:tcPr>
                  <w:tcW w:w="1880" w:type="dxa"/>
                  <w:tcBorders>
                    <w:top w:val="single" w:sz="4" w:space="0" w:color="auto"/>
                    <w:bottom w:val="single" w:sz="4" w:space="0" w:color="auto"/>
                  </w:tcBorders>
                  <w:shd w:val="clear" w:color="auto" w:fill="auto"/>
                  <w:vAlign w:val="center"/>
                </w:tcPr>
                <w:p w14:paraId="40C0C5B6" w14:textId="77777777" w:rsidR="00336B18" w:rsidRPr="00336B18" w:rsidRDefault="00336B18" w:rsidP="00336B18">
                  <w:pPr>
                    <w:spacing w:after="0" w:line="276" w:lineRule="auto"/>
                    <w:jc w:val="both"/>
                    <w:rPr>
                      <w:rFonts w:eastAsia="Calibri" w:cs="Arial"/>
                      <w:sz w:val="16"/>
                      <w:szCs w:val="16"/>
                    </w:rPr>
                  </w:pPr>
                  <w:proofErr w:type="spellStart"/>
                  <w:r w:rsidRPr="00336B18">
                    <w:rPr>
                      <w:rFonts w:eastAsia="Calibri" w:cs="Arial"/>
                      <w:sz w:val="16"/>
                      <w:szCs w:val="16"/>
                    </w:rPr>
                    <w:t>Adsorbowalne</w:t>
                  </w:r>
                  <w:proofErr w:type="spellEnd"/>
                  <w:r w:rsidRPr="00336B18">
                    <w:rPr>
                      <w:rFonts w:eastAsia="Calibri" w:cs="Arial"/>
                      <w:sz w:val="16"/>
                      <w:szCs w:val="16"/>
                    </w:rPr>
                    <w:t xml:space="preserve"> związki </w:t>
                  </w:r>
                  <w:proofErr w:type="spellStart"/>
                  <w:r w:rsidRPr="00336B18">
                    <w:rPr>
                      <w:rFonts w:eastAsia="Calibri" w:cs="Arial"/>
                      <w:sz w:val="16"/>
                      <w:szCs w:val="16"/>
                    </w:rPr>
                    <w:t>chloroorganiczne</w:t>
                  </w:r>
                  <w:proofErr w:type="spellEnd"/>
                  <w:r w:rsidRPr="00336B18">
                    <w:rPr>
                      <w:rFonts w:eastAsia="Calibri" w:cs="Arial"/>
                      <w:sz w:val="16"/>
                      <w:szCs w:val="16"/>
                    </w:rPr>
                    <w:t xml:space="preserve"> (AOX)</w:t>
                  </w:r>
                </w:p>
              </w:tc>
              <w:tc>
                <w:tcPr>
                  <w:tcW w:w="2551" w:type="dxa"/>
                  <w:vMerge/>
                  <w:shd w:val="clear" w:color="auto" w:fill="auto"/>
                  <w:vAlign w:val="center"/>
                </w:tcPr>
                <w:p w14:paraId="3E6DB707" w14:textId="77777777" w:rsidR="00336B18" w:rsidRPr="00336B18" w:rsidRDefault="00336B18" w:rsidP="00336B18">
                  <w:pPr>
                    <w:spacing w:after="0" w:line="276" w:lineRule="auto"/>
                    <w:jc w:val="both"/>
                    <w:rPr>
                      <w:rFonts w:eastAsia="Calibri" w:cs="Arial"/>
                      <w:sz w:val="16"/>
                      <w:szCs w:val="16"/>
                    </w:rPr>
                  </w:pPr>
                </w:p>
              </w:tc>
              <w:tc>
                <w:tcPr>
                  <w:tcW w:w="1286" w:type="dxa"/>
                  <w:tcBorders>
                    <w:top w:val="single" w:sz="4" w:space="0" w:color="auto"/>
                    <w:bottom w:val="single" w:sz="4" w:space="0" w:color="auto"/>
                  </w:tcBorders>
                  <w:shd w:val="clear" w:color="auto" w:fill="auto"/>
                  <w:vAlign w:val="center"/>
                </w:tcPr>
                <w:p w14:paraId="12134E3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0,1–0,4 mg/l</w:t>
                  </w:r>
                </w:p>
              </w:tc>
            </w:tr>
            <w:tr w:rsidR="00336B18" w:rsidRPr="00336B18" w14:paraId="012A2CB0" w14:textId="77777777" w:rsidTr="00E76353">
              <w:tc>
                <w:tcPr>
                  <w:tcW w:w="1880" w:type="dxa"/>
                  <w:tcBorders>
                    <w:top w:val="single" w:sz="4" w:space="0" w:color="auto"/>
                    <w:bottom w:val="single" w:sz="4" w:space="0" w:color="auto"/>
                  </w:tcBorders>
                  <w:shd w:val="clear" w:color="auto" w:fill="auto"/>
                  <w:vAlign w:val="center"/>
                </w:tcPr>
                <w:p w14:paraId="21A578D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Fluorek (F</w:t>
                  </w:r>
                  <w:r w:rsidRPr="00336B18">
                    <w:rPr>
                      <w:rFonts w:eastAsia="Calibri" w:cs="Arial"/>
                      <w:sz w:val="16"/>
                      <w:szCs w:val="16"/>
                      <w:vertAlign w:val="superscript"/>
                    </w:rPr>
                    <w:t>-</w:t>
                  </w:r>
                  <w:r w:rsidRPr="00336B18">
                    <w:rPr>
                      <w:rFonts w:eastAsia="Calibri" w:cs="Arial"/>
                      <w:sz w:val="16"/>
                      <w:szCs w:val="16"/>
                    </w:rPr>
                    <w:t>) (</w:t>
                  </w:r>
                  <w:r w:rsidRPr="00336B18">
                    <w:rPr>
                      <w:rFonts w:eastAsia="Calibri" w:cs="Arial"/>
                      <w:sz w:val="16"/>
                      <w:szCs w:val="16"/>
                      <w:vertAlign w:val="superscript"/>
                    </w:rPr>
                    <w:t>3</w:t>
                  </w:r>
                  <w:r w:rsidRPr="00336B18">
                    <w:rPr>
                      <w:rFonts w:eastAsia="Calibri" w:cs="Arial"/>
                      <w:sz w:val="16"/>
                      <w:szCs w:val="16"/>
                    </w:rPr>
                    <w:t>)</w:t>
                  </w:r>
                </w:p>
              </w:tc>
              <w:tc>
                <w:tcPr>
                  <w:tcW w:w="2551" w:type="dxa"/>
                  <w:vMerge/>
                  <w:shd w:val="clear" w:color="auto" w:fill="auto"/>
                  <w:vAlign w:val="center"/>
                </w:tcPr>
                <w:p w14:paraId="64187E9B" w14:textId="77777777" w:rsidR="00336B18" w:rsidRPr="00336B18" w:rsidRDefault="00336B18" w:rsidP="00336B18">
                  <w:pPr>
                    <w:spacing w:after="0" w:line="276" w:lineRule="auto"/>
                    <w:jc w:val="both"/>
                    <w:rPr>
                      <w:rFonts w:eastAsia="Calibri" w:cs="Arial"/>
                      <w:sz w:val="16"/>
                      <w:szCs w:val="16"/>
                    </w:rPr>
                  </w:pPr>
                </w:p>
              </w:tc>
              <w:tc>
                <w:tcPr>
                  <w:tcW w:w="1286" w:type="dxa"/>
                  <w:tcBorders>
                    <w:top w:val="single" w:sz="4" w:space="0" w:color="auto"/>
                    <w:bottom w:val="single" w:sz="4" w:space="0" w:color="auto"/>
                  </w:tcBorders>
                  <w:shd w:val="clear" w:color="auto" w:fill="auto"/>
                  <w:vAlign w:val="center"/>
                </w:tcPr>
                <w:p w14:paraId="1ABDDF3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2–25 mg/l</w:t>
                  </w:r>
                </w:p>
              </w:tc>
            </w:tr>
            <w:tr w:rsidR="00336B18" w:rsidRPr="00336B18" w14:paraId="40F289BC" w14:textId="77777777" w:rsidTr="00E76353">
              <w:tc>
                <w:tcPr>
                  <w:tcW w:w="1880" w:type="dxa"/>
                  <w:tcBorders>
                    <w:top w:val="single" w:sz="4" w:space="0" w:color="auto"/>
                  </w:tcBorders>
                  <w:shd w:val="clear" w:color="auto" w:fill="auto"/>
                  <w:vAlign w:val="center"/>
                </w:tcPr>
                <w:p w14:paraId="4A01034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Nikiel (wyrażony jako Ni)</w:t>
                  </w:r>
                </w:p>
              </w:tc>
              <w:tc>
                <w:tcPr>
                  <w:tcW w:w="2551" w:type="dxa"/>
                  <w:vMerge w:val="restart"/>
                  <w:shd w:val="clear" w:color="auto" w:fill="auto"/>
                  <w:vAlign w:val="center"/>
                </w:tcPr>
                <w:p w14:paraId="23E77C2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pojazdów </w:t>
                  </w:r>
                </w:p>
                <w:p w14:paraId="0291F24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zwojów</w:t>
                  </w:r>
                </w:p>
              </w:tc>
              <w:tc>
                <w:tcPr>
                  <w:tcW w:w="1286" w:type="dxa"/>
                  <w:tcBorders>
                    <w:top w:val="single" w:sz="4" w:space="0" w:color="auto"/>
                  </w:tcBorders>
                  <w:shd w:val="clear" w:color="auto" w:fill="auto"/>
                  <w:vAlign w:val="center"/>
                </w:tcPr>
                <w:p w14:paraId="3408640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0,05–0,4 mg/l</w:t>
                  </w:r>
                </w:p>
              </w:tc>
            </w:tr>
            <w:tr w:rsidR="00336B18" w:rsidRPr="00336B18" w14:paraId="28B280B9" w14:textId="77777777" w:rsidTr="00E76353">
              <w:tc>
                <w:tcPr>
                  <w:tcW w:w="1880" w:type="dxa"/>
                  <w:shd w:val="clear" w:color="auto" w:fill="auto"/>
                  <w:vAlign w:val="center"/>
                </w:tcPr>
                <w:p w14:paraId="339AC15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Cynk (wyrażony jako Zn)</w:t>
                  </w:r>
                </w:p>
              </w:tc>
              <w:tc>
                <w:tcPr>
                  <w:tcW w:w="2551" w:type="dxa"/>
                  <w:vMerge/>
                  <w:shd w:val="clear" w:color="auto" w:fill="auto"/>
                  <w:vAlign w:val="center"/>
                </w:tcPr>
                <w:p w14:paraId="52F74054" w14:textId="77777777" w:rsidR="00336B18" w:rsidRPr="00336B18" w:rsidRDefault="00336B18" w:rsidP="00336B18">
                  <w:pPr>
                    <w:spacing w:after="0" w:line="276" w:lineRule="auto"/>
                    <w:jc w:val="both"/>
                    <w:rPr>
                      <w:rFonts w:eastAsia="Calibri" w:cs="Arial"/>
                      <w:sz w:val="16"/>
                      <w:szCs w:val="16"/>
                    </w:rPr>
                  </w:pPr>
                </w:p>
              </w:tc>
              <w:tc>
                <w:tcPr>
                  <w:tcW w:w="1286" w:type="dxa"/>
                  <w:shd w:val="clear" w:color="auto" w:fill="auto"/>
                  <w:vAlign w:val="center"/>
                </w:tcPr>
                <w:p w14:paraId="726BB2A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0,05–0,6 mg/l (</w:t>
                  </w:r>
                  <w:r w:rsidRPr="00336B18">
                    <w:rPr>
                      <w:rFonts w:eastAsia="Calibri" w:cs="Arial"/>
                      <w:sz w:val="16"/>
                      <w:szCs w:val="16"/>
                      <w:vertAlign w:val="superscript"/>
                    </w:rPr>
                    <w:t>4</w:t>
                  </w:r>
                  <w:r w:rsidRPr="00336B18">
                    <w:rPr>
                      <w:rFonts w:eastAsia="Calibri" w:cs="Arial"/>
                      <w:sz w:val="16"/>
                      <w:szCs w:val="16"/>
                    </w:rPr>
                    <w:t>)</w:t>
                  </w:r>
                </w:p>
              </w:tc>
            </w:tr>
            <w:tr w:rsidR="00336B18" w:rsidRPr="00336B18" w14:paraId="2119778E" w14:textId="77777777" w:rsidTr="00E76353">
              <w:tc>
                <w:tcPr>
                  <w:tcW w:w="1880" w:type="dxa"/>
                  <w:shd w:val="clear" w:color="auto" w:fill="auto"/>
                  <w:vAlign w:val="center"/>
                </w:tcPr>
                <w:p w14:paraId="6301060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Całkowity chrom (wyrażony jako Cr) (</w:t>
                  </w:r>
                  <w:r w:rsidRPr="00336B18">
                    <w:rPr>
                      <w:rFonts w:eastAsia="Calibri" w:cs="Arial"/>
                      <w:sz w:val="16"/>
                      <w:szCs w:val="16"/>
                      <w:vertAlign w:val="superscript"/>
                    </w:rPr>
                    <w:t>5</w:t>
                  </w:r>
                  <w:r w:rsidRPr="00336B18">
                    <w:rPr>
                      <w:rFonts w:eastAsia="Calibri" w:cs="Arial"/>
                      <w:sz w:val="16"/>
                      <w:szCs w:val="16"/>
                    </w:rPr>
                    <w:t>)</w:t>
                  </w:r>
                </w:p>
              </w:tc>
              <w:tc>
                <w:tcPr>
                  <w:tcW w:w="2551" w:type="dxa"/>
                  <w:vMerge w:val="restart"/>
                  <w:shd w:val="clear" w:color="auto" w:fill="auto"/>
                  <w:vAlign w:val="center"/>
                </w:tcPr>
                <w:p w14:paraId="39505B8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statków powietrznych Powlekanie zwojów</w:t>
                  </w:r>
                </w:p>
              </w:tc>
              <w:tc>
                <w:tcPr>
                  <w:tcW w:w="1286" w:type="dxa"/>
                  <w:shd w:val="clear" w:color="auto" w:fill="auto"/>
                  <w:vAlign w:val="center"/>
                </w:tcPr>
                <w:p w14:paraId="5AD4645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0,01–0,15 mg/l</w:t>
                  </w:r>
                </w:p>
              </w:tc>
            </w:tr>
            <w:tr w:rsidR="00336B18" w:rsidRPr="00336B18" w14:paraId="3B3FE8C5" w14:textId="77777777" w:rsidTr="00E76353">
              <w:tc>
                <w:tcPr>
                  <w:tcW w:w="1880" w:type="dxa"/>
                  <w:shd w:val="clear" w:color="auto" w:fill="auto"/>
                  <w:vAlign w:val="center"/>
                </w:tcPr>
                <w:p w14:paraId="690C4D4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Sześciowartościowy chrom (wyrażony jako Cr(VI)) (</w:t>
                  </w:r>
                  <w:r w:rsidRPr="00336B18">
                    <w:rPr>
                      <w:rFonts w:eastAsia="Calibri" w:cs="Arial"/>
                      <w:sz w:val="16"/>
                      <w:szCs w:val="16"/>
                      <w:vertAlign w:val="superscript"/>
                    </w:rPr>
                    <w:t>6</w:t>
                  </w:r>
                  <w:r w:rsidRPr="00336B18">
                    <w:rPr>
                      <w:rFonts w:eastAsia="Calibri" w:cs="Arial"/>
                      <w:sz w:val="16"/>
                      <w:szCs w:val="16"/>
                    </w:rPr>
                    <w:t>)</w:t>
                  </w:r>
                </w:p>
              </w:tc>
              <w:tc>
                <w:tcPr>
                  <w:tcW w:w="2551" w:type="dxa"/>
                  <w:vMerge/>
                  <w:shd w:val="clear" w:color="auto" w:fill="auto"/>
                  <w:vAlign w:val="center"/>
                </w:tcPr>
                <w:p w14:paraId="17FDED65" w14:textId="77777777" w:rsidR="00336B18" w:rsidRPr="00336B18" w:rsidRDefault="00336B18" w:rsidP="00336B18">
                  <w:pPr>
                    <w:spacing w:after="0" w:line="276" w:lineRule="auto"/>
                    <w:jc w:val="both"/>
                    <w:rPr>
                      <w:rFonts w:eastAsia="Calibri" w:cs="Arial"/>
                      <w:sz w:val="16"/>
                      <w:szCs w:val="16"/>
                    </w:rPr>
                  </w:pPr>
                </w:p>
              </w:tc>
              <w:tc>
                <w:tcPr>
                  <w:tcW w:w="1286" w:type="dxa"/>
                  <w:shd w:val="clear" w:color="auto" w:fill="auto"/>
                  <w:vAlign w:val="center"/>
                </w:tcPr>
                <w:p w14:paraId="0389098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0,01–0,05 mg/l</w:t>
                  </w:r>
                </w:p>
              </w:tc>
            </w:tr>
            <w:tr w:rsidR="00336B18" w:rsidRPr="00336B18" w14:paraId="1407D5DE" w14:textId="77777777" w:rsidTr="00E76353">
              <w:tc>
                <w:tcPr>
                  <w:tcW w:w="5717" w:type="dxa"/>
                  <w:gridSpan w:val="3"/>
                  <w:shd w:val="clear" w:color="auto" w:fill="auto"/>
                  <w:vAlign w:val="center"/>
                </w:tcPr>
                <w:p w14:paraId="1DD1AE2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1</w:t>
                  </w:r>
                  <w:r w:rsidRPr="00336B18">
                    <w:rPr>
                      <w:rFonts w:eastAsia="Calibri" w:cs="Arial"/>
                      <w:sz w:val="16"/>
                      <w:szCs w:val="16"/>
                    </w:rPr>
                    <w:t xml:space="preserve">) Okres uśrednienia określono w części „Uwagi ogólne”. </w:t>
                  </w:r>
                </w:p>
                <w:p w14:paraId="1012C6D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2</w:t>
                  </w:r>
                  <w:r w:rsidRPr="00336B18">
                    <w:rPr>
                      <w:rFonts w:eastAsia="Calibri" w:cs="Arial"/>
                      <w:sz w:val="16"/>
                      <w:szCs w:val="16"/>
                    </w:rPr>
                    <w:t xml:space="preserve">) Wartość BAT-AEL dla </w:t>
                  </w:r>
                  <w:proofErr w:type="spellStart"/>
                  <w:r w:rsidRPr="00336B18">
                    <w:rPr>
                      <w:rFonts w:eastAsia="Calibri" w:cs="Arial"/>
                      <w:sz w:val="16"/>
                      <w:szCs w:val="16"/>
                    </w:rPr>
                    <w:t>ChZT</w:t>
                  </w:r>
                  <w:proofErr w:type="spellEnd"/>
                  <w:r w:rsidRPr="00336B18">
                    <w:rPr>
                      <w:rFonts w:eastAsia="Calibri" w:cs="Arial"/>
                      <w:sz w:val="16"/>
                      <w:szCs w:val="16"/>
                    </w:rPr>
                    <w:t xml:space="preserve"> można zastąpić wartością BAT-AEL dla OWO. Korelacja między </w:t>
                  </w:r>
                  <w:proofErr w:type="spellStart"/>
                  <w:r w:rsidRPr="00336B18">
                    <w:rPr>
                      <w:rFonts w:eastAsia="Calibri" w:cs="Arial"/>
                      <w:sz w:val="16"/>
                      <w:szCs w:val="16"/>
                    </w:rPr>
                    <w:t>ChZT</w:t>
                  </w:r>
                  <w:proofErr w:type="spellEnd"/>
                  <w:r w:rsidRPr="00336B18">
                    <w:rPr>
                      <w:rFonts w:eastAsia="Calibri" w:cs="Arial"/>
                      <w:sz w:val="16"/>
                      <w:szCs w:val="16"/>
                    </w:rPr>
                    <w:t xml:space="preserve"> i OWO jest ustalana w poszczególnych przypadkach. BAT-AEL dla OWO jest preferowanym wariantem, ponieważ jego monitorowanie nie wiąże się </w:t>
                  </w:r>
                  <w:r w:rsidRPr="00336B18">
                    <w:rPr>
                      <w:rFonts w:eastAsia="Calibri" w:cs="Arial"/>
                      <w:sz w:val="16"/>
                      <w:szCs w:val="16"/>
                    </w:rPr>
                    <w:br/>
                    <w:t xml:space="preserve">z wykorzystaniem bardzo toksycznych związków. </w:t>
                  </w:r>
                  <w:r w:rsidRPr="00336B18">
                    <w:rPr>
                      <w:rFonts w:eastAsia="Calibri" w:cs="Arial"/>
                      <w:sz w:val="16"/>
                      <w:szCs w:val="16"/>
                    </w:rPr>
                    <w:br/>
                    <w:t>(</w:t>
                  </w:r>
                  <w:r w:rsidRPr="00336B18">
                    <w:rPr>
                      <w:rFonts w:eastAsia="Calibri" w:cs="Arial"/>
                      <w:sz w:val="16"/>
                      <w:szCs w:val="16"/>
                      <w:vertAlign w:val="superscript"/>
                    </w:rPr>
                    <w:t>3</w:t>
                  </w:r>
                  <w:r w:rsidRPr="00336B18">
                    <w:rPr>
                      <w:rFonts w:eastAsia="Calibri" w:cs="Arial"/>
                      <w:sz w:val="16"/>
                      <w:szCs w:val="16"/>
                    </w:rPr>
                    <w:t xml:space="preserve">) BAT-AEL ma zastosowanie tylko wtedy, gdy w procesach wykorzystuje się związki fluoru. </w:t>
                  </w:r>
                </w:p>
                <w:p w14:paraId="3B61FFB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4</w:t>
                  </w:r>
                  <w:r w:rsidRPr="00336B18">
                    <w:rPr>
                      <w:rFonts w:eastAsia="Calibri" w:cs="Arial"/>
                      <w:sz w:val="16"/>
                      <w:szCs w:val="16"/>
                    </w:rPr>
                    <w:t xml:space="preserve">) Górna granica zakresu BAT-AEL może wynosić 1 mg/l w przypadku podłoży zawierających cynk lub podłoży poddanych wstępnej obróbce z wykorzystaniem cynku. </w:t>
                  </w:r>
                </w:p>
                <w:p w14:paraId="399AF2E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5</w:t>
                  </w:r>
                  <w:r w:rsidRPr="00336B18">
                    <w:rPr>
                      <w:rFonts w:eastAsia="Calibri" w:cs="Arial"/>
                      <w:sz w:val="16"/>
                      <w:szCs w:val="16"/>
                    </w:rPr>
                    <w:t xml:space="preserve">) BAT-AEL ma zastosowanie tylko wtedy, gdy w procesach wykorzystuje się związki chromu. </w:t>
                  </w:r>
                </w:p>
                <w:p w14:paraId="086489D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6</w:t>
                  </w:r>
                  <w:r w:rsidRPr="00336B18">
                    <w:rPr>
                      <w:rFonts w:eastAsia="Calibri" w:cs="Arial"/>
                      <w:sz w:val="16"/>
                      <w:szCs w:val="16"/>
                    </w:rPr>
                    <w:t>) BAT-AEL ma zastosowanie tylko wtedy, gdy w procesach wykorzystuje się związki chromu (VI).</w:t>
                  </w:r>
                </w:p>
              </w:tc>
            </w:tr>
            <w:bookmarkEnd w:id="51"/>
          </w:tbl>
          <w:p w14:paraId="0BA46F4E" w14:textId="77777777" w:rsidR="00336B18" w:rsidRPr="00336B18" w:rsidRDefault="00336B18" w:rsidP="00336B18">
            <w:pPr>
              <w:spacing w:after="0" w:line="276" w:lineRule="auto"/>
              <w:jc w:val="both"/>
              <w:rPr>
                <w:rFonts w:eastAsia="Calibri" w:cs="Arial"/>
                <w:sz w:val="16"/>
                <w:szCs w:val="16"/>
              </w:rPr>
            </w:pPr>
          </w:p>
          <w:p w14:paraId="3E4ECC0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12.</w:t>
            </w:r>
          </w:p>
        </w:tc>
        <w:tc>
          <w:tcPr>
            <w:tcW w:w="3112" w:type="dxa"/>
            <w:tcBorders>
              <w:top w:val="single" w:sz="4" w:space="0" w:color="000000"/>
              <w:left w:val="single" w:sz="4" w:space="0" w:color="000000"/>
              <w:bottom w:val="single" w:sz="4" w:space="0" w:color="000000"/>
              <w:right w:val="single" w:sz="4" w:space="0" w:color="000000"/>
            </w:tcBorders>
          </w:tcPr>
          <w:p w14:paraId="6FF596A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Nie dotyczy.</w:t>
            </w:r>
          </w:p>
          <w:p w14:paraId="3BA0B53F"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 zakładzie nie są prowadzone procesy wymienione w tabeli 5.</w:t>
            </w:r>
          </w:p>
        </w:tc>
      </w:tr>
      <w:tr w:rsidR="00336B18" w:rsidRPr="00336B18" w14:paraId="2857B5F3"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3FF353F0"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6 </w:t>
            </w:r>
          </w:p>
          <w:p w14:paraId="74E7EA16"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Poziomy emisji powiązane z BAT (BAT-AEL) w odniesieniu do zrzutów pośrednich do odbiornika wodnego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2551"/>
              <w:gridCol w:w="1286"/>
            </w:tblGrid>
            <w:tr w:rsidR="00336B18" w:rsidRPr="00336B18" w14:paraId="42043091" w14:textId="77777777" w:rsidTr="00E76353">
              <w:tc>
                <w:tcPr>
                  <w:tcW w:w="1880" w:type="dxa"/>
                  <w:tcBorders>
                    <w:bottom w:val="single" w:sz="4" w:space="0" w:color="auto"/>
                  </w:tcBorders>
                  <w:shd w:val="clear" w:color="auto" w:fill="auto"/>
                  <w:vAlign w:val="center"/>
                </w:tcPr>
                <w:p w14:paraId="000C4E4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Substancja/ parametr</w:t>
                  </w:r>
                </w:p>
              </w:tc>
              <w:tc>
                <w:tcPr>
                  <w:tcW w:w="2551" w:type="dxa"/>
                  <w:tcBorders>
                    <w:bottom w:val="single" w:sz="4" w:space="0" w:color="auto"/>
                  </w:tcBorders>
                  <w:shd w:val="clear" w:color="auto" w:fill="auto"/>
                  <w:vAlign w:val="center"/>
                </w:tcPr>
                <w:p w14:paraId="732385B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Sektor</w:t>
                  </w:r>
                </w:p>
              </w:tc>
              <w:tc>
                <w:tcPr>
                  <w:tcW w:w="1286" w:type="dxa"/>
                  <w:tcBorders>
                    <w:bottom w:val="single" w:sz="4" w:space="0" w:color="auto"/>
                  </w:tcBorders>
                  <w:shd w:val="clear" w:color="auto" w:fill="auto"/>
                  <w:vAlign w:val="center"/>
                </w:tcPr>
                <w:p w14:paraId="34CD460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BAT-AEL (</w:t>
                  </w:r>
                  <w:r w:rsidRPr="00336B18">
                    <w:rPr>
                      <w:rFonts w:eastAsia="Calibri" w:cs="Arial"/>
                      <w:sz w:val="16"/>
                      <w:szCs w:val="16"/>
                      <w:vertAlign w:val="superscript"/>
                    </w:rPr>
                    <w:t>1</w:t>
                  </w:r>
                  <w:r w:rsidRPr="00336B18">
                    <w:rPr>
                      <w:rFonts w:eastAsia="Calibri" w:cs="Arial"/>
                      <w:sz w:val="16"/>
                      <w:szCs w:val="16"/>
                    </w:rPr>
                    <w:t>) (</w:t>
                  </w:r>
                  <w:r w:rsidRPr="00336B18">
                    <w:rPr>
                      <w:rFonts w:eastAsia="Calibri" w:cs="Arial"/>
                      <w:sz w:val="16"/>
                      <w:szCs w:val="16"/>
                      <w:vertAlign w:val="superscript"/>
                    </w:rPr>
                    <w:t>2</w:t>
                  </w:r>
                  <w:r w:rsidRPr="00336B18">
                    <w:rPr>
                      <w:rFonts w:eastAsia="Calibri" w:cs="Arial"/>
                      <w:sz w:val="16"/>
                      <w:szCs w:val="16"/>
                    </w:rPr>
                    <w:t>)</w:t>
                  </w:r>
                </w:p>
              </w:tc>
            </w:tr>
            <w:tr w:rsidR="00336B18" w:rsidRPr="00336B18" w14:paraId="40FCFBDB" w14:textId="77777777" w:rsidTr="00E76353">
              <w:trPr>
                <w:trHeight w:val="503"/>
              </w:trPr>
              <w:tc>
                <w:tcPr>
                  <w:tcW w:w="1880" w:type="dxa"/>
                  <w:tcBorders>
                    <w:top w:val="single" w:sz="4" w:space="0" w:color="auto"/>
                  </w:tcBorders>
                  <w:shd w:val="clear" w:color="auto" w:fill="auto"/>
                  <w:vAlign w:val="center"/>
                </w:tcPr>
                <w:p w14:paraId="35C80318" w14:textId="77777777" w:rsidR="00336B18" w:rsidRPr="00336B18" w:rsidRDefault="00336B18" w:rsidP="00336B18">
                  <w:pPr>
                    <w:spacing w:after="0" w:line="276" w:lineRule="auto"/>
                    <w:jc w:val="both"/>
                    <w:rPr>
                      <w:rFonts w:eastAsia="Calibri" w:cs="Arial"/>
                      <w:sz w:val="16"/>
                      <w:szCs w:val="16"/>
                    </w:rPr>
                  </w:pPr>
                  <w:proofErr w:type="spellStart"/>
                  <w:r w:rsidRPr="00336B18">
                    <w:rPr>
                      <w:rFonts w:eastAsia="Calibri" w:cs="Arial"/>
                      <w:sz w:val="16"/>
                      <w:szCs w:val="16"/>
                    </w:rPr>
                    <w:t>Adsorbowalne</w:t>
                  </w:r>
                  <w:proofErr w:type="spellEnd"/>
                  <w:r w:rsidRPr="00336B18">
                    <w:rPr>
                      <w:rFonts w:eastAsia="Calibri" w:cs="Arial"/>
                      <w:sz w:val="16"/>
                      <w:szCs w:val="16"/>
                    </w:rPr>
                    <w:t xml:space="preserve"> związki </w:t>
                  </w:r>
                  <w:proofErr w:type="spellStart"/>
                  <w:r w:rsidRPr="00336B18">
                    <w:rPr>
                      <w:rFonts w:eastAsia="Calibri" w:cs="Arial"/>
                      <w:sz w:val="16"/>
                      <w:szCs w:val="16"/>
                    </w:rPr>
                    <w:t>chloroorganiczne</w:t>
                  </w:r>
                  <w:proofErr w:type="spellEnd"/>
                  <w:r w:rsidRPr="00336B18">
                    <w:rPr>
                      <w:rFonts w:eastAsia="Calibri" w:cs="Arial"/>
                      <w:sz w:val="16"/>
                      <w:szCs w:val="16"/>
                    </w:rPr>
                    <w:t xml:space="preserve"> (AOX)</w:t>
                  </w:r>
                </w:p>
              </w:tc>
              <w:tc>
                <w:tcPr>
                  <w:tcW w:w="2551" w:type="dxa"/>
                  <w:vMerge w:val="restart"/>
                  <w:shd w:val="clear" w:color="auto" w:fill="auto"/>
                  <w:vAlign w:val="center"/>
                </w:tcPr>
                <w:p w14:paraId="552B701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pojazdów </w:t>
                  </w:r>
                </w:p>
                <w:p w14:paraId="7E77B09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zwojów </w:t>
                  </w:r>
                </w:p>
                <w:p w14:paraId="50BE7E5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opakowań metalowych </w:t>
                  </w:r>
                  <w:r w:rsidRPr="00336B18">
                    <w:rPr>
                      <w:rFonts w:eastAsia="Calibri" w:cs="Arial"/>
                      <w:sz w:val="16"/>
                      <w:szCs w:val="16"/>
                    </w:rPr>
                    <w:br/>
                    <w:t xml:space="preserve">i nanoszenie na nie druku (tylko </w:t>
                  </w:r>
                  <w:r w:rsidRPr="00336B18">
                    <w:rPr>
                      <w:rFonts w:eastAsia="Calibri" w:cs="Arial"/>
                      <w:sz w:val="16"/>
                      <w:szCs w:val="16"/>
                    </w:rPr>
                    <w:br/>
                    <w:t>w przypadku puszek DWI)</w:t>
                  </w:r>
                </w:p>
              </w:tc>
              <w:tc>
                <w:tcPr>
                  <w:tcW w:w="1286" w:type="dxa"/>
                  <w:shd w:val="clear" w:color="auto" w:fill="auto"/>
                  <w:vAlign w:val="center"/>
                </w:tcPr>
                <w:p w14:paraId="37011E8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0,1–0,4 mg/l</w:t>
                  </w:r>
                </w:p>
              </w:tc>
            </w:tr>
            <w:tr w:rsidR="00336B18" w:rsidRPr="00336B18" w14:paraId="4B38FF01" w14:textId="77777777" w:rsidTr="00E76353">
              <w:tc>
                <w:tcPr>
                  <w:tcW w:w="1880" w:type="dxa"/>
                  <w:tcBorders>
                    <w:top w:val="single" w:sz="4" w:space="0" w:color="auto"/>
                    <w:bottom w:val="single" w:sz="4" w:space="0" w:color="auto"/>
                  </w:tcBorders>
                  <w:shd w:val="clear" w:color="auto" w:fill="auto"/>
                  <w:vAlign w:val="center"/>
                </w:tcPr>
                <w:p w14:paraId="4456E01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Fluorek (F</w:t>
                  </w:r>
                  <w:r w:rsidRPr="00336B18">
                    <w:rPr>
                      <w:rFonts w:eastAsia="Calibri" w:cs="Arial"/>
                      <w:sz w:val="16"/>
                      <w:szCs w:val="16"/>
                      <w:vertAlign w:val="superscript"/>
                    </w:rPr>
                    <w:t>-</w:t>
                  </w:r>
                  <w:r w:rsidRPr="00336B18">
                    <w:rPr>
                      <w:rFonts w:eastAsia="Calibri" w:cs="Arial"/>
                      <w:sz w:val="16"/>
                      <w:szCs w:val="16"/>
                    </w:rPr>
                    <w:t>) (</w:t>
                  </w:r>
                  <w:r w:rsidRPr="00336B18">
                    <w:rPr>
                      <w:rFonts w:eastAsia="Calibri" w:cs="Arial"/>
                      <w:sz w:val="16"/>
                      <w:szCs w:val="16"/>
                      <w:vertAlign w:val="superscript"/>
                    </w:rPr>
                    <w:t>3</w:t>
                  </w:r>
                  <w:r w:rsidRPr="00336B18">
                    <w:rPr>
                      <w:rFonts w:eastAsia="Calibri" w:cs="Arial"/>
                      <w:sz w:val="16"/>
                      <w:szCs w:val="16"/>
                    </w:rPr>
                    <w:t>)</w:t>
                  </w:r>
                </w:p>
              </w:tc>
              <w:tc>
                <w:tcPr>
                  <w:tcW w:w="2551" w:type="dxa"/>
                  <w:vMerge/>
                  <w:shd w:val="clear" w:color="auto" w:fill="auto"/>
                  <w:vAlign w:val="center"/>
                </w:tcPr>
                <w:p w14:paraId="53DFC2E6" w14:textId="77777777" w:rsidR="00336B18" w:rsidRPr="00336B18" w:rsidRDefault="00336B18" w:rsidP="00336B18">
                  <w:pPr>
                    <w:spacing w:after="0" w:line="276" w:lineRule="auto"/>
                    <w:jc w:val="both"/>
                    <w:rPr>
                      <w:rFonts w:eastAsia="Calibri" w:cs="Arial"/>
                      <w:sz w:val="16"/>
                      <w:szCs w:val="16"/>
                    </w:rPr>
                  </w:pPr>
                </w:p>
              </w:tc>
              <w:tc>
                <w:tcPr>
                  <w:tcW w:w="1286" w:type="dxa"/>
                  <w:tcBorders>
                    <w:top w:val="single" w:sz="4" w:space="0" w:color="auto"/>
                    <w:bottom w:val="single" w:sz="4" w:space="0" w:color="auto"/>
                  </w:tcBorders>
                  <w:shd w:val="clear" w:color="auto" w:fill="auto"/>
                  <w:vAlign w:val="center"/>
                </w:tcPr>
                <w:p w14:paraId="4A44C4A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2–25 mg/l</w:t>
                  </w:r>
                </w:p>
              </w:tc>
            </w:tr>
            <w:tr w:rsidR="00336B18" w:rsidRPr="00336B18" w14:paraId="33FA6735" w14:textId="77777777" w:rsidTr="00E76353">
              <w:tc>
                <w:tcPr>
                  <w:tcW w:w="1880" w:type="dxa"/>
                  <w:tcBorders>
                    <w:top w:val="single" w:sz="4" w:space="0" w:color="auto"/>
                  </w:tcBorders>
                  <w:shd w:val="clear" w:color="auto" w:fill="auto"/>
                  <w:vAlign w:val="center"/>
                </w:tcPr>
                <w:p w14:paraId="649B960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Nikiel (wyrażony jako Ni)</w:t>
                  </w:r>
                </w:p>
              </w:tc>
              <w:tc>
                <w:tcPr>
                  <w:tcW w:w="2551" w:type="dxa"/>
                  <w:vMerge w:val="restart"/>
                  <w:shd w:val="clear" w:color="auto" w:fill="auto"/>
                  <w:vAlign w:val="center"/>
                </w:tcPr>
                <w:p w14:paraId="3FD6EA5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pojazdów </w:t>
                  </w:r>
                </w:p>
                <w:p w14:paraId="32E847F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zwojów</w:t>
                  </w:r>
                </w:p>
              </w:tc>
              <w:tc>
                <w:tcPr>
                  <w:tcW w:w="1286" w:type="dxa"/>
                  <w:tcBorders>
                    <w:top w:val="single" w:sz="4" w:space="0" w:color="auto"/>
                  </w:tcBorders>
                  <w:shd w:val="clear" w:color="auto" w:fill="auto"/>
                  <w:vAlign w:val="center"/>
                </w:tcPr>
                <w:p w14:paraId="141CE7E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0,05–0,4 mg/l</w:t>
                  </w:r>
                </w:p>
              </w:tc>
            </w:tr>
            <w:tr w:rsidR="00336B18" w:rsidRPr="00336B18" w14:paraId="4ED64BB6" w14:textId="77777777" w:rsidTr="00E76353">
              <w:tc>
                <w:tcPr>
                  <w:tcW w:w="1880" w:type="dxa"/>
                  <w:shd w:val="clear" w:color="auto" w:fill="auto"/>
                  <w:vAlign w:val="center"/>
                </w:tcPr>
                <w:p w14:paraId="28563C9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Cynk (wyrażony jako Zn)</w:t>
                  </w:r>
                </w:p>
              </w:tc>
              <w:tc>
                <w:tcPr>
                  <w:tcW w:w="2551" w:type="dxa"/>
                  <w:vMerge/>
                  <w:shd w:val="clear" w:color="auto" w:fill="auto"/>
                  <w:vAlign w:val="center"/>
                </w:tcPr>
                <w:p w14:paraId="0F601D24" w14:textId="77777777" w:rsidR="00336B18" w:rsidRPr="00336B18" w:rsidRDefault="00336B18" w:rsidP="00336B18">
                  <w:pPr>
                    <w:spacing w:after="0" w:line="276" w:lineRule="auto"/>
                    <w:jc w:val="both"/>
                    <w:rPr>
                      <w:rFonts w:eastAsia="Calibri" w:cs="Arial"/>
                      <w:sz w:val="16"/>
                      <w:szCs w:val="16"/>
                    </w:rPr>
                  </w:pPr>
                </w:p>
              </w:tc>
              <w:tc>
                <w:tcPr>
                  <w:tcW w:w="1286" w:type="dxa"/>
                  <w:shd w:val="clear" w:color="auto" w:fill="auto"/>
                  <w:vAlign w:val="center"/>
                </w:tcPr>
                <w:p w14:paraId="754ABA3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0,05–0,6 mg/l (</w:t>
                  </w:r>
                  <w:r w:rsidRPr="00336B18">
                    <w:rPr>
                      <w:rFonts w:eastAsia="Calibri" w:cs="Arial"/>
                      <w:sz w:val="16"/>
                      <w:szCs w:val="16"/>
                      <w:vertAlign w:val="superscript"/>
                    </w:rPr>
                    <w:t>4</w:t>
                  </w:r>
                  <w:r w:rsidRPr="00336B18">
                    <w:rPr>
                      <w:rFonts w:eastAsia="Calibri" w:cs="Arial"/>
                      <w:sz w:val="16"/>
                      <w:szCs w:val="16"/>
                    </w:rPr>
                    <w:t>)</w:t>
                  </w:r>
                </w:p>
              </w:tc>
            </w:tr>
            <w:tr w:rsidR="00336B18" w:rsidRPr="00336B18" w14:paraId="2D5419F7" w14:textId="77777777" w:rsidTr="00E76353">
              <w:tc>
                <w:tcPr>
                  <w:tcW w:w="1880" w:type="dxa"/>
                  <w:shd w:val="clear" w:color="auto" w:fill="auto"/>
                  <w:vAlign w:val="center"/>
                </w:tcPr>
                <w:p w14:paraId="0E23517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Całkowity chrom (wyrażony jako Cr) (</w:t>
                  </w:r>
                  <w:r w:rsidRPr="00336B18">
                    <w:rPr>
                      <w:rFonts w:eastAsia="Calibri" w:cs="Arial"/>
                      <w:sz w:val="16"/>
                      <w:szCs w:val="16"/>
                      <w:vertAlign w:val="superscript"/>
                    </w:rPr>
                    <w:t>5</w:t>
                  </w:r>
                  <w:r w:rsidRPr="00336B18">
                    <w:rPr>
                      <w:rFonts w:eastAsia="Calibri" w:cs="Arial"/>
                      <w:sz w:val="16"/>
                      <w:szCs w:val="16"/>
                    </w:rPr>
                    <w:t>)</w:t>
                  </w:r>
                </w:p>
              </w:tc>
              <w:tc>
                <w:tcPr>
                  <w:tcW w:w="2551" w:type="dxa"/>
                  <w:vMerge w:val="restart"/>
                  <w:shd w:val="clear" w:color="auto" w:fill="auto"/>
                  <w:vAlign w:val="center"/>
                </w:tcPr>
                <w:p w14:paraId="7BF945F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statków powietrznych Powlekanie zwojów</w:t>
                  </w:r>
                </w:p>
              </w:tc>
              <w:tc>
                <w:tcPr>
                  <w:tcW w:w="1286" w:type="dxa"/>
                  <w:shd w:val="clear" w:color="auto" w:fill="auto"/>
                  <w:vAlign w:val="center"/>
                </w:tcPr>
                <w:p w14:paraId="24FD87E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0,01–0,15 mg/l</w:t>
                  </w:r>
                </w:p>
              </w:tc>
            </w:tr>
            <w:tr w:rsidR="00336B18" w:rsidRPr="00336B18" w14:paraId="643FD3B6" w14:textId="77777777" w:rsidTr="00E76353">
              <w:tc>
                <w:tcPr>
                  <w:tcW w:w="1880" w:type="dxa"/>
                  <w:shd w:val="clear" w:color="auto" w:fill="auto"/>
                  <w:vAlign w:val="center"/>
                </w:tcPr>
                <w:p w14:paraId="0E74D92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Sześciowartościowy chrom (wyrażony jako Cr(VI)) (</w:t>
                  </w:r>
                  <w:r w:rsidRPr="00336B18">
                    <w:rPr>
                      <w:rFonts w:eastAsia="Calibri" w:cs="Arial"/>
                      <w:sz w:val="16"/>
                      <w:szCs w:val="16"/>
                      <w:vertAlign w:val="superscript"/>
                    </w:rPr>
                    <w:t>6</w:t>
                  </w:r>
                  <w:r w:rsidRPr="00336B18">
                    <w:rPr>
                      <w:rFonts w:eastAsia="Calibri" w:cs="Arial"/>
                      <w:sz w:val="16"/>
                      <w:szCs w:val="16"/>
                    </w:rPr>
                    <w:t>)</w:t>
                  </w:r>
                </w:p>
              </w:tc>
              <w:tc>
                <w:tcPr>
                  <w:tcW w:w="2551" w:type="dxa"/>
                  <w:vMerge/>
                  <w:shd w:val="clear" w:color="auto" w:fill="auto"/>
                  <w:vAlign w:val="center"/>
                </w:tcPr>
                <w:p w14:paraId="33BC288E" w14:textId="77777777" w:rsidR="00336B18" w:rsidRPr="00336B18" w:rsidRDefault="00336B18" w:rsidP="00336B18">
                  <w:pPr>
                    <w:spacing w:after="0" w:line="276" w:lineRule="auto"/>
                    <w:jc w:val="both"/>
                    <w:rPr>
                      <w:rFonts w:eastAsia="Calibri" w:cs="Arial"/>
                      <w:sz w:val="16"/>
                      <w:szCs w:val="16"/>
                    </w:rPr>
                  </w:pPr>
                </w:p>
              </w:tc>
              <w:tc>
                <w:tcPr>
                  <w:tcW w:w="1286" w:type="dxa"/>
                  <w:shd w:val="clear" w:color="auto" w:fill="auto"/>
                  <w:vAlign w:val="center"/>
                </w:tcPr>
                <w:p w14:paraId="546C929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0,01–0,05 mg/l</w:t>
                  </w:r>
                </w:p>
              </w:tc>
            </w:tr>
            <w:tr w:rsidR="00336B18" w:rsidRPr="00336B18" w14:paraId="1047C0C0" w14:textId="77777777" w:rsidTr="00E76353">
              <w:tc>
                <w:tcPr>
                  <w:tcW w:w="5717" w:type="dxa"/>
                  <w:gridSpan w:val="3"/>
                  <w:shd w:val="clear" w:color="auto" w:fill="auto"/>
                  <w:vAlign w:val="center"/>
                </w:tcPr>
                <w:p w14:paraId="7FA9E3C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1</w:t>
                  </w:r>
                  <w:r w:rsidRPr="00336B18">
                    <w:rPr>
                      <w:rFonts w:eastAsia="Calibri" w:cs="Arial"/>
                      <w:sz w:val="16"/>
                      <w:szCs w:val="16"/>
                    </w:rPr>
                    <w:t xml:space="preserve">) BAT-AEL mogą nie mieć zastosowania, gdy oczyszczalnia ścieków jest odpowiednio zaprojektowana i wyposażona do usuwania danych zanieczyszczeń, o ile nie prowadzi to do wyższego poziomu zanieczyszczenia środowiska. </w:t>
                  </w:r>
                </w:p>
                <w:p w14:paraId="339524E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2</w:t>
                  </w:r>
                  <w:r w:rsidRPr="00336B18">
                    <w:rPr>
                      <w:rFonts w:eastAsia="Calibri" w:cs="Arial"/>
                      <w:sz w:val="16"/>
                      <w:szCs w:val="16"/>
                    </w:rPr>
                    <w:t xml:space="preserve">) Okres uśrednienia określono w części „Uwagi ogólne”. </w:t>
                  </w:r>
                </w:p>
                <w:p w14:paraId="7BB4E437"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3</w:t>
                  </w:r>
                  <w:r w:rsidRPr="00336B18">
                    <w:rPr>
                      <w:rFonts w:eastAsia="Calibri" w:cs="Arial"/>
                      <w:sz w:val="16"/>
                      <w:szCs w:val="16"/>
                    </w:rPr>
                    <w:t xml:space="preserve">) BAT-AEL ma zastosowanie tylko wtedy, gdy w procesach wykorzystuje się związki fluoru. </w:t>
                  </w:r>
                </w:p>
                <w:p w14:paraId="65A4045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4</w:t>
                  </w:r>
                  <w:r w:rsidRPr="00336B18">
                    <w:rPr>
                      <w:rFonts w:eastAsia="Calibri" w:cs="Arial"/>
                      <w:sz w:val="16"/>
                      <w:szCs w:val="16"/>
                    </w:rPr>
                    <w:t xml:space="preserve">) Górna granica zakresu BAT-AEL może wynosić 1 mg/l w przypadku podłoży zawierających cynk lub podłoży poddanych wstępnej obróbce z wykorzystaniem cynku. </w:t>
                  </w:r>
                  <w:r w:rsidRPr="00336B18">
                    <w:rPr>
                      <w:rFonts w:eastAsia="Calibri" w:cs="Arial"/>
                      <w:sz w:val="16"/>
                      <w:szCs w:val="16"/>
                    </w:rPr>
                    <w:br/>
                    <w:t>(</w:t>
                  </w:r>
                  <w:r w:rsidRPr="00336B18">
                    <w:rPr>
                      <w:rFonts w:eastAsia="Calibri" w:cs="Arial"/>
                      <w:sz w:val="16"/>
                      <w:szCs w:val="16"/>
                      <w:vertAlign w:val="superscript"/>
                    </w:rPr>
                    <w:t>5</w:t>
                  </w:r>
                  <w:r w:rsidRPr="00336B18">
                    <w:rPr>
                      <w:rFonts w:eastAsia="Calibri" w:cs="Arial"/>
                      <w:sz w:val="16"/>
                      <w:szCs w:val="16"/>
                    </w:rPr>
                    <w:t xml:space="preserve">) BAT-AEL ma zastosowanie tylko wtedy, gdy w procesach wykorzystuje się związki chromu. </w:t>
                  </w:r>
                </w:p>
                <w:p w14:paraId="60469ED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6</w:t>
                  </w:r>
                  <w:r w:rsidRPr="00336B18">
                    <w:rPr>
                      <w:rFonts w:eastAsia="Calibri" w:cs="Arial"/>
                      <w:sz w:val="16"/>
                      <w:szCs w:val="16"/>
                    </w:rPr>
                    <w:t>) BAT-AEL ma zastosowanie tylko wtedy, gdy w procesach wykorzystuje się związki chromu (VI).</w:t>
                  </w:r>
                </w:p>
              </w:tc>
            </w:tr>
          </w:tbl>
          <w:p w14:paraId="2BBA2CCA" w14:textId="77777777" w:rsidR="00336B18" w:rsidRPr="00336B18" w:rsidRDefault="00336B18" w:rsidP="00336B18">
            <w:pPr>
              <w:spacing w:after="0" w:line="276" w:lineRule="auto"/>
              <w:jc w:val="both"/>
              <w:rPr>
                <w:rFonts w:eastAsia="Calibri" w:cs="Arial"/>
                <w:sz w:val="16"/>
                <w:szCs w:val="16"/>
              </w:rPr>
            </w:pPr>
          </w:p>
          <w:p w14:paraId="20550D3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12.</w:t>
            </w:r>
          </w:p>
        </w:tc>
        <w:tc>
          <w:tcPr>
            <w:tcW w:w="3112" w:type="dxa"/>
            <w:tcBorders>
              <w:top w:val="single" w:sz="4" w:space="0" w:color="000000"/>
              <w:left w:val="single" w:sz="4" w:space="0" w:color="000000"/>
              <w:bottom w:val="single" w:sz="4" w:space="0" w:color="000000"/>
              <w:right w:val="single" w:sz="4" w:space="0" w:color="000000"/>
            </w:tcBorders>
          </w:tcPr>
          <w:p w14:paraId="79E8A38F"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Nie dotyczy.</w:t>
            </w:r>
          </w:p>
          <w:p w14:paraId="6CD7A81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 zakładzie nie są prowadzone procesy wymienione w tabeli 6.</w:t>
            </w:r>
          </w:p>
        </w:tc>
      </w:tr>
      <w:tr w:rsidR="00336B18" w:rsidRPr="00336B18" w14:paraId="3FBED8EC"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47EBE50C"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1.1.15. Gospodarka odpadami</w:t>
            </w:r>
          </w:p>
        </w:tc>
      </w:tr>
      <w:tr w:rsidR="00336B18" w:rsidRPr="00336B18" w14:paraId="2E77D0C3"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1794AE3A"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BAT 22. Aby ograniczyć ilość odpadów wysyłanych do unieszkodliwienia, w ramach BAT należy stosować technikę a) </w:t>
            </w:r>
            <w:r w:rsidRPr="00336B18">
              <w:rPr>
                <w:rFonts w:eastAsia="Calibri" w:cs="Arial"/>
                <w:color w:val="000000"/>
                <w:sz w:val="16"/>
                <w:szCs w:val="16"/>
              </w:rPr>
              <w:br/>
              <w:t>i b) oraz jedną z technik c) i d) przedstawionych poniżej lub obie te techniki.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18"/>
              <w:gridCol w:w="3827"/>
            </w:tblGrid>
            <w:tr w:rsidR="00336B18" w:rsidRPr="00336B18" w14:paraId="540ADDD2" w14:textId="77777777" w:rsidTr="00E76353">
              <w:tc>
                <w:tcPr>
                  <w:tcW w:w="1858" w:type="dxa"/>
                  <w:gridSpan w:val="2"/>
                  <w:shd w:val="clear" w:color="auto" w:fill="auto"/>
                  <w:vAlign w:val="center"/>
                </w:tcPr>
                <w:p w14:paraId="3DECAE6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Technika</w:t>
                  </w:r>
                </w:p>
              </w:tc>
              <w:tc>
                <w:tcPr>
                  <w:tcW w:w="3827" w:type="dxa"/>
                  <w:shd w:val="clear" w:color="auto" w:fill="auto"/>
                  <w:vAlign w:val="center"/>
                </w:tcPr>
                <w:p w14:paraId="3BEB7C43"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Opis</w:t>
                  </w:r>
                </w:p>
              </w:tc>
            </w:tr>
            <w:tr w:rsidR="00336B18" w:rsidRPr="00336B18" w14:paraId="38B6C8ED" w14:textId="77777777" w:rsidTr="00E76353">
              <w:tc>
                <w:tcPr>
                  <w:tcW w:w="440" w:type="dxa"/>
                  <w:shd w:val="clear" w:color="auto" w:fill="auto"/>
                  <w:vAlign w:val="center"/>
                </w:tcPr>
                <w:p w14:paraId="3FECA61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a)</w:t>
                  </w:r>
                </w:p>
              </w:tc>
              <w:tc>
                <w:tcPr>
                  <w:tcW w:w="1418" w:type="dxa"/>
                  <w:shd w:val="clear" w:color="auto" w:fill="auto"/>
                  <w:vAlign w:val="center"/>
                </w:tcPr>
                <w:p w14:paraId="74ABBFC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Plan gospodarowania odpadami</w:t>
                  </w:r>
                </w:p>
              </w:tc>
              <w:tc>
                <w:tcPr>
                  <w:tcW w:w="3827" w:type="dxa"/>
                  <w:tcBorders>
                    <w:bottom w:val="single" w:sz="4" w:space="0" w:color="auto"/>
                  </w:tcBorders>
                  <w:shd w:val="clear" w:color="auto" w:fill="auto"/>
                  <w:vAlign w:val="center"/>
                </w:tcPr>
                <w:p w14:paraId="7BE91AD1"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Plan gospodarowania odpadami stanowi część EMS (zob. BAT 1) i zawiera zbiór środków mających na celu: 1) minimalizowanie powstawania odpadów, 2) optymalizację ponownego użycia, regeneracji lub recyklingu odpadów lub odzysku energii z odpadów oraz 3) zapewnienie właściwego unieszkodliwiania odpadów.</w:t>
                  </w:r>
                </w:p>
              </w:tc>
            </w:tr>
            <w:tr w:rsidR="00336B18" w:rsidRPr="00336B18" w14:paraId="4E95DC75" w14:textId="77777777" w:rsidTr="00E76353">
              <w:tc>
                <w:tcPr>
                  <w:tcW w:w="440" w:type="dxa"/>
                  <w:shd w:val="clear" w:color="auto" w:fill="auto"/>
                  <w:vAlign w:val="center"/>
                </w:tcPr>
                <w:p w14:paraId="5746EF75"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b)</w:t>
                  </w:r>
                </w:p>
              </w:tc>
              <w:tc>
                <w:tcPr>
                  <w:tcW w:w="1418" w:type="dxa"/>
                  <w:shd w:val="clear" w:color="auto" w:fill="auto"/>
                  <w:vAlign w:val="center"/>
                </w:tcPr>
                <w:p w14:paraId="575D40A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Monitorowanie ilości odpadów</w:t>
                  </w:r>
                </w:p>
              </w:tc>
              <w:tc>
                <w:tcPr>
                  <w:tcW w:w="3827" w:type="dxa"/>
                  <w:tcBorders>
                    <w:top w:val="single" w:sz="4" w:space="0" w:color="auto"/>
                    <w:bottom w:val="single" w:sz="4" w:space="0" w:color="auto"/>
                  </w:tcBorders>
                  <w:shd w:val="clear" w:color="auto" w:fill="auto"/>
                  <w:vAlign w:val="center"/>
                </w:tcPr>
                <w:p w14:paraId="2F864F1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Coroczna rejestracja ilości poszczególnych rodzajów wytwarzanych odpadów. Zawartość rozpuszczalnika </w:t>
                  </w:r>
                  <w:r w:rsidRPr="00336B18">
                    <w:rPr>
                      <w:rFonts w:eastAsia="Calibri" w:cs="Arial"/>
                      <w:bCs/>
                      <w:sz w:val="16"/>
                      <w:szCs w:val="16"/>
                    </w:rPr>
                    <w:br/>
                    <w:t>w odpadach ustala się okresowo (co najmniej raz na rok) za pomocą analizy lub obliczeń.</w:t>
                  </w:r>
                </w:p>
              </w:tc>
            </w:tr>
            <w:tr w:rsidR="00336B18" w:rsidRPr="00336B18" w14:paraId="05586601" w14:textId="77777777" w:rsidTr="00E76353">
              <w:tc>
                <w:tcPr>
                  <w:tcW w:w="440" w:type="dxa"/>
                  <w:shd w:val="clear" w:color="auto" w:fill="auto"/>
                  <w:vAlign w:val="center"/>
                </w:tcPr>
                <w:p w14:paraId="663754EF"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c)</w:t>
                  </w:r>
                </w:p>
              </w:tc>
              <w:tc>
                <w:tcPr>
                  <w:tcW w:w="1418" w:type="dxa"/>
                  <w:shd w:val="clear" w:color="auto" w:fill="auto"/>
                  <w:vAlign w:val="center"/>
                </w:tcPr>
                <w:p w14:paraId="73C24C42"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Odzysk/recykling rozpuszczalników</w:t>
                  </w:r>
                </w:p>
              </w:tc>
              <w:tc>
                <w:tcPr>
                  <w:tcW w:w="3827" w:type="dxa"/>
                  <w:tcBorders>
                    <w:top w:val="single" w:sz="4" w:space="0" w:color="auto"/>
                    <w:bottom w:val="single" w:sz="4" w:space="0" w:color="auto"/>
                  </w:tcBorders>
                  <w:shd w:val="clear" w:color="auto" w:fill="auto"/>
                  <w:vAlign w:val="center"/>
                </w:tcPr>
                <w:p w14:paraId="7FF46E58"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Techniki mogą obejmować: </w:t>
                  </w:r>
                </w:p>
                <w:p w14:paraId="5F3A153C"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odzysk/recykling rozpuszczalników z odpadów płynnych za pomocą filtracji i destylacji na miejscu lub poza obiektem, </w:t>
                  </w:r>
                </w:p>
                <w:p w14:paraId="524D94F5"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odzysk/recykling rozpuszczalników z czyściw za pomocą drenażu grawitacyjnego, wyciskania lub odwirowywania.</w:t>
                  </w:r>
                </w:p>
              </w:tc>
            </w:tr>
            <w:tr w:rsidR="00336B18" w:rsidRPr="00336B18" w14:paraId="4465AFB6" w14:textId="77777777" w:rsidTr="00E76353">
              <w:tc>
                <w:tcPr>
                  <w:tcW w:w="440" w:type="dxa"/>
                  <w:shd w:val="clear" w:color="auto" w:fill="auto"/>
                  <w:vAlign w:val="center"/>
                </w:tcPr>
                <w:p w14:paraId="2B4DF687"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d)</w:t>
                  </w:r>
                </w:p>
              </w:tc>
              <w:tc>
                <w:tcPr>
                  <w:tcW w:w="1418" w:type="dxa"/>
                  <w:shd w:val="clear" w:color="auto" w:fill="auto"/>
                  <w:vAlign w:val="center"/>
                </w:tcPr>
                <w:p w14:paraId="68F75B6D"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Techniki specyficzne dla strumienia odpadów</w:t>
                  </w:r>
                </w:p>
              </w:tc>
              <w:tc>
                <w:tcPr>
                  <w:tcW w:w="3827" w:type="dxa"/>
                  <w:tcBorders>
                    <w:top w:val="single" w:sz="4" w:space="0" w:color="auto"/>
                    <w:bottom w:val="single" w:sz="4" w:space="0" w:color="auto"/>
                  </w:tcBorders>
                  <w:shd w:val="clear" w:color="auto" w:fill="auto"/>
                  <w:vAlign w:val="center"/>
                </w:tcPr>
                <w:p w14:paraId="747B6240" w14:textId="77777777" w:rsidR="00336B18" w:rsidRPr="00336B18" w:rsidRDefault="00336B18" w:rsidP="00336B18">
                  <w:pPr>
                    <w:spacing w:after="0" w:line="276" w:lineRule="auto"/>
                    <w:jc w:val="both"/>
                    <w:rPr>
                      <w:rFonts w:eastAsia="Calibri" w:cs="Arial"/>
                      <w:bCs/>
                      <w:sz w:val="16"/>
                      <w:szCs w:val="16"/>
                    </w:rPr>
                  </w:pPr>
                  <w:r w:rsidRPr="00336B18">
                    <w:rPr>
                      <w:rFonts w:eastAsia="Calibri" w:cs="Arial"/>
                      <w:bCs/>
                      <w:sz w:val="16"/>
                      <w:szCs w:val="16"/>
                    </w:rPr>
                    <w:t xml:space="preserve">Techniki mogą obejmować: </w:t>
                  </w:r>
                </w:p>
                <w:p w14:paraId="3C75228B"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ograniczenie zawartości wody w odpadach np. za pomocą prasy filtracyjnej do oczyszczania osadów, </w:t>
                  </w:r>
                </w:p>
                <w:p w14:paraId="74BAFA8C"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ograniczenie wytwarzania osadów i rozpuszczalników odpadowych, np. dzięki ograniczeniu liczby cykli oczyszczania (zob. BAT 9), </w:t>
                  </w:r>
                </w:p>
                <w:p w14:paraId="442AB4B6"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stosowanie pojemników wielokrotnego użytku, ponowne wykorzystywanie pojemników do innych zastosowań lub recykling materiału, z którego pojemniki są zrobione, </w:t>
                  </w:r>
                </w:p>
                <w:p w14:paraId="35637AAB" w14:textId="77777777" w:rsidR="00336B18" w:rsidRPr="00336B18" w:rsidRDefault="00336B18" w:rsidP="00336B18">
                  <w:pPr>
                    <w:spacing w:after="0" w:line="276" w:lineRule="auto"/>
                    <w:ind w:left="203" w:hanging="203"/>
                    <w:jc w:val="both"/>
                    <w:rPr>
                      <w:rFonts w:eastAsia="Calibri" w:cs="Arial"/>
                      <w:bCs/>
                      <w:sz w:val="16"/>
                      <w:szCs w:val="16"/>
                    </w:rPr>
                  </w:pPr>
                  <w:r w:rsidRPr="00336B18">
                    <w:rPr>
                      <w:rFonts w:eastAsia="Calibri" w:cs="Arial"/>
                      <w:bCs/>
                      <w:sz w:val="16"/>
                      <w:szCs w:val="16"/>
                    </w:rPr>
                    <w:t xml:space="preserve">— </w:t>
                  </w:r>
                  <w:r w:rsidRPr="00336B18">
                    <w:rPr>
                      <w:rFonts w:eastAsia="Calibri" w:cs="Arial"/>
                      <w:bCs/>
                      <w:sz w:val="16"/>
                      <w:szCs w:val="16"/>
                    </w:rPr>
                    <w:tab/>
                    <w:t xml:space="preserve">wysyłanie zużytego wapienia wytworzonego </w:t>
                  </w:r>
                  <w:r w:rsidRPr="00336B18">
                    <w:rPr>
                      <w:rFonts w:eastAsia="Calibri" w:cs="Arial"/>
                      <w:bCs/>
                      <w:sz w:val="16"/>
                      <w:szCs w:val="16"/>
                    </w:rPr>
                    <w:br/>
                    <w:t>w procesie suchego odsiarczania do pieca wapiennego lub cementowego.</w:t>
                  </w:r>
                </w:p>
              </w:tc>
            </w:tr>
          </w:tbl>
          <w:p w14:paraId="0C12BECC" w14:textId="77777777" w:rsidR="00336B18" w:rsidRPr="00336B18" w:rsidRDefault="00336B18" w:rsidP="00336B18">
            <w:pPr>
              <w:spacing w:after="0" w:line="276" w:lineRule="auto"/>
              <w:jc w:val="both"/>
              <w:rPr>
                <w:rFonts w:eastAsia="Calibri" w:cs="Arial"/>
                <w:sz w:val="16"/>
                <w:szCs w:val="16"/>
              </w:rPr>
            </w:pPr>
          </w:p>
        </w:tc>
        <w:tc>
          <w:tcPr>
            <w:tcW w:w="3112" w:type="dxa"/>
            <w:tcBorders>
              <w:top w:val="single" w:sz="4" w:space="0" w:color="000000"/>
              <w:left w:val="single" w:sz="4" w:space="0" w:color="000000"/>
              <w:bottom w:val="single" w:sz="4" w:space="0" w:color="000000"/>
              <w:right w:val="single" w:sz="4" w:space="0" w:color="000000"/>
            </w:tcBorders>
          </w:tcPr>
          <w:p w14:paraId="462E5E3E"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BAT 22 – zgodny</w:t>
            </w:r>
          </w:p>
          <w:p w14:paraId="7BE24AF5"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 ramach wdrożonego systemu zarządzania środowiskowego ISO 14001:2015 plan gospodarowania odpadami stanowi jego część.</w:t>
            </w:r>
          </w:p>
          <w:p w14:paraId="3362A26C"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p>
          <w:p w14:paraId="69FDE82B"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 xml:space="preserve">Zakład na bieżąco monitoruje ilość wytwarzanych odpadów </w:t>
            </w:r>
            <w:r w:rsidRPr="00336B18">
              <w:rPr>
                <w:rFonts w:eastAsia="Calibri" w:cs="Arial"/>
                <w:sz w:val="16"/>
                <w:szCs w:val="16"/>
              </w:rPr>
              <w:br/>
              <w:t>i prowadzi rejestrację ilości wytworzonych odpadów. Zawartość rozpuszczalnika w odpadach ustalana jest okresowo (co najmniej raz na rok) za pomocą ważenia.</w:t>
            </w:r>
          </w:p>
          <w:p w14:paraId="4CC098C8"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p>
          <w:p w14:paraId="13B1FE5C"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Zakład przekazuje odpady zawierające rozpuszczalnik do odzysku.</w:t>
            </w:r>
          </w:p>
        </w:tc>
      </w:tr>
      <w:tr w:rsidR="00336B18" w:rsidRPr="00336B18" w14:paraId="553CE73B"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45908B4D"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1.1.16. Emisje odorów</w:t>
            </w:r>
          </w:p>
        </w:tc>
      </w:tr>
      <w:tr w:rsidR="00336B18" w:rsidRPr="00336B18" w14:paraId="08DE1D09" w14:textId="77777777" w:rsidTr="00E76353">
        <w:trPr>
          <w:trHeight w:val="228"/>
        </w:trPr>
        <w:tc>
          <w:tcPr>
            <w:tcW w:w="5948" w:type="dxa"/>
            <w:tcBorders>
              <w:top w:val="single" w:sz="4" w:space="0" w:color="000000"/>
              <w:left w:val="single" w:sz="4" w:space="0" w:color="000000"/>
              <w:right w:val="single" w:sz="4" w:space="0" w:color="000000"/>
            </w:tcBorders>
          </w:tcPr>
          <w:p w14:paraId="1C7FAF9B"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BAT 23. Aby zapobiec występowaniu emisji odorów lub, jeżeli jest to niemożliwe, ograniczyć je, w ramach należy opracować, wdrożyć i regularnie poddawać przeglądowi plan zarządzania odorami jako część systemu zarządzania środowiskowego (zob. 1), który obejmuje wszystkie następujące elementy: </w:t>
            </w:r>
          </w:p>
          <w:p w14:paraId="698099BC"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 </w:t>
            </w:r>
            <w:r w:rsidRPr="00336B18">
              <w:rPr>
                <w:rFonts w:eastAsia="Calibri" w:cs="Arial"/>
                <w:color w:val="000000"/>
                <w:sz w:val="16"/>
                <w:szCs w:val="16"/>
              </w:rPr>
              <w:tab/>
              <w:t xml:space="preserve">protokół zawierający działania i harmonogram, </w:t>
            </w:r>
          </w:p>
          <w:p w14:paraId="0596A5A1"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 </w:t>
            </w:r>
            <w:r w:rsidRPr="00336B18">
              <w:rPr>
                <w:rFonts w:eastAsia="Calibri" w:cs="Arial"/>
                <w:color w:val="000000"/>
                <w:sz w:val="16"/>
                <w:szCs w:val="16"/>
              </w:rPr>
              <w:tab/>
              <w:t xml:space="preserve">protokół reagowania na stwierdzone przypadki wystąpienia odorów, np. skargi, </w:t>
            </w:r>
          </w:p>
          <w:p w14:paraId="7F5CCD47"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 </w:t>
            </w:r>
            <w:r w:rsidRPr="00336B18">
              <w:rPr>
                <w:rFonts w:eastAsia="Calibri" w:cs="Arial"/>
                <w:color w:val="000000"/>
                <w:sz w:val="16"/>
                <w:szCs w:val="16"/>
              </w:rPr>
              <w:tab/>
              <w:t>program zapobiegania występowaniu odorów i ich ograniczania, mający na celu określenie ich źródeł i udziału poszczególnych źródeł oraz wdrożenie środków zapobiegawczych lub ograniczających.</w:t>
            </w:r>
          </w:p>
          <w:p w14:paraId="263C1B0D"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p>
          <w:p w14:paraId="6AE677BE"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Zastosowanie </w:t>
            </w:r>
          </w:p>
          <w:p w14:paraId="268CB2CE"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Możliwość zastosowania ogranicza się do przypadków, </w:t>
            </w:r>
            <w:r w:rsidRPr="00336B18">
              <w:rPr>
                <w:rFonts w:eastAsia="Calibri" w:cs="Arial"/>
                <w:color w:val="000000"/>
                <w:sz w:val="16"/>
                <w:szCs w:val="16"/>
              </w:rPr>
              <w:br/>
              <w:t>w których oczekuje się, że w obiektach wrażliwych odczuwany będzie dokuczliwy odór, lub gdy dokuczliwość odoru zostanie udowodniona.</w:t>
            </w:r>
          </w:p>
        </w:tc>
        <w:tc>
          <w:tcPr>
            <w:tcW w:w="3112" w:type="dxa"/>
            <w:tcBorders>
              <w:top w:val="single" w:sz="4" w:space="0" w:color="000000"/>
              <w:left w:val="single" w:sz="4" w:space="0" w:color="000000"/>
              <w:right w:val="single" w:sz="4" w:space="0" w:color="000000"/>
            </w:tcBorders>
          </w:tcPr>
          <w:p w14:paraId="7EB4493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BAT 23 – nie dotyczy</w:t>
            </w:r>
          </w:p>
          <w:p w14:paraId="6569047D"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Występowanie uciążliwej emisji odoru z instalacji nie zostało stwierdzone.</w:t>
            </w:r>
          </w:p>
        </w:tc>
      </w:tr>
      <w:tr w:rsidR="00336B18" w:rsidRPr="00336B18" w14:paraId="185B4343"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4C0C8BC8"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
                <w:bCs/>
                <w:sz w:val="16"/>
                <w:szCs w:val="16"/>
              </w:rPr>
            </w:pPr>
            <w:r w:rsidRPr="00336B18">
              <w:rPr>
                <w:rFonts w:eastAsia="Calibri" w:cs="Arial"/>
                <w:b/>
                <w:bCs/>
                <w:sz w:val="16"/>
                <w:szCs w:val="16"/>
              </w:rPr>
              <w:t xml:space="preserve">1.2. Konkluzje dotyczące BAT w odniesieniu do powlekania pojazdów (BAT 24, Tabela 7, Tabela 8) – nie dotyczy </w:t>
            </w:r>
            <w:r w:rsidRPr="00336B18">
              <w:rPr>
                <w:rFonts w:eastAsia="Calibri" w:cs="Arial"/>
                <w:b/>
                <w:bCs/>
                <w:sz w:val="16"/>
                <w:szCs w:val="16"/>
              </w:rPr>
              <w:br/>
              <w:t>w zakładzie nie jest prowadzony proces powlekania pojazdów.</w:t>
            </w:r>
          </w:p>
        </w:tc>
      </w:tr>
      <w:tr w:rsidR="00336B18" w:rsidRPr="00336B18" w14:paraId="5130B55D"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00301F6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b/>
                <w:bCs/>
                <w:sz w:val="16"/>
                <w:szCs w:val="16"/>
              </w:rPr>
              <w:t>1.3. Konkluzje dotyczące BAT w odniesieniu do powlekania innych powierzchni metalowych i z tworzyw sztucznych</w:t>
            </w:r>
          </w:p>
        </w:tc>
      </w:tr>
      <w:tr w:rsidR="00336B18" w:rsidRPr="00336B18" w14:paraId="4CC82AEE"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54AA848E"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9 </w:t>
            </w:r>
          </w:p>
          <w:p w14:paraId="2CAC26A9"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Poziomy emisji powiązane z BAT (BAT-AEL) </w:t>
            </w:r>
            <w:r w:rsidRPr="00336B18">
              <w:rPr>
                <w:rFonts w:eastAsia="Calibri" w:cs="Arial"/>
                <w:color w:val="000000"/>
                <w:sz w:val="16"/>
                <w:szCs w:val="16"/>
              </w:rPr>
              <w:br/>
              <w:t>w odniesieniu do emisji całkowitej LZO z powlekania innych powierzchni metalowych i z tworzyw sztucznych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3"/>
              <w:gridCol w:w="1843"/>
              <w:gridCol w:w="1417"/>
              <w:gridCol w:w="1144"/>
            </w:tblGrid>
            <w:tr w:rsidR="00336B18" w:rsidRPr="00336B18" w14:paraId="6C4F536A" w14:textId="77777777" w:rsidTr="00E76353">
              <w:tc>
                <w:tcPr>
                  <w:tcW w:w="1313" w:type="dxa"/>
                  <w:shd w:val="clear" w:color="auto" w:fill="auto"/>
                  <w:vAlign w:val="center"/>
                </w:tcPr>
                <w:p w14:paraId="6353EA8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Parametr</w:t>
                  </w:r>
                </w:p>
              </w:tc>
              <w:tc>
                <w:tcPr>
                  <w:tcW w:w="1843" w:type="dxa"/>
                  <w:shd w:val="clear" w:color="auto" w:fill="auto"/>
                  <w:vAlign w:val="center"/>
                </w:tcPr>
                <w:p w14:paraId="2558FB4F"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Proces</w:t>
                  </w:r>
                </w:p>
              </w:tc>
              <w:tc>
                <w:tcPr>
                  <w:tcW w:w="1417" w:type="dxa"/>
                  <w:shd w:val="clear" w:color="auto" w:fill="auto"/>
                  <w:vAlign w:val="center"/>
                </w:tcPr>
                <w:p w14:paraId="61ADDD5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Jednostka</w:t>
                  </w:r>
                </w:p>
              </w:tc>
              <w:tc>
                <w:tcPr>
                  <w:tcW w:w="1144" w:type="dxa"/>
                  <w:shd w:val="clear" w:color="auto" w:fill="auto"/>
                  <w:vAlign w:val="center"/>
                </w:tcPr>
                <w:p w14:paraId="6612268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BAT-AEL </w:t>
                  </w:r>
                </w:p>
                <w:p w14:paraId="615DF36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(średnia roczna)</w:t>
                  </w:r>
                </w:p>
              </w:tc>
            </w:tr>
            <w:tr w:rsidR="00336B18" w:rsidRPr="00336B18" w14:paraId="1687F003" w14:textId="77777777" w:rsidTr="00E76353">
              <w:trPr>
                <w:trHeight w:val="191"/>
              </w:trPr>
              <w:tc>
                <w:tcPr>
                  <w:tcW w:w="1313" w:type="dxa"/>
                  <w:vMerge w:val="restart"/>
                  <w:shd w:val="clear" w:color="auto" w:fill="auto"/>
                  <w:vAlign w:val="center"/>
                </w:tcPr>
                <w:p w14:paraId="3A3FEEA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Emisja całkowita LZO obliczona na podstawie bilansu masy rozpuszczalnika</w:t>
                  </w:r>
                </w:p>
              </w:tc>
              <w:tc>
                <w:tcPr>
                  <w:tcW w:w="1843" w:type="dxa"/>
                  <w:tcBorders>
                    <w:bottom w:val="single" w:sz="4" w:space="0" w:color="auto"/>
                  </w:tcBorders>
                  <w:shd w:val="clear" w:color="auto" w:fill="auto"/>
                  <w:vAlign w:val="center"/>
                </w:tcPr>
                <w:p w14:paraId="41B3ABA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Powlekanie powierzchni metalowych</w:t>
                  </w:r>
                </w:p>
              </w:tc>
              <w:tc>
                <w:tcPr>
                  <w:tcW w:w="1417" w:type="dxa"/>
                  <w:vMerge w:val="restart"/>
                  <w:shd w:val="clear" w:color="auto" w:fill="auto"/>
                  <w:vAlign w:val="center"/>
                </w:tcPr>
                <w:p w14:paraId="24CBF7F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kg LZO na kg wkładu masy </w:t>
                  </w:r>
                </w:p>
                <w:p w14:paraId="3FF556B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materiałów stałych</w:t>
                  </w:r>
                </w:p>
              </w:tc>
              <w:tc>
                <w:tcPr>
                  <w:tcW w:w="1144" w:type="dxa"/>
                  <w:tcBorders>
                    <w:bottom w:val="single" w:sz="4" w:space="0" w:color="auto"/>
                  </w:tcBorders>
                  <w:shd w:val="clear" w:color="auto" w:fill="auto"/>
                  <w:vAlign w:val="center"/>
                </w:tcPr>
                <w:p w14:paraId="420D627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&lt; 0,05–0,2</w:t>
                  </w:r>
                </w:p>
              </w:tc>
            </w:tr>
            <w:tr w:rsidR="00336B18" w:rsidRPr="00336B18" w14:paraId="56C49F1C" w14:textId="77777777" w:rsidTr="00E76353">
              <w:trPr>
                <w:trHeight w:val="123"/>
              </w:trPr>
              <w:tc>
                <w:tcPr>
                  <w:tcW w:w="1313" w:type="dxa"/>
                  <w:vMerge/>
                  <w:shd w:val="clear" w:color="auto" w:fill="auto"/>
                  <w:vAlign w:val="center"/>
                </w:tcPr>
                <w:p w14:paraId="780F6912" w14:textId="77777777" w:rsidR="00336B18" w:rsidRPr="00336B18" w:rsidRDefault="00336B18" w:rsidP="00336B18">
                  <w:pPr>
                    <w:spacing w:after="0" w:line="276" w:lineRule="auto"/>
                    <w:jc w:val="both"/>
                    <w:rPr>
                      <w:rFonts w:eastAsia="Calibri" w:cs="Arial"/>
                      <w:sz w:val="16"/>
                      <w:szCs w:val="16"/>
                    </w:rPr>
                  </w:pPr>
                </w:p>
              </w:tc>
              <w:tc>
                <w:tcPr>
                  <w:tcW w:w="1843" w:type="dxa"/>
                  <w:tcBorders>
                    <w:top w:val="single" w:sz="4" w:space="0" w:color="auto"/>
                  </w:tcBorders>
                  <w:shd w:val="clear" w:color="auto" w:fill="auto"/>
                  <w:vAlign w:val="center"/>
                </w:tcPr>
                <w:p w14:paraId="023ECA6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Powlekanie powierzchni </w:t>
                  </w:r>
                  <w:r w:rsidRPr="00336B18">
                    <w:rPr>
                      <w:rFonts w:eastAsia="Calibri" w:cs="Arial"/>
                      <w:sz w:val="16"/>
                      <w:szCs w:val="16"/>
                    </w:rPr>
                    <w:br/>
                    <w:t>z tworzyw sztucznych</w:t>
                  </w:r>
                </w:p>
              </w:tc>
              <w:tc>
                <w:tcPr>
                  <w:tcW w:w="1417" w:type="dxa"/>
                  <w:vMerge/>
                  <w:shd w:val="clear" w:color="auto" w:fill="auto"/>
                </w:tcPr>
                <w:p w14:paraId="3DE7BCCA" w14:textId="77777777" w:rsidR="00336B18" w:rsidRPr="00336B18" w:rsidRDefault="00336B18" w:rsidP="00336B18">
                  <w:pPr>
                    <w:spacing w:after="0" w:line="276" w:lineRule="auto"/>
                    <w:jc w:val="both"/>
                    <w:rPr>
                      <w:rFonts w:eastAsia="Calibri" w:cs="Arial"/>
                      <w:sz w:val="16"/>
                      <w:szCs w:val="16"/>
                    </w:rPr>
                  </w:pPr>
                </w:p>
              </w:tc>
              <w:tc>
                <w:tcPr>
                  <w:tcW w:w="1144" w:type="dxa"/>
                  <w:tcBorders>
                    <w:top w:val="single" w:sz="4" w:space="0" w:color="auto"/>
                  </w:tcBorders>
                  <w:shd w:val="clear" w:color="auto" w:fill="auto"/>
                  <w:vAlign w:val="center"/>
                </w:tcPr>
                <w:p w14:paraId="7E42766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&lt; 0,05–0,3</w:t>
                  </w:r>
                </w:p>
              </w:tc>
            </w:tr>
          </w:tbl>
          <w:p w14:paraId="5018EBC8" w14:textId="77777777" w:rsidR="00336B18" w:rsidRPr="00336B18" w:rsidRDefault="00336B18" w:rsidP="00336B18">
            <w:pPr>
              <w:spacing w:after="0" w:line="276" w:lineRule="auto"/>
              <w:jc w:val="both"/>
              <w:rPr>
                <w:rFonts w:eastAsia="Calibri" w:cs="Arial"/>
                <w:sz w:val="16"/>
                <w:szCs w:val="16"/>
              </w:rPr>
            </w:pPr>
          </w:p>
          <w:p w14:paraId="671A461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 xml:space="preserve">Powiązane monitorowanie opisano w BAT 10. </w:t>
            </w:r>
          </w:p>
          <w:p w14:paraId="7600233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Zamiast BAT-AEL przedstawionych w tabeli 9 można zastosować zarówno BAT-AEL podane w tabeli 10, jak i BAT-AEL podane w tabeli 11.</w:t>
            </w:r>
          </w:p>
        </w:tc>
        <w:tc>
          <w:tcPr>
            <w:tcW w:w="3112" w:type="dxa"/>
            <w:tcBorders>
              <w:top w:val="single" w:sz="4" w:space="0" w:color="000000"/>
              <w:left w:val="single" w:sz="4" w:space="0" w:color="000000"/>
              <w:bottom w:val="single" w:sz="4" w:space="0" w:color="000000"/>
              <w:right w:val="single" w:sz="4" w:space="0" w:color="000000"/>
            </w:tcBorders>
          </w:tcPr>
          <w:p w14:paraId="7E54EC84"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Nie dotyczy</w:t>
            </w:r>
          </w:p>
          <w:p w14:paraId="1B0292D8"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 xml:space="preserve">Zastosowano BAT-AEL określone </w:t>
            </w:r>
            <w:r w:rsidRPr="00336B18">
              <w:rPr>
                <w:rFonts w:eastAsia="Calibri" w:cs="Arial"/>
                <w:sz w:val="16"/>
                <w:szCs w:val="16"/>
              </w:rPr>
              <w:br/>
              <w:t>w tabeli 11</w:t>
            </w:r>
          </w:p>
        </w:tc>
      </w:tr>
      <w:tr w:rsidR="00336B18" w:rsidRPr="00336B18" w14:paraId="16401D66"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3623CAB9"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10 </w:t>
            </w:r>
          </w:p>
          <w:p w14:paraId="1624E204"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Poziom emisji powiązany z BAT (BAT-AEL) w odniesieniu do emisji niezorganizowanej LZO pochodzącej z powlekania innych powierzchni metalowych i z tworzyw sztucznych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27"/>
              <w:gridCol w:w="1427"/>
            </w:tblGrid>
            <w:tr w:rsidR="00336B18" w:rsidRPr="00336B18" w14:paraId="46393EE1" w14:textId="77777777" w:rsidTr="00E76353">
              <w:tc>
                <w:tcPr>
                  <w:tcW w:w="2163" w:type="dxa"/>
                  <w:shd w:val="clear" w:color="auto" w:fill="auto"/>
                  <w:vAlign w:val="center"/>
                </w:tcPr>
                <w:p w14:paraId="1FFF7FE2" w14:textId="77777777" w:rsidR="00336B18" w:rsidRPr="00336B18" w:rsidRDefault="00336B18" w:rsidP="00336B18">
                  <w:pPr>
                    <w:spacing w:after="0" w:line="276" w:lineRule="auto"/>
                    <w:jc w:val="both"/>
                    <w:rPr>
                      <w:rFonts w:eastAsia="Calibri" w:cs="Arial"/>
                      <w:sz w:val="16"/>
                      <w:szCs w:val="16"/>
                    </w:rPr>
                  </w:pPr>
                  <w:bookmarkStart w:id="52" w:name="_Hlk73008181"/>
                  <w:r w:rsidRPr="00336B18">
                    <w:rPr>
                      <w:rFonts w:eastAsia="Calibri" w:cs="Arial"/>
                      <w:sz w:val="16"/>
                      <w:szCs w:val="16"/>
                    </w:rPr>
                    <w:t>Parametr</w:t>
                  </w:r>
                </w:p>
              </w:tc>
              <w:tc>
                <w:tcPr>
                  <w:tcW w:w="2127" w:type="dxa"/>
                  <w:shd w:val="clear" w:color="auto" w:fill="auto"/>
                  <w:vAlign w:val="center"/>
                </w:tcPr>
                <w:p w14:paraId="27D9BF1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Jednostka</w:t>
                  </w:r>
                </w:p>
              </w:tc>
              <w:tc>
                <w:tcPr>
                  <w:tcW w:w="1427" w:type="dxa"/>
                  <w:shd w:val="clear" w:color="auto" w:fill="auto"/>
                  <w:vAlign w:val="center"/>
                </w:tcPr>
                <w:p w14:paraId="6783D15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BAT-AEL</w:t>
                  </w:r>
                </w:p>
                <w:p w14:paraId="470281C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(średnia roczna)</w:t>
                  </w:r>
                </w:p>
              </w:tc>
            </w:tr>
            <w:tr w:rsidR="00336B18" w:rsidRPr="00336B18" w14:paraId="58183AC8" w14:textId="77777777" w:rsidTr="00E76353">
              <w:tc>
                <w:tcPr>
                  <w:tcW w:w="2163" w:type="dxa"/>
                  <w:shd w:val="clear" w:color="auto" w:fill="auto"/>
                  <w:vAlign w:val="center"/>
                </w:tcPr>
                <w:p w14:paraId="1D2E0F3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Emisja niezorganizowana LZO obliczona na podstawie bilansu masy rozpuszczalnika</w:t>
                  </w:r>
                </w:p>
              </w:tc>
              <w:tc>
                <w:tcPr>
                  <w:tcW w:w="2127" w:type="dxa"/>
                  <w:shd w:val="clear" w:color="auto" w:fill="auto"/>
                  <w:vAlign w:val="center"/>
                </w:tcPr>
                <w:p w14:paraId="0B0968E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Wartość procentowa (%) wkładu rozpuszczalnika</w:t>
                  </w:r>
                </w:p>
              </w:tc>
              <w:tc>
                <w:tcPr>
                  <w:tcW w:w="1427" w:type="dxa"/>
                  <w:shd w:val="clear" w:color="auto" w:fill="auto"/>
                  <w:vAlign w:val="center"/>
                </w:tcPr>
                <w:p w14:paraId="030B005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&lt; 1–10</w:t>
                  </w:r>
                </w:p>
              </w:tc>
            </w:tr>
            <w:bookmarkEnd w:id="52"/>
          </w:tbl>
          <w:p w14:paraId="3493E134" w14:textId="77777777" w:rsidR="00336B18" w:rsidRPr="00336B18" w:rsidRDefault="00336B18" w:rsidP="00336B18">
            <w:pPr>
              <w:spacing w:after="0" w:line="276" w:lineRule="auto"/>
              <w:jc w:val="both"/>
              <w:rPr>
                <w:rFonts w:eastAsia="Calibri" w:cs="Arial"/>
                <w:sz w:val="16"/>
                <w:szCs w:val="16"/>
              </w:rPr>
            </w:pPr>
          </w:p>
          <w:p w14:paraId="28334A8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10.</w:t>
            </w:r>
          </w:p>
        </w:tc>
        <w:tc>
          <w:tcPr>
            <w:tcW w:w="3112" w:type="dxa"/>
            <w:tcBorders>
              <w:top w:val="single" w:sz="4" w:space="0" w:color="000000"/>
              <w:left w:val="single" w:sz="4" w:space="0" w:color="000000"/>
              <w:bottom w:val="single" w:sz="4" w:space="0" w:color="000000"/>
              <w:right w:val="single" w:sz="4" w:space="0" w:color="000000"/>
            </w:tcBorders>
          </w:tcPr>
          <w:p w14:paraId="52BDFCB2"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color w:val="FF0000"/>
                <w:sz w:val="16"/>
                <w:szCs w:val="16"/>
              </w:rPr>
            </w:pPr>
            <w:r w:rsidRPr="00336B18">
              <w:rPr>
                <w:rFonts w:eastAsia="Calibri" w:cs="Arial"/>
                <w:sz w:val="16"/>
                <w:szCs w:val="16"/>
              </w:rPr>
              <w:t>W niniejszym pozwoleniu w punkcie II.2.5. ustalono dopuszczalny poziom emisji niezorganizowanej LZO z procesu powlekania, który będzie określany na podstawie bilansu masy rozpuszczalnika i nie przekroczy 10% wkładu rozpuszczalnika</w:t>
            </w:r>
            <w:r w:rsidRPr="00336B18">
              <w:rPr>
                <w:rFonts w:eastAsia="Calibri" w:cs="Arial"/>
                <w:color w:val="7030A0"/>
                <w:sz w:val="16"/>
                <w:szCs w:val="16"/>
              </w:rPr>
              <w:t>.</w:t>
            </w:r>
          </w:p>
          <w:p w14:paraId="5D941D97"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p>
        </w:tc>
      </w:tr>
      <w:tr w:rsidR="00336B18" w:rsidRPr="00336B18" w14:paraId="64A61345"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34B488FA"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11 </w:t>
            </w:r>
          </w:p>
          <w:p w14:paraId="0CF7BE22"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Poziom emisji powiązany z BAT (BAT-AEL) w odniesieniu do emisji LZO w gazach odlotowych pochodzących z powlekania innych powierzchni metalowych i z tworzyw sztucznych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1560"/>
              <w:gridCol w:w="2561"/>
            </w:tblGrid>
            <w:tr w:rsidR="00336B18" w:rsidRPr="00336B18" w14:paraId="5B57F980" w14:textId="77777777" w:rsidTr="00E76353">
              <w:tc>
                <w:tcPr>
                  <w:tcW w:w="1596" w:type="dxa"/>
                  <w:shd w:val="clear" w:color="auto" w:fill="auto"/>
                  <w:vAlign w:val="center"/>
                </w:tcPr>
                <w:p w14:paraId="1745D3A1" w14:textId="77777777" w:rsidR="00336B18" w:rsidRPr="00336B18" w:rsidRDefault="00336B18" w:rsidP="00336B18">
                  <w:pPr>
                    <w:spacing w:after="0" w:line="276" w:lineRule="auto"/>
                    <w:jc w:val="both"/>
                    <w:rPr>
                      <w:rFonts w:eastAsia="Calibri" w:cs="Arial"/>
                      <w:sz w:val="16"/>
                      <w:szCs w:val="16"/>
                    </w:rPr>
                  </w:pPr>
                  <w:bookmarkStart w:id="53" w:name="_Hlk73010302"/>
                  <w:r w:rsidRPr="00336B18">
                    <w:rPr>
                      <w:rFonts w:eastAsia="Calibri" w:cs="Arial"/>
                      <w:sz w:val="16"/>
                      <w:szCs w:val="16"/>
                    </w:rPr>
                    <w:t>Parametr</w:t>
                  </w:r>
                </w:p>
              </w:tc>
              <w:tc>
                <w:tcPr>
                  <w:tcW w:w="1560" w:type="dxa"/>
                  <w:shd w:val="clear" w:color="auto" w:fill="auto"/>
                  <w:vAlign w:val="center"/>
                </w:tcPr>
                <w:p w14:paraId="6CD4809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Jednostka</w:t>
                  </w:r>
                </w:p>
              </w:tc>
              <w:tc>
                <w:tcPr>
                  <w:tcW w:w="2561" w:type="dxa"/>
                  <w:shd w:val="clear" w:color="auto" w:fill="auto"/>
                  <w:vAlign w:val="center"/>
                </w:tcPr>
                <w:p w14:paraId="2F55BDB4"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BAT-AEL</w:t>
                  </w:r>
                </w:p>
                <w:p w14:paraId="075B79B0"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(średnia dobowa lub średnia z okresu pobierania próbek)</w:t>
                  </w:r>
                </w:p>
              </w:tc>
            </w:tr>
            <w:tr w:rsidR="00336B18" w:rsidRPr="00336B18" w14:paraId="29CE68CF" w14:textId="77777777" w:rsidTr="00E76353">
              <w:tc>
                <w:tcPr>
                  <w:tcW w:w="1596" w:type="dxa"/>
                  <w:shd w:val="clear" w:color="auto" w:fill="auto"/>
                  <w:vAlign w:val="center"/>
                </w:tcPr>
                <w:p w14:paraId="590B95E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Całkowite LZO</w:t>
                  </w:r>
                </w:p>
              </w:tc>
              <w:tc>
                <w:tcPr>
                  <w:tcW w:w="1560" w:type="dxa"/>
                  <w:shd w:val="clear" w:color="auto" w:fill="auto"/>
                  <w:vAlign w:val="center"/>
                </w:tcPr>
                <w:p w14:paraId="2C8319D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mg C/Nm</w:t>
                  </w:r>
                  <w:r w:rsidRPr="00336B18">
                    <w:rPr>
                      <w:rFonts w:eastAsia="Calibri" w:cs="Arial"/>
                      <w:sz w:val="16"/>
                      <w:szCs w:val="16"/>
                      <w:vertAlign w:val="superscript"/>
                    </w:rPr>
                    <w:t>3</w:t>
                  </w:r>
                </w:p>
              </w:tc>
              <w:tc>
                <w:tcPr>
                  <w:tcW w:w="2561" w:type="dxa"/>
                  <w:shd w:val="clear" w:color="auto" w:fill="auto"/>
                  <w:vAlign w:val="center"/>
                </w:tcPr>
                <w:p w14:paraId="3C83DD5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1–20 (</w:t>
                  </w:r>
                  <w:r w:rsidRPr="00336B18">
                    <w:rPr>
                      <w:rFonts w:eastAsia="Calibri" w:cs="Arial"/>
                      <w:sz w:val="16"/>
                      <w:szCs w:val="16"/>
                      <w:vertAlign w:val="superscript"/>
                    </w:rPr>
                    <w:t>1</w:t>
                  </w:r>
                  <w:r w:rsidRPr="00336B18">
                    <w:rPr>
                      <w:rFonts w:eastAsia="Calibri" w:cs="Arial"/>
                      <w:sz w:val="16"/>
                      <w:szCs w:val="16"/>
                    </w:rPr>
                    <w:t>) (</w:t>
                  </w:r>
                  <w:r w:rsidRPr="00336B18">
                    <w:rPr>
                      <w:rFonts w:eastAsia="Calibri" w:cs="Arial"/>
                      <w:sz w:val="16"/>
                      <w:szCs w:val="16"/>
                      <w:vertAlign w:val="superscript"/>
                    </w:rPr>
                    <w:t>2</w:t>
                  </w:r>
                  <w:r w:rsidRPr="00336B18">
                    <w:rPr>
                      <w:rFonts w:eastAsia="Calibri" w:cs="Arial"/>
                      <w:sz w:val="16"/>
                      <w:szCs w:val="16"/>
                    </w:rPr>
                    <w:t>)</w:t>
                  </w:r>
                </w:p>
              </w:tc>
            </w:tr>
            <w:tr w:rsidR="00336B18" w:rsidRPr="00336B18" w14:paraId="5892288D" w14:textId="77777777" w:rsidTr="00E76353">
              <w:tc>
                <w:tcPr>
                  <w:tcW w:w="5717" w:type="dxa"/>
                  <w:gridSpan w:val="3"/>
                  <w:shd w:val="clear" w:color="auto" w:fill="auto"/>
                  <w:vAlign w:val="center"/>
                </w:tcPr>
                <w:p w14:paraId="6E9794C1"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1</w:t>
                  </w:r>
                  <w:r w:rsidRPr="00336B18">
                    <w:rPr>
                      <w:rFonts w:eastAsia="Calibri" w:cs="Arial"/>
                      <w:sz w:val="16"/>
                      <w:szCs w:val="16"/>
                    </w:rPr>
                    <w:t>) Górna granica zakresu BAT-AEL wynosi 35 mg C/Nm</w:t>
                  </w:r>
                  <w:r w:rsidRPr="00336B18">
                    <w:rPr>
                      <w:rFonts w:eastAsia="Calibri" w:cs="Arial"/>
                      <w:sz w:val="16"/>
                      <w:szCs w:val="16"/>
                      <w:vertAlign w:val="superscript"/>
                    </w:rPr>
                    <w:t>3</w:t>
                  </w:r>
                  <w:r w:rsidRPr="00336B18">
                    <w:rPr>
                      <w:rFonts w:eastAsia="Calibri" w:cs="Arial"/>
                      <w:sz w:val="16"/>
                      <w:szCs w:val="16"/>
                    </w:rPr>
                    <w:t xml:space="preserve">, jeżeli wykorzystywane są techniki, które umożliwiają ponowne wykorzystanie/recykling odzyskanego rozpuszczalnika. </w:t>
                  </w:r>
                </w:p>
                <w:p w14:paraId="48329BD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2</w:t>
                  </w:r>
                  <w:r w:rsidRPr="00336B18">
                    <w:rPr>
                      <w:rFonts w:eastAsia="Calibri" w:cs="Arial"/>
                      <w:sz w:val="16"/>
                      <w:szCs w:val="16"/>
                    </w:rPr>
                    <w:t>) W przypadku zespołów urządzeń stosujących BAT 16 lit. c) w połączeniu z techniką oczyszczania gazów wylotowych do gazów odlotowych z koncentratora mają zastosowanie dodatkowe BAT-AEL wynoszące mniej niż 50 mg C/Nm</w:t>
                  </w:r>
                  <w:r w:rsidRPr="00336B18">
                    <w:rPr>
                      <w:rFonts w:eastAsia="Calibri" w:cs="Arial"/>
                      <w:sz w:val="16"/>
                      <w:szCs w:val="16"/>
                      <w:vertAlign w:val="superscript"/>
                    </w:rPr>
                    <w:t>3</w:t>
                  </w:r>
                  <w:r w:rsidRPr="00336B18">
                    <w:rPr>
                      <w:rFonts w:eastAsia="Calibri" w:cs="Arial"/>
                      <w:sz w:val="16"/>
                      <w:szCs w:val="16"/>
                    </w:rPr>
                    <w:t>.</w:t>
                  </w:r>
                </w:p>
              </w:tc>
            </w:tr>
            <w:bookmarkEnd w:id="53"/>
          </w:tbl>
          <w:p w14:paraId="7A2A9D0F" w14:textId="77777777" w:rsidR="00336B18" w:rsidRPr="00336B18" w:rsidRDefault="00336B18" w:rsidP="00336B18">
            <w:pPr>
              <w:spacing w:after="0" w:line="276" w:lineRule="auto"/>
              <w:jc w:val="both"/>
              <w:rPr>
                <w:rFonts w:eastAsia="Calibri" w:cs="Arial"/>
                <w:sz w:val="16"/>
                <w:szCs w:val="16"/>
              </w:rPr>
            </w:pPr>
          </w:p>
          <w:p w14:paraId="4FD8419C"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11.</w:t>
            </w:r>
          </w:p>
        </w:tc>
        <w:tc>
          <w:tcPr>
            <w:tcW w:w="3112" w:type="dxa"/>
            <w:tcBorders>
              <w:top w:val="single" w:sz="4" w:space="0" w:color="000000"/>
              <w:left w:val="single" w:sz="4" w:space="0" w:color="000000"/>
              <w:bottom w:val="single" w:sz="4" w:space="0" w:color="000000"/>
              <w:right w:val="single" w:sz="4" w:space="0" w:color="000000"/>
            </w:tcBorders>
          </w:tcPr>
          <w:p w14:paraId="3659CC93"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sz w:val="16"/>
                <w:szCs w:val="16"/>
              </w:rPr>
              <w:t>W niniejszym pozwoleniu ustalono dopuszczalny poziom emisji zorganizowanej LZO z procesu powlekania</w:t>
            </w:r>
            <w:r w:rsidRPr="00336B18">
              <w:rPr>
                <w:rFonts w:eastAsia="Calibri" w:cs="Arial"/>
                <w:color w:val="FF0000"/>
                <w:sz w:val="16"/>
                <w:szCs w:val="16"/>
              </w:rPr>
              <w:t xml:space="preserve"> </w:t>
            </w:r>
            <w:r w:rsidRPr="00336B18">
              <w:rPr>
                <w:rFonts w:eastAsia="Calibri" w:cs="Arial"/>
                <w:color w:val="000000"/>
                <w:sz w:val="16"/>
                <w:szCs w:val="16"/>
              </w:rPr>
              <w:t>innych powierzchni metalowych i z tworzyw sztucznych (emitor E-17) zgodny z BAT.</w:t>
            </w:r>
          </w:p>
          <w:p w14:paraId="2E09E125"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p>
          <w:p w14:paraId="4C0F15B1"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color w:val="FF0000"/>
                <w:sz w:val="16"/>
                <w:szCs w:val="16"/>
              </w:rPr>
            </w:pPr>
          </w:p>
          <w:p w14:paraId="79C00B8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color w:val="000000"/>
                <w:sz w:val="16"/>
                <w:szCs w:val="16"/>
              </w:rPr>
              <w:t>W ramach dostosowania do konkluzji BAT przeprowadzono pomiary emisji LZO w celu zdiagnozowania i ustalenia poziomu dopuszczalnego emisji całkowitego LZO.</w:t>
            </w:r>
          </w:p>
          <w:p w14:paraId="578821C6" w14:textId="77777777" w:rsidR="00336B18" w:rsidRPr="00336B18" w:rsidRDefault="00336B18" w:rsidP="00336B18">
            <w:pPr>
              <w:spacing w:after="200" w:line="276" w:lineRule="auto"/>
              <w:jc w:val="both"/>
              <w:rPr>
                <w:rFonts w:eastAsia="Calibri" w:cs="Arial"/>
                <w:sz w:val="16"/>
                <w:szCs w:val="16"/>
              </w:rPr>
            </w:pPr>
            <w:r w:rsidRPr="00336B18">
              <w:rPr>
                <w:rFonts w:eastAsia="Calibri" w:cs="Arial"/>
                <w:sz w:val="16"/>
                <w:szCs w:val="16"/>
              </w:rPr>
              <w:t xml:space="preserve">Zgodnie z pkt. II.2.2. niniejszej decyzji Zakład wdroży wykonywanie pomiarów całkowitego LZO na emitorze E17 co najmniej 2 razy w roku od dnia </w:t>
            </w:r>
            <w:r w:rsidRPr="00336B18">
              <w:rPr>
                <w:rFonts w:eastAsia="Times New Roman" w:cs="Arial"/>
                <w:sz w:val="16"/>
                <w:szCs w:val="16"/>
                <w:lang w:eastAsia="pl-PL"/>
              </w:rPr>
              <w:t xml:space="preserve"> </w:t>
            </w:r>
            <w:r w:rsidRPr="00336B18">
              <w:rPr>
                <w:rFonts w:eastAsia="Times New Roman" w:cs="Arial"/>
                <w:sz w:val="16"/>
                <w:szCs w:val="16"/>
                <w:lang w:eastAsia="pl-PL"/>
              </w:rPr>
              <w:br/>
              <w:t xml:space="preserve">10 grudnia 2024 r. </w:t>
            </w:r>
          </w:p>
          <w:p w14:paraId="1C848505"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color w:val="FF0000"/>
                <w:sz w:val="16"/>
                <w:szCs w:val="16"/>
              </w:rPr>
            </w:pPr>
          </w:p>
          <w:p w14:paraId="22EFCD5C"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p>
        </w:tc>
      </w:tr>
      <w:tr w:rsidR="00336B18" w:rsidRPr="00336B18" w14:paraId="3319919A"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523E1788"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
                <w:bCs/>
                <w:sz w:val="16"/>
                <w:szCs w:val="16"/>
              </w:rPr>
            </w:pPr>
            <w:r w:rsidRPr="00336B18">
              <w:rPr>
                <w:rFonts w:eastAsia="Calibri" w:cs="Arial"/>
                <w:b/>
                <w:bCs/>
                <w:sz w:val="16"/>
                <w:szCs w:val="16"/>
              </w:rPr>
              <w:t xml:space="preserve">1.4. Konkluzje dotyczące BAT w odniesieniu do powlekania statków i jachtów (BAT 25, Tabela 12) – nie dotyczy </w:t>
            </w:r>
            <w:r w:rsidRPr="00336B18">
              <w:rPr>
                <w:rFonts w:eastAsia="Calibri" w:cs="Arial"/>
                <w:b/>
                <w:bCs/>
                <w:sz w:val="16"/>
                <w:szCs w:val="16"/>
              </w:rPr>
              <w:br/>
              <w:t>w zakładzie nie jest prowadzony proces powlekania statków i jachtów.</w:t>
            </w:r>
          </w:p>
        </w:tc>
      </w:tr>
      <w:tr w:rsidR="00336B18" w:rsidRPr="00336B18" w14:paraId="77CB621D"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76F38893"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b/>
                <w:bCs/>
                <w:color w:val="000000"/>
                <w:sz w:val="16"/>
                <w:szCs w:val="16"/>
              </w:rPr>
              <w:t>1.5. Konkluzje dotyczące BAT w odniesieniu do powlekania statków powietrznych (BAT 26, Tabela 13) – nie dotyczy w zakładzie nie jest prowadzony proces powlekania statków powietrznych.</w:t>
            </w:r>
          </w:p>
        </w:tc>
      </w:tr>
      <w:tr w:rsidR="00336B18" w:rsidRPr="00336B18" w14:paraId="581A0833"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507FF655"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b/>
                <w:bCs/>
                <w:color w:val="000000"/>
                <w:sz w:val="16"/>
                <w:szCs w:val="16"/>
              </w:rPr>
              <w:t>1.6. Konkluzje dotyczące BAT w odniesieniu do powlekania zwojów (Tabela 14, Tabela 15) – nie dotyczy w zakładzie nie jest prowadzony proces powlekania zwojów.</w:t>
            </w:r>
          </w:p>
        </w:tc>
      </w:tr>
      <w:tr w:rsidR="00336B18" w:rsidRPr="00336B18" w14:paraId="58AD14EA"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79B966E3"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
                <w:bCs/>
                <w:sz w:val="16"/>
                <w:szCs w:val="16"/>
              </w:rPr>
            </w:pPr>
            <w:r w:rsidRPr="00336B18">
              <w:rPr>
                <w:rFonts w:eastAsia="Calibri" w:cs="Arial"/>
                <w:b/>
                <w:bCs/>
                <w:color w:val="000000"/>
                <w:sz w:val="16"/>
                <w:szCs w:val="16"/>
              </w:rPr>
              <w:t>1.7. Konkluzje dotyczące BAT w odniesieniu do produkcji taśm samoprzylepnych (Tabela 16, Tabela 17) – nie dotyczy w zakładzie nie jest prowadzony proces produkcji taśm samoprzylepnych.</w:t>
            </w:r>
          </w:p>
        </w:tc>
      </w:tr>
      <w:tr w:rsidR="00336B18" w:rsidRPr="00336B18" w14:paraId="6D58BCB9"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030837FE"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
                <w:bCs/>
                <w:sz w:val="16"/>
                <w:szCs w:val="16"/>
              </w:rPr>
            </w:pPr>
            <w:r w:rsidRPr="00336B18">
              <w:rPr>
                <w:rFonts w:eastAsia="Calibri" w:cs="Arial"/>
                <w:b/>
                <w:bCs/>
                <w:sz w:val="16"/>
                <w:szCs w:val="16"/>
              </w:rPr>
              <w:t>1.8. Konkluzje dotyczące BAT w odniesieniu do powlekania tekstyliów, folii i papieru</w:t>
            </w:r>
          </w:p>
        </w:tc>
      </w:tr>
      <w:tr w:rsidR="00336B18" w:rsidRPr="00336B18" w14:paraId="6C238058"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004D00EC"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18 </w:t>
            </w:r>
          </w:p>
          <w:p w14:paraId="2528FD95"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Poziom emisji powiązany z BAT (BAT-AEL) w odniesieniu do emisji niezorganizowanej LZO pochodzącej z powlekania tekstyliów, folii i papieru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27"/>
              <w:gridCol w:w="1427"/>
            </w:tblGrid>
            <w:tr w:rsidR="00336B18" w:rsidRPr="00336B18" w14:paraId="364C3984" w14:textId="77777777" w:rsidTr="00E76353">
              <w:tc>
                <w:tcPr>
                  <w:tcW w:w="2163" w:type="dxa"/>
                  <w:shd w:val="clear" w:color="auto" w:fill="auto"/>
                  <w:vAlign w:val="center"/>
                </w:tcPr>
                <w:p w14:paraId="3094F82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Parametr</w:t>
                  </w:r>
                </w:p>
              </w:tc>
              <w:tc>
                <w:tcPr>
                  <w:tcW w:w="2127" w:type="dxa"/>
                  <w:shd w:val="clear" w:color="auto" w:fill="auto"/>
                  <w:vAlign w:val="center"/>
                </w:tcPr>
                <w:p w14:paraId="5E019D4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Jednostka</w:t>
                  </w:r>
                </w:p>
              </w:tc>
              <w:tc>
                <w:tcPr>
                  <w:tcW w:w="1427" w:type="dxa"/>
                  <w:shd w:val="clear" w:color="auto" w:fill="auto"/>
                  <w:vAlign w:val="center"/>
                </w:tcPr>
                <w:p w14:paraId="7EFC93B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BAT-AEL</w:t>
                  </w:r>
                </w:p>
                <w:p w14:paraId="3ABB161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(średnia roczna)</w:t>
                  </w:r>
                </w:p>
              </w:tc>
            </w:tr>
            <w:tr w:rsidR="00336B18" w:rsidRPr="00336B18" w14:paraId="00A51018" w14:textId="77777777" w:rsidTr="00E76353">
              <w:tc>
                <w:tcPr>
                  <w:tcW w:w="2163" w:type="dxa"/>
                  <w:shd w:val="clear" w:color="auto" w:fill="auto"/>
                  <w:vAlign w:val="center"/>
                </w:tcPr>
                <w:p w14:paraId="254754C5"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Emisja niezorganizowana LZO obliczona na podstawie bilansu masy rozpuszczalnika</w:t>
                  </w:r>
                </w:p>
              </w:tc>
              <w:tc>
                <w:tcPr>
                  <w:tcW w:w="2127" w:type="dxa"/>
                  <w:shd w:val="clear" w:color="auto" w:fill="auto"/>
                  <w:vAlign w:val="center"/>
                </w:tcPr>
                <w:p w14:paraId="3C8BDEE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Wartość procentowa (%) wkładu rozpuszczalnika</w:t>
                  </w:r>
                </w:p>
              </w:tc>
              <w:tc>
                <w:tcPr>
                  <w:tcW w:w="1427" w:type="dxa"/>
                  <w:shd w:val="clear" w:color="auto" w:fill="auto"/>
                  <w:vAlign w:val="center"/>
                </w:tcPr>
                <w:p w14:paraId="5CF3663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&lt; 1–5</w:t>
                  </w:r>
                </w:p>
              </w:tc>
            </w:tr>
          </w:tbl>
          <w:p w14:paraId="57672077" w14:textId="77777777" w:rsidR="00336B18" w:rsidRPr="00336B18" w:rsidRDefault="00336B18" w:rsidP="00336B18">
            <w:pPr>
              <w:spacing w:after="0" w:line="276" w:lineRule="auto"/>
              <w:jc w:val="both"/>
              <w:rPr>
                <w:rFonts w:eastAsia="Calibri" w:cs="Arial"/>
                <w:sz w:val="16"/>
                <w:szCs w:val="16"/>
              </w:rPr>
            </w:pPr>
          </w:p>
          <w:p w14:paraId="2A555478"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10.</w:t>
            </w:r>
          </w:p>
        </w:tc>
        <w:tc>
          <w:tcPr>
            <w:tcW w:w="3112" w:type="dxa"/>
            <w:tcBorders>
              <w:top w:val="single" w:sz="4" w:space="0" w:color="000000"/>
              <w:left w:val="single" w:sz="4" w:space="0" w:color="000000"/>
              <w:bottom w:val="single" w:sz="4" w:space="0" w:color="000000"/>
              <w:right w:val="single" w:sz="4" w:space="0" w:color="000000"/>
            </w:tcBorders>
          </w:tcPr>
          <w:p w14:paraId="2696395E"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sz w:val="16"/>
                <w:szCs w:val="16"/>
              </w:rPr>
              <w:t>Nie dotyczy.</w:t>
            </w:r>
          </w:p>
        </w:tc>
      </w:tr>
      <w:tr w:rsidR="00336B18" w:rsidRPr="00336B18" w14:paraId="08F942D2" w14:textId="77777777" w:rsidTr="00E76353">
        <w:tc>
          <w:tcPr>
            <w:tcW w:w="5948" w:type="dxa"/>
            <w:tcBorders>
              <w:top w:val="single" w:sz="4" w:space="0" w:color="000000"/>
              <w:left w:val="single" w:sz="4" w:space="0" w:color="000000"/>
              <w:bottom w:val="single" w:sz="4" w:space="0" w:color="000000"/>
              <w:right w:val="single" w:sz="4" w:space="0" w:color="000000"/>
            </w:tcBorders>
          </w:tcPr>
          <w:p w14:paraId="28FFAED3"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 xml:space="preserve">Tabela 19 </w:t>
            </w:r>
          </w:p>
          <w:p w14:paraId="73E29C0E" w14:textId="77777777" w:rsidR="00336B18" w:rsidRPr="00336B18" w:rsidRDefault="00336B18" w:rsidP="00336B18">
            <w:pPr>
              <w:autoSpaceDE w:val="0"/>
              <w:autoSpaceDN w:val="0"/>
              <w:adjustRightInd w:val="0"/>
              <w:spacing w:after="0" w:line="276" w:lineRule="auto"/>
              <w:jc w:val="both"/>
              <w:rPr>
                <w:rFonts w:eastAsia="Calibri" w:cs="Arial"/>
                <w:color w:val="000000"/>
                <w:sz w:val="16"/>
                <w:szCs w:val="16"/>
              </w:rPr>
            </w:pPr>
            <w:r w:rsidRPr="00336B18">
              <w:rPr>
                <w:rFonts w:eastAsia="Calibri" w:cs="Arial"/>
                <w:color w:val="000000"/>
                <w:sz w:val="16"/>
                <w:szCs w:val="16"/>
              </w:rPr>
              <w:t>Poziom emisji powiązany z BAT (BAT-AEL) w odniesieniu do emisji LZO w gazach odlotowych pochodzących z powlekania tekstyliów, folii i papieru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1560"/>
              <w:gridCol w:w="2561"/>
            </w:tblGrid>
            <w:tr w:rsidR="00336B18" w:rsidRPr="00336B18" w14:paraId="23BBBCAC" w14:textId="77777777" w:rsidTr="00E76353">
              <w:tc>
                <w:tcPr>
                  <w:tcW w:w="1596" w:type="dxa"/>
                  <w:shd w:val="clear" w:color="auto" w:fill="auto"/>
                  <w:vAlign w:val="center"/>
                </w:tcPr>
                <w:p w14:paraId="5789C942"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Parametr</w:t>
                  </w:r>
                </w:p>
              </w:tc>
              <w:tc>
                <w:tcPr>
                  <w:tcW w:w="1560" w:type="dxa"/>
                  <w:shd w:val="clear" w:color="auto" w:fill="auto"/>
                  <w:vAlign w:val="center"/>
                </w:tcPr>
                <w:p w14:paraId="5BFAD2B3"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Jednostka</w:t>
                  </w:r>
                </w:p>
              </w:tc>
              <w:tc>
                <w:tcPr>
                  <w:tcW w:w="2561" w:type="dxa"/>
                  <w:shd w:val="clear" w:color="auto" w:fill="auto"/>
                  <w:vAlign w:val="center"/>
                </w:tcPr>
                <w:p w14:paraId="4072022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BAT-AEL</w:t>
                  </w:r>
                </w:p>
                <w:p w14:paraId="70CA80CA"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(średnia dobowa lub średnia z okresu pobierania próbek)</w:t>
                  </w:r>
                </w:p>
              </w:tc>
            </w:tr>
            <w:tr w:rsidR="00336B18" w:rsidRPr="00336B18" w14:paraId="52219AFD" w14:textId="77777777" w:rsidTr="00E76353">
              <w:tc>
                <w:tcPr>
                  <w:tcW w:w="1596" w:type="dxa"/>
                  <w:shd w:val="clear" w:color="auto" w:fill="auto"/>
                  <w:vAlign w:val="center"/>
                </w:tcPr>
                <w:p w14:paraId="7441CC8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Całkowite LZO</w:t>
                  </w:r>
                </w:p>
              </w:tc>
              <w:tc>
                <w:tcPr>
                  <w:tcW w:w="1560" w:type="dxa"/>
                  <w:shd w:val="clear" w:color="auto" w:fill="auto"/>
                  <w:vAlign w:val="center"/>
                </w:tcPr>
                <w:p w14:paraId="1B5134A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mg C/Nm</w:t>
                  </w:r>
                  <w:r w:rsidRPr="00336B18">
                    <w:rPr>
                      <w:rFonts w:eastAsia="Calibri" w:cs="Arial"/>
                      <w:sz w:val="16"/>
                      <w:szCs w:val="16"/>
                      <w:vertAlign w:val="superscript"/>
                    </w:rPr>
                    <w:t>3</w:t>
                  </w:r>
                </w:p>
              </w:tc>
              <w:tc>
                <w:tcPr>
                  <w:tcW w:w="2561" w:type="dxa"/>
                  <w:shd w:val="clear" w:color="auto" w:fill="auto"/>
                  <w:vAlign w:val="center"/>
                </w:tcPr>
                <w:p w14:paraId="155DFF8E"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5–20 (</w:t>
                  </w:r>
                  <w:r w:rsidRPr="00336B18">
                    <w:rPr>
                      <w:rFonts w:eastAsia="Calibri" w:cs="Arial"/>
                      <w:sz w:val="16"/>
                      <w:szCs w:val="16"/>
                      <w:vertAlign w:val="superscript"/>
                    </w:rPr>
                    <w:t>1</w:t>
                  </w:r>
                  <w:r w:rsidRPr="00336B18">
                    <w:rPr>
                      <w:rFonts w:eastAsia="Calibri" w:cs="Arial"/>
                      <w:sz w:val="16"/>
                      <w:szCs w:val="16"/>
                    </w:rPr>
                    <w:t>) (</w:t>
                  </w:r>
                  <w:r w:rsidRPr="00336B18">
                    <w:rPr>
                      <w:rFonts w:eastAsia="Calibri" w:cs="Arial"/>
                      <w:sz w:val="16"/>
                      <w:szCs w:val="16"/>
                      <w:vertAlign w:val="superscript"/>
                    </w:rPr>
                    <w:t>2</w:t>
                  </w:r>
                  <w:r w:rsidRPr="00336B18">
                    <w:rPr>
                      <w:rFonts w:eastAsia="Calibri" w:cs="Arial"/>
                      <w:sz w:val="16"/>
                      <w:szCs w:val="16"/>
                    </w:rPr>
                    <w:t>)</w:t>
                  </w:r>
                </w:p>
              </w:tc>
            </w:tr>
            <w:tr w:rsidR="00336B18" w:rsidRPr="00336B18" w14:paraId="3448F99A" w14:textId="77777777" w:rsidTr="00E76353">
              <w:tc>
                <w:tcPr>
                  <w:tcW w:w="5717" w:type="dxa"/>
                  <w:gridSpan w:val="3"/>
                  <w:shd w:val="clear" w:color="auto" w:fill="auto"/>
                  <w:vAlign w:val="center"/>
                </w:tcPr>
                <w:p w14:paraId="6E43C2C9"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1</w:t>
                  </w:r>
                  <w:r w:rsidRPr="00336B18">
                    <w:rPr>
                      <w:rFonts w:eastAsia="Calibri" w:cs="Arial"/>
                      <w:sz w:val="16"/>
                      <w:szCs w:val="16"/>
                    </w:rPr>
                    <w:t>) Górna granica zakresu BAT-AEL wynosi 50 mg C/Nm</w:t>
                  </w:r>
                  <w:r w:rsidRPr="00336B18">
                    <w:rPr>
                      <w:rFonts w:eastAsia="Calibri" w:cs="Arial"/>
                      <w:sz w:val="16"/>
                      <w:szCs w:val="16"/>
                      <w:vertAlign w:val="superscript"/>
                    </w:rPr>
                    <w:t>3</w:t>
                  </w:r>
                  <w:r w:rsidRPr="00336B18">
                    <w:rPr>
                      <w:rFonts w:eastAsia="Calibri" w:cs="Arial"/>
                      <w:sz w:val="16"/>
                      <w:szCs w:val="16"/>
                    </w:rPr>
                    <w:t xml:space="preserve">, jeżeli wykorzystywane są techniki, które umożliwiają ponowne wykorzystanie/recykling odzyskanego rozpuszczalnika. </w:t>
                  </w:r>
                </w:p>
                <w:p w14:paraId="389481EB"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w:t>
                  </w:r>
                  <w:r w:rsidRPr="00336B18">
                    <w:rPr>
                      <w:rFonts w:eastAsia="Calibri" w:cs="Arial"/>
                      <w:sz w:val="16"/>
                      <w:szCs w:val="16"/>
                      <w:vertAlign w:val="superscript"/>
                    </w:rPr>
                    <w:t>2</w:t>
                  </w:r>
                  <w:r w:rsidRPr="00336B18">
                    <w:rPr>
                      <w:rFonts w:eastAsia="Calibri" w:cs="Arial"/>
                      <w:sz w:val="16"/>
                      <w:szCs w:val="16"/>
                    </w:rPr>
                    <w:t>) W przypadku zespołów urządzeń stosujących BAT 16 lit. c) w połączeniu z techniką oczyszczania gazów wylotowych do gazów odlotowych z koncentratora mają zastosowanie dodatkowe BAT-AEL wynoszące mniej niż 50 mg C/Nm</w:t>
                  </w:r>
                  <w:r w:rsidRPr="00336B18">
                    <w:rPr>
                      <w:rFonts w:eastAsia="Calibri" w:cs="Arial"/>
                      <w:sz w:val="16"/>
                      <w:szCs w:val="16"/>
                      <w:vertAlign w:val="superscript"/>
                    </w:rPr>
                    <w:t>3</w:t>
                  </w:r>
                  <w:r w:rsidRPr="00336B18">
                    <w:rPr>
                      <w:rFonts w:eastAsia="Calibri" w:cs="Arial"/>
                      <w:sz w:val="16"/>
                      <w:szCs w:val="16"/>
                    </w:rPr>
                    <w:t>.</w:t>
                  </w:r>
                </w:p>
              </w:tc>
            </w:tr>
          </w:tbl>
          <w:p w14:paraId="6E9C4BA1" w14:textId="77777777" w:rsidR="00336B18" w:rsidRPr="00336B18" w:rsidRDefault="00336B18" w:rsidP="00336B18">
            <w:pPr>
              <w:spacing w:after="0" w:line="276" w:lineRule="auto"/>
              <w:jc w:val="both"/>
              <w:rPr>
                <w:rFonts w:eastAsia="Calibri" w:cs="Arial"/>
                <w:sz w:val="16"/>
                <w:szCs w:val="16"/>
              </w:rPr>
            </w:pPr>
          </w:p>
          <w:p w14:paraId="7D0E52A6"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Powiązane monitorowanie opisano w BAT 11.</w:t>
            </w:r>
          </w:p>
        </w:tc>
        <w:tc>
          <w:tcPr>
            <w:tcW w:w="3112" w:type="dxa"/>
            <w:tcBorders>
              <w:top w:val="single" w:sz="4" w:space="0" w:color="000000"/>
              <w:left w:val="single" w:sz="4" w:space="0" w:color="000000"/>
              <w:bottom w:val="single" w:sz="4" w:space="0" w:color="000000"/>
              <w:right w:val="single" w:sz="4" w:space="0" w:color="000000"/>
            </w:tcBorders>
          </w:tcPr>
          <w:p w14:paraId="2985B18D" w14:textId="77777777" w:rsidR="00336B18" w:rsidRPr="00336B18" w:rsidRDefault="00336B18" w:rsidP="00336B18">
            <w:pPr>
              <w:spacing w:after="0" w:line="276" w:lineRule="auto"/>
              <w:jc w:val="both"/>
              <w:rPr>
                <w:rFonts w:eastAsia="Calibri" w:cs="Arial"/>
                <w:sz w:val="16"/>
                <w:szCs w:val="16"/>
              </w:rPr>
            </w:pPr>
            <w:r w:rsidRPr="00336B18">
              <w:rPr>
                <w:rFonts w:eastAsia="Calibri" w:cs="Arial"/>
                <w:sz w:val="16"/>
                <w:szCs w:val="16"/>
              </w:rPr>
              <w:t>Nie dotyczy.</w:t>
            </w:r>
          </w:p>
        </w:tc>
      </w:tr>
      <w:tr w:rsidR="00336B18" w:rsidRPr="00336B18" w14:paraId="5870FD17"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5D852889"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
                <w:bCs/>
                <w:sz w:val="16"/>
                <w:szCs w:val="16"/>
              </w:rPr>
            </w:pPr>
            <w:r w:rsidRPr="00336B18">
              <w:rPr>
                <w:rFonts w:eastAsia="Calibri" w:cs="Arial"/>
                <w:b/>
                <w:bCs/>
                <w:sz w:val="16"/>
                <w:szCs w:val="16"/>
              </w:rPr>
              <w:t xml:space="preserve">1.9. Konkluzje dotyczące BAT w odniesieniu do produkcji drutu nawojowego (BAT 27, </w:t>
            </w:r>
            <w:r w:rsidRPr="00336B18">
              <w:rPr>
                <w:rFonts w:eastAsia="Calibri" w:cs="Arial"/>
                <w:b/>
                <w:bCs/>
                <w:sz w:val="16"/>
                <w:szCs w:val="16"/>
              </w:rPr>
              <w:br/>
              <w:t>Tabela 20, Tabela 21) – nie dotyczy w zakładzie nie jest prowadzony proces produkcji drutu nawojowego.</w:t>
            </w:r>
          </w:p>
        </w:tc>
      </w:tr>
      <w:tr w:rsidR="00336B18" w:rsidRPr="00336B18" w14:paraId="79DBAFED"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01AA35B9"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b/>
                <w:bCs/>
                <w:sz w:val="16"/>
                <w:szCs w:val="16"/>
              </w:rPr>
              <w:t xml:space="preserve">1.10. Konkluzje dotyczące BAT w odniesieniu do powlekania opakowań metalowych </w:t>
            </w:r>
            <w:r w:rsidRPr="00336B18">
              <w:rPr>
                <w:rFonts w:eastAsia="Calibri" w:cs="Arial"/>
                <w:b/>
                <w:bCs/>
                <w:sz w:val="16"/>
                <w:szCs w:val="16"/>
              </w:rPr>
              <w:br/>
              <w:t>i nanoszenia na nie druku (Tabela 22, Tabela 23) – nie dotyczy w zakładzie nie jest prowadzony proces powlekania opakowań metalowych i nanoszenia na nie druku.</w:t>
            </w:r>
          </w:p>
        </w:tc>
      </w:tr>
      <w:tr w:rsidR="00336B18" w:rsidRPr="00336B18" w14:paraId="1F5B928A"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7BF9205D"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b/>
                <w:bCs/>
                <w:sz w:val="16"/>
                <w:szCs w:val="16"/>
              </w:rPr>
              <w:t xml:space="preserve">1.11. Konkluzje dotyczące BAT w odniesieniu do gorącego offsetu rolowego (BAT 28, </w:t>
            </w:r>
            <w:r w:rsidRPr="00336B18">
              <w:rPr>
                <w:rFonts w:eastAsia="Calibri" w:cs="Arial"/>
                <w:b/>
                <w:bCs/>
                <w:sz w:val="16"/>
                <w:szCs w:val="16"/>
              </w:rPr>
              <w:br/>
              <w:t>Tabela 25, Tabela 26, Tabela 27) – nie dotyczy w zakładzie nie jest prowadzony proces gorącego offsetu rolowego.</w:t>
            </w:r>
          </w:p>
        </w:tc>
      </w:tr>
      <w:tr w:rsidR="00336B18" w:rsidRPr="00336B18" w14:paraId="122653AD"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17116A43"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b/>
                <w:bCs/>
                <w:sz w:val="16"/>
                <w:szCs w:val="16"/>
              </w:rPr>
              <w:t xml:space="preserve">1.12. Konkluzje dotyczące BAT w odniesieniu do fleksografii i </w:t>
            </w:r>
            <w:proofErr w:type="spellStart"/>
            <w:r w:rsidRPr="00336B18">
              <w:rPr>
                <w:rFonts w:eastAsia="Calibri" w:cs="Arial"/>
                <w:b/>
                <w:bCs/>
                <w:sz w:val="16"/>
                <w:szCs w:val="16"/>
              </w:rPr>
              <w:t>rotograwitury</w:t>
            </w:r>
            <w:proofErr w:type="spellEnd"/>
            <w:r w:rsidRPr="00336B18">
              <w:rPr>
                <w:rFonts w:eastAsia="Calibri" w:cs="Arial"/>
                <w:b/>
                <w:bCs/>
                <w:sz w:val="16"/>
                <w:szCs w:val="16"/>
              </w:rPr>
              <w:t xml:space="preserve"> niepublikacyjnej (Tabela 28, Tabela 29, Tabela 30) – nie dotyczy w zakładzie nie jest prowadzony proces fleksografii i </w:t>
            </w:r>
            <w:proofErr w:type="spellStart"/>
            <w:r w:rsidRPr="00336B18">
              <w:rPr>
                <w:rFonts w:eastAsia="Calibri" w:cs="Arial"/>
                <w:b/>
                <w:bCs/>
                <w:sz w:val="16"/>
                <w:szCs w:val="16"/>
              </w:rPr>
              <w:t>rotograwitury</w:t>
            </w:r>
            <w:proofErr w:type="spellEnd"/>
            <w:r w:rsidRPr="00336B18">
              <w:rPr>
                <w:rFonts w:eastAsia="Calibri" w:cs="Arial"/>
                <w:b/>
                <w:bCs/>
                <w:sz w:val="16"/>
                <w:szCs w:val="16"/>
              </w:rPr>
              <w:t xml:space="preserve"> niepublikacyjnej.</w:t>
            </w:r>
          </w:p>
        </w:tc>
      </w:tr>
      <w:tr w:rsidR="00336B18" w:rsidRPr="00336B18" w14:paraId="2BCC9200"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6364C453"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b/>
                <w:bCs/>
                <w:sz w:val="16"/>
                <w:szCs w:val="16"/>
              </w:rPr>
              <w:t xml:space="preserve">1.13. Konkluzje dotyczące BAT w odniesieniu do </w:t>
            </w:r>
            <w:proofErr w:type="spellStart"/>
            <w:r w:rsidRPr="00336B18">
              <w:rPr>
                <w:rFonts w:eastAsia="Calibri" w:cs="Arial"/>
                <w:b/>
                <w:bCs/>
                <w:sz w:val="16"/>
                <w:szCs w:val="16"/>
              </w:rPr>
              <w:t>rotograwitury</w:t>
            </w:r>
            <w:proofErr w:type="spellEnd"/>
            <w:r w:rsidRPr="00336B18">
              <w:rPr>
                <w:rFonts w:eastAsia="Calibri" w:cs="Arial"/>
                <w:b/>
                <w:bCs/>
                <w:sz w:val="16"/>
                <w:szCs w:val="16"/>
              </w:rPr>
              <w:t xml:space="preserve"> publikacyjnej (BAT 29, </w:t>
            </w:r>
            <w:r w:rsidRPr="00336B18">
              <w:rPr>
                <w:rFonts w:eastAsia="Calibri" w:cs="Arial"/>
                <w:b/>
                <w:bCs/>
                <w:sz w:val="16"/>
                <w:szCs w:val="16"/>
              </w:rPr>
              <w:br/>
              <w:t xml:space="preserve">Tabela 31, Tabela 32) – nie dotyczy w zakładzie nie jest prowadzony proces </w:t>
            </w:r>
            <w:proofErr w:type="spellStart"/>
            <w:r w:rsidRPr="00336B18">
              <w:rPr>
                <w:rFonts w:eastAsia="Calibri" w:cs="Arial"/>
                <w:b/>
                <w:bCs/>
                <w:sz w:val="16"/>
                <w:szCs w:val="16"/>
              </w:rPr>
              <w:t>rotograwitury</w:t>
            </w:r>
            <w:proofErr w:type="spellEnd"/>
            <w:r w:rsidRPr="00336B18">
              <w:rPr>
                <w:rFonts w:eastAsia="Calibri" w:cs="Arial"/>
                <w:b/>
                <w:bCs/>
                <w:sz w:val="16"/>
                <w:szCs w:val="16"/>
              </w:rPr>
              <w:t xml:space="preserve"> publikacyjnej.</w:t>
            </w:r>
          </w:p>
        </w:tc>
      </w:tr>
      <w:tr w:rsidR="00336B18" w:rsidRPr="00336B18" w14:paraId="2C5A701D"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6209C86A"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sz w:val="16"/>
                <w:szCs w:val="16"/>
              </w:rPr>
            </w:pPr>
            <w:r w:rsidRPr="00336B18">
              <w:rPr>
                <w:rFonts w:eastAsia="Calibri" w:cs="Arial"/>
                <w:b/>
                <w:bCs/>
                <w:sz w:val="16"/>
                <w:szCs w:val="16"/>
              </w:rPr>
              <w:t>1.14. Konkluzje dotyczące BAT w odniesieniu do powlekania powierzchni drewnianych (Tabela 33, Tabela 34, Tabela 35) – nie dotyczy w zakładzie nie jest prowadzony proces powlekania powierzchni drewnianych.</w:t>
            </w:r>
          </w:p>
        </w:tc>
      </w:tr>
      <w:tr w:rsidR="00336B18" w:rsidRPr="00336B18" w14:paraId="2178FC97" w14:textId="77777777" w:rsidTr="00E76353">
        <w:tc>
          <w:tcPr>
            <w:tcW w:w="9060" w:type="dxa"/>
            <w:gridSpan w:val="2"/>
            <w:tcBorders>
              <w:top w:val="single" w:sz="4" w:space="0" w:color="000000"/>
              <w:left w:val="single" w:sz="4" w:space="0" w:color="000000"/>
              <w:bottom w:val="single" w:sz="4" w:space="0" w:color="000000"/>
              <w:right w:val="single" w:sz="4" w:space="0" w:color="000000"/>
            </w:tcBorders>
          </w:tcPr>
          <w:p w14:paraId="248BC7B4" w14:textId="77777777" w:rsidR="00336B18" w:rsidRPr="00336B18" w:rsidRDefault="00336B18" w:rsidP="00336B18">
            <w:pPr>
              <w:widowControl w:val="0"/>
              <w:overflowPunct w:val="0"/>
              <w:autoSpaceDE w:val="0"/>
              <w:autoSpaceDN w:val="0"/>
              <w:adjustRightInd w:val="0"/>
              <w:spacing w:after="0" w:line="276" w:lineRule="auto"/>
              <w:jc w:val="both"/>
              <w:rPr>
                <w:rFonts w:eastAsia="Calibri" w:cs="Arial"/>
                <w:b/>
                <w:bCs/>
                <w:sz w:val="16"/>
                <w:szCs w:val="16"/>
              </w:rPr>
            </w:pPr>
            <w:r w:rsidRPr="00336B18">
              <w:rPr>
                <w:rFonts w:eastAsia="Calibri" w:cs="Arial"/>
                <w:b/>
                <w:bCs/>
                <w:sz w:val="16"/>
                <w:szCs w:val="16"/>
              </w:rPr>
              <w:t>2. Konkluzje dotyczące BAT w odniesieniu do konserwacji drewna i produktów z drewna produktami chemicznymi (BAT 30 – BAT 53) – nie dotyczy w zakładzie nie jest prowadzony proces konserwacji drewna i produktów z drewna produktami chemicznymi.</w:t>
            </w:r>
          </w:p>
        </w:tc>
      </w:tr>
    </w:tbl>
    <w:p w14:paraId="397EE92C" w14:textId="77777777" w:rsidR="00336B18" w:rsidRPr="00336B18" w:rsidRDefault="00336B18" w:rsidP="00336B18">
      <w:pPr>
        <w:spacing w:after="0" w:line="276" w:lineRule="auto"/>
        <w:jc w:val="both"/>
        <w:rPr>
          <w:rFonts w:eastAsia="Times New Roman" w:cs="Arial"/>
          <w:szCs w:val="24"/>
          <w:lang w:eastAsia="pl-PL"/>
        </w:rPr>
      </w:pPr>
    </w:p>
    <w:p w14:paraId="02F13FB7" w14:textId="24E73881" w:rsidR="00336B18" w:rsidRPr="00336B18" w:rsidRDefault="00336B18" w:rsidP="003D2C66">
      <w:pPr>
        <w:spacing w:after="0" w:line="276" w:lineRule="auto"/>
        <w:ind w:firstLine="700"/>
        <w:jc w:val="both"/>
        <w:rPr>
          <w:rFonts w:eastAsia="Times New Roman" w:cs="Arial"/>
          <w:szCs w:val="24"/>
          <w:lang w:eastAsia="pl-PL"/>
        </w:rPr>
      </w:pPr>
      <w:r w:rsidRPr="00336B18">
        <w:rPr>
          <w:rFonts w:eastAsia="Times New Roman" w:cs="Arial"/>
          <w:szCs w:val="24"/>
          <w:lang w:eastAsia="pl-PL"/>
        </w:rPr>
        <w:t>Przeprowadzona analiza wskazuje, że instalacja spełnia wymogi najlepszych dostępnych technik, o których mowa w art. 204 ust. 1 w związku z art. 207 ustawy Prawo ochrony środowiska.</w:t>
      </w:r>
    </w:p>
    <w:p w14:paraId="7C25FD2F" w14:textId="77777777" w:rsidR="00336B18" w:rsidRPr="00336B18" w:rsidRDefault="00336B18" w:rsidP="003D2C66">
      <w:pPr>
        <w:spacing w:before="240" w:after="0" w:line="276" w:lineRule="auto"/>
        <w:ind w:firstLine="697"/>
        <w:jc w:val="both"/>
        <w:rPr>
          <w:rFonts w:eastAsia="Times New Roman" w:cs="Arial"/>
          <w:szCs w:val="24"/>
          <w:lang w:eastAsia="pl-PL"/>
        </w:rPr>
      </w:pPr>
      <w:r w:rsidRPr="00336B18">
        <w:rPr>
          <w:rFonts w:eastAsia="Times New Roman" w:cs="Arial"/>
          <w:szCs w:val="24"/>
          <w:lang w:eastAsia="pl-PL"/>
        </w:rPr>
        <w:t>Zgodnie z art. 10 § 1 Kpa organ zapewnił stronie czynny udział w każdym stadium postępowania a przed wydaniem decyzji umożliwił wypowiedzenie się co do zebranych materiałów.</w:t>
      </w:r>
    </w:p>
    <w:p w14:paraId="3278FDA9" w14:textId="215A6E75" w:rsidR="00336B18" w:rsidRPr="003D2C66" w:rsidRDefault="00336B18" w:rsidP="003D2C66">
      <w:pPr>
        <w:autoSpaceDE w:val="0"/>
        <w:autoSpaceDN w:val="0"/>
        <w:adjustRightInd w:val="0"/>
        <w:spacing w:after="0" w:line="276" w:lineRule="auto"/>
        <w:ind w:firstLine="700"/>
        <w:jc w:val="both"/>
        <w:rPr>
          <w:rFonts w:eastAsia="Times New Roman" w:cs="Arial"/>
          <w:bCs/>
          <w:szCs w:val="24"/>
          <w:lang w:eastAsia="pl-PL"/>
        </w:rPr>
      </w:pPr>
      <w:r w:rsidRPr="00336B18">
        <w:rPr>
          <w:rFonts w:eastAsia="Times New Roman" w:cs="Arial"/>
          <w:bCs/>
          <w:szCs w:val="24"/>
          <w:lang w:eastAsia="pl-PL"/>
        </w:rPr>
        <w:t>Biorąc powyższe pod uwagę orzeczono jak w sentencji decyzji.</w:t>
      </w:r>
    </w:p>
    <w:p w14:paraId="57BD80BD" w14:textId="4BC8F90B" w:rsidR="00336B18" w:rsidRPr="003D2C66" w:rsidRDefault="00336B18" w:rsidP="003D2C66">
      <w:pPr>
        <w:keepNext/>
        <w:spacing w:before="240" w:after="0" w:line="276" w:lineRule="auto"/>
        <w:jc w:val="center"/>
        <w:outlineLvl w:val="0"/>
        <w:rPr>
          <w:rFonts w:eastAsia="Times New Roman" w:cs="Times New Roman"/>
          <w:b/>
          <w:szCs w:val="20"/>
          <w:lang w:val="x-none" w:eastAsia="x-none"/>
        </w:rPr>
      </w:pPr>
      <w:r w:rsidRPr="00336B18">
        <w:rPr>
          <w:rFonts w:eastAsia="Times New Roman" w:cs="Times New Roman"/>
          <w:b/>
          <w:szCs w:val="20"/>
          <w:lang w:val="x-none" w:eastAsia="x-none"/>
        </w:rPr>
        <w:t>Pouczenie</w:t>
      </w:r>
    </w:p>
    <w:p w14:paraId="1C00AC47" w14:textId="77777777" w:rsidR="00336B18" w:rsidRPr="00336B18" w:rsidRDefault="00336B18" w:rsidP="003D2C66">
      <w:pPr>
        <w:autoSpaceDE w:val="0"/>
        <w:autoSpaceDN w:val="0"/>
        <w:adjustRightInd w:val="0"/>
        <w:spacing w:before="240" w:after="0" w:line="276" w:lineRule="auto"/>
        <w:jc w:val="both"/>
        <w:rPr>
          <w:rFonts w:eastAsia="Times New Roman" w:cs="Arial"/>
          <w:szCs w:val="24"/>
          <w:lang w:eastAsia="pl-PL"/>
        </w:rPr>
      </w:pPr>
      <w:r w:rsidRPr="00336B18">
        <w:rPr>
          <w:rFonts w:eastAsia="Times New Roman" w:cs="Arial"/>
          <w:szCs w:val="24"/>
          <w:lang w:eastAsia="pl-PL"/>
        </w:rPr>
        <w:tab/>
        <w:t>Od niniejszej decyzji służy odwołanie do Ministra Klimatu i Środowiska za pośrednictwem Marszałka Województwa Podkarpackiego w terminie 14 dni od dnia doręczenia decyzji.</w:t>
      </w:r>
    </w:p>
    <w:p w14:paraId="3A633FB4" w14:textId="137521F8" w:rsidR="00336B18" w:rsidRPr="003D2C66" w:rsidRDefault="00336B18" w:rsidP="003D2C66">
      <w:pPr>
        <w:autoSpaceDE w:val="0"/>
        <w:autoSpaceDN w:val="0"/>
        <w:adjustRightInd w:val="0"/>
        <w:spacing w:after="0" w:line="276" w:lineRule="auto"/>
        <w:jc w:val="both"/>
        <w:rPr>
          <w:rFonts w:eastAsia="Times New Roman" w:cs="Arial"/>
          <w:szCs w:val="24"/>
          <w:lang w:eastAsia="pl-PL"/>
        </w:rPr>
      </w:pPr>
      <w:r w:rsidRPr="00336B18">
        <w:rPr>
          <w:rFonts w:eastAsia="Times New Roman" w:cs="Arial"/>
          <w:szCs w:val="24"/>
          <w:lang w:eastAsia="pl-PL"/>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bookmarkEnd w:id="37"/>
    </w:p>
    <w:p w14:paraId="0C8FA97F" w14:textId="77777777" w:rsidR="00336B18" w:rsidRPr="00336B18" w:rsidRDefault="00336B18" w:rsidP="003D2C66">
      <w:pPr>
        <w:widowControl w:val="0"/>
        <w:spacing w:before="360" w:after="0" w:line="276" w:lineRule="auto"/>
        <w:jc w:val="both"/>
        <w:rPr>
          <w:rFonts w:eastAsia="Arial" w:cs="Arial"/>
          <w:color w:val="000000"/>
          <w:sz w:val="18"/>
          <w:szCs w:val="18"/>
          <w:lang w:eastAsia="pl-PL"/>
        </w:rPr>
      </w:pPr>
      <w:r w:rsidRPr="00336B18">
        <w:rPr>
          <w:rFonts w:eastAsia="Arial" w:cs="Arial"/>
          <w:color w:val="000000"/>
          <w:sz w:val="18"/>
          <w:szCs w:val="18"/>
          <w:lang w:eastAsia="pl-PL"/>
        </w:rPr>
        <w:t>Opłata skarbowa w wys. 1005,50 zł</w:t>
      </w:r>
    </w:p>
    <w:p w14:paraId="7E661D16" w14:textId="77777777" w:rsidR="00336B18" w:rsidRPr="00336B18" w:rsidRDefault="00336B18" w:rsidP="00336B18">
      <w:pPr>
        <w:widowControl w:val="0"/>
        <w:spacing w:after="0" w:line="276" w:lineRule="auto"/>
        <w:jc w:val="both"/>
        <w:rPr>
          <w:rFonts w:eastAsia="Arial" w:cs="Arial"/>
          <w:color w:val="000000"/>
          <w:sz w:val="18"/>
          <w:szCs w:val="18"/>
          <w:lang w:eastAsia="pl-PL"/>
        </w:rPr>
      </w:pPr>
      <w:r w:rsidRPr="00336B18">
        <w:rPr>
          <w:rFonts w:eastAsia="Arial" w:cs="Arial"/>
          <w:color w:val="000000"/>
          <w:sz w:val="18"/>
          <w:szCs w:val="18"/>
          <w:lang w:eastAsia="pl-PL"/>
        </w:rPr>
        <w:t>uiszczona w dniu 16 maja 2022 r.</w:t>
      </w:r>
    </w:p>
    <w:p w14:paraId="2E76DEC9" w14:textId="77777777" w:rsidR="00336B18" w:rsidRPr="00336B18" w:rsidRDefault="00336B18" w:rsidP="00336B18">
      <w:pPr>
        <w:widowControl w:val="0"/>
        <w:spacing w:after="0" w:line="276" w:lineRule="auto"/>
        <w:jc w:val="both"/>
        <w:rPr>
          <w:rFonts w:eastAsia="Arial" w:cs="Arial"/>
          <w:color w:val="000000"/>
          <w:sz w:val="18"/>
          <w:szCs w:val="18"/>
          <w:lang w:eastAsia="pl-PL"/>
        </w:rPr>
      </w:pPr>
      <w:r w:rsidRPr="00336B18">
        <w:rPr>
          <w:rFonts w:eastAsia="Arial" w:cs="Arial"/>
          <w:color w:val="000000"/>
          <w:sz w:val="18"/>
          <w:szCs w:val="18"/>
          <w:lang w:eastAsia="pl-PL"/>
        </w:rPr>
        <w:t>na rachunek bankowy Urzędu Miasta Rzeszowa</w:t>
      </w:r>
    </w:p>
    <w:p w14:paraId="221779F4" w14:textId="2665C517" w:rsidR="00336B18" w:rsidRPr="003D2C66" w:rsidRDefault="00336B18" w:rsidP="003D2C66">
      <w:pPr>
        <w:widowControl w:val="0"/>
        <w:spacing w:after="0" w:line="276" w:lineRule="auto"/>
        <w:jc w:val="both"/>
        <w:rPr>
          <w:rFonts w:eastAsia="Arial" w:cs="Arial"/>
          <w:color w:val="000000"/>
          <w:sz w:val="18"/>
          <w:szCs w:val="18"/>
          <w:lang w:eastAsia="pl-PL"/>
        </w:rPr>
      </w:pPr>
      <w:r w:rsidRPr="00336B18">
        <w:rPr>
          <w:rFonts w:eastAsia="Arial" w:cs="Arial"/>
          <w:color w:val="000000"/>
          <w:sz w:val="18"/>
          <w:szCs w:val="18"/>
          <w:lang w:eastAsia="pl-PL"/>
        </w:rPr>
        <w:t>Nr 17 1020 4391 2018 0062 0000 0423</w:t>
      </w:r>
    </w:p>
    <w:p w14:paraId="79AE57AF" w14:textId="77777777" w:rsidR="00336B18" w:rsidRPr="00336B18" w:rsidRDefault="00336B18" w:rsidP="003D2C66">
      <w:pPr>
        <w:spacing w:before="480" w:after="0" w:line="276" w:lineRule="auto"/>
        <w:jc w:val="both"/>
        <w:rPr>
          <w:rFonts w:eastAsia="Times New Roman" w:cs="Arial"/>
          <w:sz w:val="18"/>
          <w:szCs w:val="18"/>
          <w:lang w:eastAsia="pl-PL"/>
        </w:rPr>
      </w:pPr>
      <w:r w:rsidRPr="00336B18">
        <w:rPr>
          <w:rFonts w:eastAsia="Times New Roman" w:cs="Arial"/>
          <w:sz w:val="18"/>
          <w:szCs w:val="18"/>
          <w:lang w:eastAsia="pl-PL"/>
        </w:rPr>
        <w:t>Otrzymują:</w:t>
      </w:r>
    </w:p>
    <w:p w14:paraId="3066D0CE" w14:textId="77777777" w:rsidR="00336B18" w:rsidRPr="00336B18" w:rsidRDefault="00336B18">
      <w:pPr>
        <w:numPr>
          <w:ilvl w:val="0"/>
          <w:numId w:val="6"/>
        </w:numPr>
        <w:spacing w:after="0" w:line="276" w:lineRule="auto"/>
        <w:jc w:val="both"/>
        <w:rPr>
          <w:rFonts w:eastAsia="Times New Roman" w:cs="Arial"/>
          <w:sz w:val="18"/>
          <w:szCs w:val="18"/>
          <w:lang w:eastAsia="pl-PL"/>
        </w:rPr>
      </w:pPr>
      <w:r w:rsidRPr="00336B18">
        <w:rPr>
          <w:rFonts w:eastAsia="Times New Roman" w:cs="Arial"/>
          <w:sz w:val="18"/>
          <w:szCs w:val="18"/>
          <w:lang w:eastAsia="pl-PL"/>
        </w:rPr>
        <w:t>Pan Tomasz Tabor – Pełnomocnik Kronospan HPL Sp. z o.o., ul. Wojska Polskiego 3, 39-300 Mielec</w:t>
      </w:r>
    </w:p>
    <w:p w14:paraId="04F3925A" w14:textId="22FE2C3D" w:rsidR="007F3538" w:rsidRPr="003D2C66" w:rsidRDefault="00336B18" w:rsidP="00336B18">
      <w:pPr>
        <w:numPr>
          <w:ilvl w:val="0"/>
          <w:numId w:val="6"/>
        </w:numPr>
        <w:spacing w:after="0" w:line="276" w:lineRule="auto"/>
        <w:jc w:val="both"/>
        <w:rPr>
          <w:rFonts w:eastAsia="Times New Roman" w:cs="Arial"/>
          <w:sz w:val="18"/>
          <w:szCs w:val="18"/>
          <w:lang w:eastAsia="pl-PL"/>
        </w:rPr>
      </w:pPr>
      <w:r w:rsidRPr="00336B18">
        <w:rPr>
          <w:rFonts w:eastAsia="Times New Roman" w:cs="Arial"/>
          <w:sz w:val="18"/>
          <w:szCs w:val="18"/>
          <w:lang w:eastAsia="pl-PL"/>
        </w:rPr>
        <w:t>a/a OS-I</w:t>
      </w:r>
    </w:p>
    <w:sectPr w:rsidR="007F3538" w:rsidRPr="003D2C66" w:rsidSect="0005355B">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7870" w14:textId="77777777" w:rsidR="003042CF" w:rsidRDefault="003042CF" w:rsidP="000D66EB">
      <w:pPr>
        <w:spacing w:after="0" w:line="240" w:lineRule="auto"/>
      </w:pPr>
      <w:r>
        <w:separator/>
      </w:r>
    </w:p>
  </w:endnote>
  <w:endnote w:type="continuationSeparator" w:id="0">
    <w:p w14:paraId="3567CBD6" w14:textId="77777777" w:rsidR="003042CF" w:rsidRDefault="003042CF"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989590"/>
      <w:docPartObj>
        <w:docPartGallery w:val="Page Numbers (Bottom of Page)"/>
        <w:docPartUnique/>
      </w:docPartObj>
    </w:sdtPr>
    <w:sdtContent>
      <w:sdt>
        <w:sdtPr>
          <w:id w:val="6332203"/>
          <w:docPartObj>
            <w:docPartGallery w:val="Page Numbers (Top of Page)"/>
            <w:docPartUnique/>
          </w:docPartObj>
        </w:sdtPr>
        <w:sdtContent>
          <w:p w14:paraId="43B5BDB7" w14:textId="77777777" w:rsidR="00336B18" w:rsidRDefault="00336B18" w:rsidP="00B111B7">
            <w:pPr>
              <w:pStyle w:val="Stopka"/>
              <w:jc w:val="center"/>
            </w:pPr>
            <w:r>
              <w:t>OS-I.7222.19.17.2022.BK</w:t>
            </w:r>
            <w:r>
              <w:tab/>
            </w:r>
            <w:r>
              <w:tab/>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E3BEC19" w14:textId="77777777" w:rsidR="00336B18" w:rsidRDefault="00336B18" w:rsidP="002A4A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356EE731" w:rsidR="0005355B" w:rsidRDefault="0005355B">
            <w:pPr>
              <w:pStyle w:val="Stopka"/>
              <w:jc w:val="right"/>
            </w:pPr>
            <w:r>
              <w:rPr>
                <w:rFonts w:cs="Arial"/>
                <w:bCs/>
              </w:rPr>
              <w:t>OS-I.7222.</w:t>
            </w:r>
            <w:r w:rsidR="003D2C66">
              <w:rPr>
                <w:rFonts w:cs="Arial"/>
                <w:bCs/>
              </w:rPr>
              <w:t>19.17</w:t>
            </w:r>
            <w:r>
              <w:rPr>
                <w:rFonts w:cs="Arial"/>
                <w:bCs/>
              </w:rPr>
              <w:t>.2022.BK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E1B4" w14:textId="77777777" w:rsidR="003042CF" w:rsidRDefault="003042CF" w:rsidP="000D66EB">
      <w:pPr>
        <w:spacing w:after="0" w:line="240" w:lineRule="auto"/>
      </w:pPr>
      <w:r>
        <w:separator/>
      </w:r>
    </w:p>
  </w:footnote>
  <w:footnote w:type="continuationSeparator" w:id="0">
    <w:p w14:paraId="53E56B15" w14:textId="77777777" w:rsidR="003042CF" w:rsidRDefault="003042CF"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FA049B"/>
    <w:multiLevelType w:val="hybridMultilevel"/>
    <w:tmpl w:val="D3C257AE"/>
    <w:lvl w:ilvl="0" w:tplc="09869A60">
      <w:numFmt w:val="bullet"/>
      <w:lvlText w:val="-"/>
      <w:lvlJc w:val="left"/>
      <w:pPr>
        <w:ind w:left="213" w:hanging="99"/>
      </w:pPr>
      <w:rPr>
        <w:rFonts w:ascii="Arial" w:eastAsia="Arial" w:hAnsi="Arial" w:cs="Arial" w:hint="default"/>
        <w:w w:val="100"/>
        <w:sz w:val="16"/>
        <w:szCs w:val="16"/>
        <w:lang w:val="pl-PL" w:eastAsia="en-US" w:bidi="ar-SA"/>
      </w:rPr>
    </w:lvl>
    <w:lvl w:ilvl="1" w:tplc="F14A68CA">
      <w:numFmt w:val="bullet"/>
      <w:lvlText w:val="•"/>
      <w:lvlJc w:val="left"/>
      <w:pPr>
        <w:ind w:left="437" w:hanging="99"/>
      </w:pPr>
      <w:rPr>
        <w:rFonts w:hint="default"/>
        <w:lang w:val="pl-PL" w:eastAsia="en-US" w:bidi="ar-SA"/>
      </w:rPr>
    </w:lvl>
    <w:lvl w:ilvl="2" w:tplc="AE2A2A0A">
      <w:numFmt w:val="bullet"/>
      <w:lvlText w:val="•"/>
      <w:lvlJc w:val="left"/>
      <w:pPr>
        <w:ind w:left="655" w:hanging="99"/>
      </w:pPr>
      <w:rPr>
        <w:rFonts w:hint="default"/>
        <w:lang w:val="pl-PL" w:eastAsia="en-US" w:bidi="ar-SA"/>
      </w:rPr>
    </w:lvl>
    <w:lvl w:ilvl="3" w:tplc="3668C560">
      <w:numFmt w:val="bullet"/>
      <w:lvlText w:val="•"/>
      <w:lvlJc w:val="left"/>
      <w:pPr>
        <w:ind w:left="873" w:hanging="99"/>
      </w:pPr>
      <w:rPr>
        <w:rFonts w:hint="default"/>
        <w:lang w:val="pl-PL" w:eastAsia="en-US" w:bidi="ar-SA"/>
      </w:rPr>
    </w:lvl>
    <w:lvl w:ilvl="4" w:tplc="A644195C">
      <w:numFmt w:val="bullet"/>
      <w:lvlText w:val="•"/>
      <w:lvlJc w:val="left"/>
      <w:pPr>
        <w:ind w:left="1091" w:hanging="99"/>
      </w:pPr>
      <w:rPr>
        <w:rFonts w:hint="default"/>
        <w:lang w:val="pl-PL" w:eastAsia="en-US" w:bidi="ar-SA"/>
      </w:rPr>
    </w:lvl>
    <w:lvl w:ilvl="5" w:tplc="270AF6A4">
      <w:numFmt w:val="bullet"/>
      <w:lvlText w:val="•"/>
      <w:lvlJc w:val="left"/>
      <w:pPr>
        <w:ind w:left="1309" w:hanging="99"/>
      </w:pPr>
      <w:rPr>
        <w:rFonts w:hint="default"/>
        <w:lang w:val="pl-PL" w:eastAsia="en-US" w:bidi="ar-SA"/>
      </w:rPr>
    </w:lvl>
    <w:lvl w:ilvl="6" w:tplc="753E6584">
      <w:numFmt w:val="bullet"/>
      <w:lvlText w:val="•"/>
      <w:lvlJc w:val="left"/>
      <w:pPr>
        <w:ind w:left="1527" w:hanging="99"/>
      </w:pPr>
      <w:rPr>
        <w:rFonts w:hint="default"/>
        <w:lang w:val="pl-PL" w:eastAsia="en-US" w:bidi="ar-SA"/>
      </w:rPr>
    </w:lvl>
    <w:lvl w:ilvl="7" w:tplc="F6BE6730">
      <w:numFmt w:val="bullet"/>
      <w:lvlText w:val="•"/>
      <w:lvlJc w:val="left"/>
      <w:pPr>
        <w:ind w:left="1745" w:hanging="99"/>
      </w:pPr>
      <w:rPr>
        <w:rFonts w:hint="default"/>
        <w:lang w:val="pl-PL" w:eastAsia="en-US" w:bidi="ar-SA"/>
      </w:rPr>
    </w:lvl>
    <w:lvl w:ilvl="8" w:tplc="30CEBC0E">
      <w:numFmt w:val="bullet"/>
      <w:lvlText w:val="•"/>
      <w:lvlJc w:val="left"/>
      <w:pPr>
        <w:ind w:left="1963" w:hanging="99"/>
      </w:pPr>
      <w:rPr>
        <w:rFonts w:hint="default"/>
        <w:lang w:val="pl-PL" w:eastAsia="en-US" w:bidi="ar-SA"/>
      </w:rPr>
    </w:lvl>
  </w:abstractNum>
  <w:abstractNum w:abstractNumId="2" w15:restartNumberingAfterBreak="0">
    <w:nsid w:val="1808169A"/>
    <w:multiLevelType w:val="hybridMultilevel"/>
    <w:tmpl w:val="FCCCE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03746"/>
    <w:multiLevelType w:val="hybridMultilevel"/>
    <w:tmpl w:val="92BA5ED4"/>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5"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9C64572"/>
    <w:multiLevelType w:val="hybridMultilevel"/>
    <w:tmpl w:val="3BB01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DE70D4"/>
    <w:multiLevelType w:val="multilevel"/>
    <w:tmpl w:val="AF0268A8"/>
    <w:lvl w:ilvl="0">
      <w:numFmt w:val="bullet"/>
      <w:lvlText w:val="-"/>
      <w:lvlJc w:val="left"/>
      <w:pPr>
        <w:ind w:left="755" w:hanging="360"/>
      </w:pPr>
      <w:rPr>
        <w:rFonts w:ascii="Segoe UI" w:eastAsia="OpenSymbol" w:hAnsi="Segoe UI" w:cs="OpenSymbol"/>
      </w:rPr>
    </w:lvl>
    <w:lvl w:ilvl="1">
      <w:numFmt w:val="bullet"/>
      <w:lvlText w:val="◦"/>
      <w:lvlJc w:val="left"/>
      <w:pPr>
        <w:ind w:left="1115" w:hanging="360"/>
      </w:pPr>
      <w:rPr>
        <w:rFonts w:ascii="OpenSymbol" w:eastAsia="OpenSymbol" w:hAnsi="OpenSymbol" w:cs="OpenSymbol"/>
      </w:rPr>
    </w:lvl>
    <w:lvl w:ilvl="2">
      <w:numFmt w:val="bullet"/>
      <w:lvlText w:val="▪"/>
      <w:lvlJc w:val="left"/>
      <w:pPr>
        <w:ind w:left="1475" w:hanging="360"/>
      </w:pPr>
      <w:rPr>
        <w:rFonts w:ascii="OpenSymbol" w:eastAsia="OpenSymbol" w:hAnsi="OpenSymbol" w:cs="OpenSymbol"/>
      </w:rPr>
    </w:lvl>
    <w:lvl w:ilvl="3">
      <w:numFmt w:val="bullet"/>
      <w:lvlText w:val="•"/>
      <w:lvlJc w:val="left"/>
      <w:pPr>
        <w:ind w:left="1835" w:hanging="360"/>
      </w:pPr>
      <w:rPr>
        <w:rFonts w:ascii="OpenSymbol" w:eastAsia="OpenSymbol" w:hAnsi="OpenSymbol" w:cs="OpenSymbol"/>
      </w:rPr>
    </w:lvl>
    <w:lvl w:ilvl="4">
      <w:numFmt w:val="bullet"/>
      <w:lvlText w:val="◦"/>
      <w:lvlJc w:val="left"/>
      <w:pPr>
        <w:ind w:left="2195" w:hanging="360"/>
      </w:pPr>
      <w:rPr>
        <w:rFonts w:ascii="OpenSymbol" w:eastAsia="OpenSymbol" w:hAnsi="OpenSymbol" w:cs="OpenSymbol"/>
      </w:rPr>
    </w:lvl>
    <w:lvl w:ilvl="5">
      <w:numFmt w:val="bullet"/>
      <w:lvlText w:val="▪"/>
      <w:lvlJc w:val="left"/>
      <w:pPr>
        <w:ind w:left="2555" w:hanging="360"/>
      </w:pPr>
      <w:rPr>
        <w:rFonts w:ascii="OpenSymbol" w:eastAsia="OpenSymbol" w:hAnsi="OpenSymbol" w:cs="OpenSymbol"/>
      </w:rPr>
    </w:lvl>
    <w:lvl w:ilvl="6">
      <w:numFmt w:val="bullet"/>
      <w:lvlText w:val="•"/>
      <w:lvlJc w:val="left"/>
      <w:pPr>
        <w:ind w:left="2915" w:hanging="360"/>
      </w:pPr>
      <w:rPr>
        <w:rFonts w:ascii="OpenSymbol" w:eastAsia="OpenSymbol" w:hAnsi="OpenSymbol" w:cs="OpenSymbol"/>
      </w:rPr>
    </w:lvl>
    <w:lvl w:ilvl="7">
      <w:numFmt w:val="bullet"/>
      <w:lvlText w:val="◦"/>
      <w:lvlJc w:val="left"/>
      <w:pPr>
        <w:ind w:left="3275" w:hanging="360"/>
      </w:pPr>
      <w:rPr>
        <w:rFonts w:ascii="OpenSymbol" w:eastAsia="OpenSymbol" w:hAnsi="OpenSymbol" w:cs="OpenSymbol"/>
      </w:rPr>
    </w:lvl>
    <w:lvl w:ilvl="8">
      <w:numFmt w:val="bullet"/>
      <w:lvlText w:val="▪"/>
      <w:lvlJc w:val="left"/>
      <w:pPr>
        <w:ind w:left="3635" w:hanging="360"/>
      </w:pPr>
      <w:rPr>
        <w:rFonts w:ascii="OpenSymbol" w:eastAsia="OpenSymbol" w:hAnsi="OpenSymbol" w:cs="OpenSymbol"/>
      </w:rPr>
    </w:lvl>
  </w:abstractNum>
  <w:abstractNum w:abstractNumId="9" w15:restartNumberingAfterBreak="0">
    <w:nsid w:val="33C12B62"/>
    <w:multiLevelType w:val="hybridMultilevel"/>
    <w:tmpl w:val="2F8EBE26"/>
    <w:lvl w:ilvl="0" w:tplc="47166356">
      <w:numFmt w:val="bullet"/>
      <w:lvlText w:val="-"/>
      <w:lvlJc w:val="left"/>
      <w:pPr>
        <w:ind w:left="213" w:hanging="99"/>
      </w:pPr>
      <w:rPr>
        <w:rFonts w:ascii="Arial" w:eastAsia="Arial" w:hAnsi="Arial" w:cs="Arial" w:hint="default"/>
        <w:w w:val="100"/>
        <w:sz w:val="16"/>
        <w:szCs w:val="16"/>
        <w:lang w:val="pl-PL" w:eastAsia="en-US" w:bidi="ar-SA"/>
      </w:rPr>
    </w:lvl>
    <w:lvl w:ilvl="1" w:tplc="49F46B0E">
      <w:numFmt w:val="bullet"/>
      <w:lvlText w:val="•"/>
      <w:lvlJc w:val="left"/>
      <w:pPr>
        <w:ind w:left="437" w:hanging="99"/>
      </w:pPr>
      <w:rPr>
        <w:rFonts w:hint="default"/>
        <w:lang w:val="pl-PL" w:eastAsia="en-US" w:bidi="ar-SA"/>
      </w:rPr>
    </w:lvl>
    <w:lvl w:ilvl="2" w:tplc="7E46B4C0">
      <w:numFmt w:val="bullet"/>
      <w:lvlText w:val="•"/>
      <w:lvlJc w:val="left"/>
      <w:pPr>
        <w:ind w:left="655" w:hanging="99"/>
      </w:pPr>
      <w:rPr>
        <w:rFonts w:hint="default"/>
        <w:lang w:val="pl-PL" w:eastAsia="en-US" w:bidi="ar-SA"/>
      </w:rPr>
    </w:lvl>
    <w:lvl w:ilvl="3" w:tplc="D134627A">
      <w:numFmt w:val="bullet"/>
      <w:lvlText w:val="•"/>
      <w:lvlJc w:val="left"/>
      <w:pPr>
        <w:ind w:left="873" w:hanging="99"/>
      </w:pPr>
      <w:rPr>
        <w:rFonts w:hint="default"/>
        <w:lang w:val="pl-PL" w:eastAsia="en-US" w:bidi="ar-SA"/>
      </w:rPr>
    </w:lvl>
    <w:lvl w:ilvl="4" w:tplc="4A646C8A">
      <w:numFmt w:val="bullet"/>
      <w:lvlText w:val="•"/>
      <w:lvlJc w:val="left"/>
      <w:pPr>
        <w:ind w:left="1091" w:hanging="99"/>
      </w:pPr>
      <w:rPr>
        <w:rFonts w:hint="default"/>
        <w:lang w:val="pl-PL" w:eastAsia="en-US" w:bidi="ar-SA"/>
      </w:rPr>
    </w:lvl>
    <w:lvl w:ilvl="5" w:tplc="6FFEE96A">
      <w:numFmt w:val="bullet"/>
      <w:lvlText w:val="•"/>
      <w:lvlJc w:val="left"/>
      <w:pPr>
        <w:ind w:left="1309" w:hanging="99"/>
      </w:pPr>
      <w:rPr>
        <w:rFonts w:hint="default"/>
        <w:lang w:val="pl-PL" w:eastAsia="en-US" w:bidi="ar-SA"/>
      </w:rPr>
    </w:lvl>
    <w:lvl w:ilvl="6" w:tplc="43F2F8D0">
      <w:numFmt w:val="bullet"/>
      <w:lvlText w:val="•"/>
      <w:lvlJc w:val="left"/>
      <w:pPr>
        <w:ind w:left="1527" w:hanging="99"/>
      </w:pPr>
      <w:rPr>
        <w:rFonts w:hint="default"/>
        <w:lang w:val="pl-PL" w:eastAsia="en-US" w:bidi="ar-SA"/>
      </w:rPr>
    </w:lvl>
    <w:lvl w:ilvl="7" w:tplc="F4A4C414">
      <w:numFmt w:val="bullet"/>
      <w:lvlText w:val="•"/>
      <w:lvlJc w:val="left"/>
      <w:pPr>
        <w:ind w:left="1745" w:hanging="99"/>
      </w:pPr>
      <w:rPr>
        <w:rFonts w:hint="default"/>
        <w:lang w:val="pl-PL" w:eastAsia="en-US" w:bidi="ar-SA"/>
      </w:rPr>
    </w:lvl>
    <w:lvl w:ilvl="8" w:tplc="AE9AE1BC">
      <w:numFmt w:val="bullet"/>
      <w:lvlText w:val="•"/>
      <w:lvlJc w:val="left"/>
      <w:pPr>
        <w:ind w:left="1963" w:hanging="99"/>
      </w:pPr>
      <w:rPr>
        <w:rFonts w:hint="default"/>
        <w:lang w:val="pl-PL" w:eastAsia="en-US" w:bidi="ar-SA"/>
      </w:rPr>
    </w:lvl>
  </w:abstractNum>
  <w:abstractNum w:abstractNumId="10" w15:restartNumberingAfterBreak="0">
    <w:nsid w:val="349A2924"/>
    <w:multiLevelType w:val="multilevel"/>
    <w:tmpl w:val="2AA08784"/>
    <w:lvl w:ilvl="0">
      <w:numFmt w:val="bullet"/>
      <w:lvlText w:val="-"/>
      <w:lvlJc w:val="left"/>
      <w:pPr>
        <w:ind w:left="720" w:hanging="360"/>
      </w:pPr>
      <w:rPr>
        <w:rFonts w:ascii="Segoe UI" w:hAnsi="Segoe UI"/>
        <w:b/>
        <w:bCs/>
        <w:sz w:val="22"/>
        <w:szCs w:val="22"/>
      </w:rPr>
    </w:lvl>
    <w:lvl w:ilvl="1">
      <w:numFmt w:val="bullet"/>
      <w:lvlText w:val="-"/>
      <w:lvlJc w:val="left"/>
      <w:pPr>
        <w:ind w:left="1080" w:hanging="360"/>
      </w:pPr>
      <w:rPr>
        <w:rFonts w:ascii="Segoe UI" w:hAnsi="Segoe UI"/>
        <w:b/>
        <w:bCs/>
        <w:sz w:val="22"/>
        <w:szCs w:val="22"/>
      </w:rPr>
    </w:lvl>
    <w:lvl w:ilvl="2">
      <w:numFmt w:val="bullet"/>
      <w:lvlText w:val="-"/>
      <w:lvlJc w:val="left"/>
      <w:pPr>
        <w:ind w:left="1440" w:hanging="360"/>
      </w:pPr>
      <w:rPr>
        <w:rFonts w:ascii="Segoe UI" w:hAnsi="Segoe UI"/>
        <w:b/>
        <w:bCs/>
        <w:sz w:val="22"/>
        <w:szCs w:val="22"/>
      </w:rPr>
    </w:lvl>
    <w:lvl w:ilvl="3">
      <w:numFmt w:val="bullet"/>
      <w:lvlText w:val="-"/>
      <w:lvlJc w:val="left"/>
      <w:pPr>
        <w:ind w:left="1800" w:hanging="360"/>
      </w:pPr>
      <w:rPr>
        <w:rFonts w:ascii="Segoe UI" w:hAnsi="Segoe UI"/>
        <w:b/>
        <w:bCs/>
        <w:sz w:val="22"/>
        <w:szCs w:val="22"/>
      </w:rPr>
    </w:lvl>
    <w:lvl w:ilvl="4">
      <w:numFmt w:val="bullet"/>
      <w:lvlText w:val="-"/>
      <w:lvlJc w:val="left"/>
      <w:pPr>
        <w:ind w:left="2160" w:hanging="360"/>
      </w:pPr>
      <w:rPr>
        <w:rFonts w:ascii="Segoe UI" w:hAnsi="Segoe UI"/>
        <w:b/>
        <w:bCs/>
        <w:sz w:val="22"/>
        <w:szCs w:val="22"/>
      </w:rPr>
    </w:lvl>
    <w:lvl w:ilvl="5">
      <w:numFmt w:val="bullet"/>
      <w:lvlText w:val="-"/>
      <w:lvlJc w:val="left"/>
      <w:pPr>
        <w:ind w:left="2520" w:hanging="360"/>
      </w:pPr>
      <w:rPr>
        <w:rFonts w:ascii="Segoe UI" w:hAnsi="Segoe UI"/>
        <w:b/>
        <w:bCs/>
        <w:sz w:val="22"/>
        <w:szCs w:val="22"/>
      </w:rPr>
    </w:lvl>
    <w:lvl w:ilvl="6">
      <w:numFmt w:val="bullet"/>
      <w:lvlText w:val="-"/>
      <w:lvlJc w:val="left"/>
      <w:pPr>
        <w:ind w:left="2880" w:hanging="360"/>
      </w:pPr>
      <w:rPr>
        <w:rFonts w:ascii="Segoe UI" w:hAnsi="Segoe UI"/>
        <w:b/>
        <w:bCs/>
        <w:sz w:val="22"/>
        <w:szCs w:val="22"/>
      </w:rPr>
    </w:lvl>
    <w:lvl w:ilvl="7">
      <w:numFmt w:val="bullet"/>
      <w:lvlText w:val="-"/>
      <w:lvlJc w:val="left"/>
      <w:pPr>
        <w:ind w:left="3240" w:hanging="360"/>
      </w:pPr>
      <w:rPr>
        <w:rFonts w:ascii="Segoe UI" w:hAnsi="Segoe UI"/>
        <w:b/>
        <w:bCs/>
        <w:sz w:val="22"/>
        <w:szCs w:val="22"/>
      </w:rPr>
    </w:lvl>
    <w:lvl w:ilvl="8">
      <w:numFmt w:val="bullet"/>
      <w:lvlText w:val="-"/>
      <w:lvlJc w:val="left"/>
      <w:pPr>
        <w:ind w:left="3600" w:hanging="360"/>
      </w:pPr>
      <w:rPr>
        <w:rFonts w:ascii="Segoe UI" w:hAnsi="Segoe UI"/>
        <w:b/>
        <w:bCs/>
        <w:sz w:val="22"/>
        <w:szCs w:val="22"/>
      </w:rPr>
    </w:lvl>
  </w:abstractNum>
  <w:abstractNum w:abstractNumId="11" w15:restartNumberingAfterBreak="0">
    <w:nsid w:val="35566BD9"/>
    <w:multiLevelType w:val="hybridMultilevel"/>
    <w:tmpl w:val="DA56B9C2"/>
    <w:lvl w:ilvl="0" w:tplc="61DCC41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7E475D6"/>
    <w:multiLevelType w:val="hybridMultilevel"/>
    <w:tmpl w:val="442A948E"/>
    <w:lvl w:ilvl="0" w:tplc="61DCC41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0616F2"/>
    <w:multiLevelType w:val="hybridMultilevel"/>
    <w:tmpl w:val="24C2AB90"/>
    <w:lvl w:ilvl="0" w:tplc="61DCC41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391490A"/>
    <w:multiLevelType w:val="hybridMultilevel"/>
    <w:tmpl w:val="2C309FB4"/>
    <w:lvl w:ilvl="0" w:tplc="61DCC41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7D791D"/>
    <w:multiLevelType w:val="hybridMultilevel"/>
    <w:tmpl w:val="08EA78A4"/>
    <w:lvl w:ilvl="0" w:tplc="3280DC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7960503"/>
    <w:multiLevelType w:val="hybridMultilevel"/>
    <w:tmpl w:val="A468AA72"/>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0" w15:restartNumberingAfterBreak="0">
    <w:nsid w:val="77E67397"/>
    <w:multiLevelType w:val="hybridMultilevel"/>
    <w:tmpl w:val="91FE5176"/>
    <w:lvl w:ilvl="0" w:tplc="99C0C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074936240">
    <w:abstractNumId w:val="6"/>
  </w:num>
  <w:num w:numId="2" w16cid:durableId="1536194193">
    <w:abstractNumId w:val="3"/>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5"/>
  </w:num>
  <w:num w:numId="6" w16cid:durableId="5602182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4516328">
    <w:abstractNumId w:val="16"/>
  </w:num>
  <w:num w:numId="8" w16cid:durableId="219439375">
    <w:abstractNumId w:val="20"/>
  </w:num>
  <w:num w:numId="9" w16cid:durableId="1322469174">
    <w:abstractNumId w:val="12"/>
  </w:num>
  <w:num w:numId="10" w16cid:durableId="825632512">
    <w:abstractNumId w:val="15"/>
  </w:num>
  <w:num w:numId="11" w16cid:durableId="1551726942">
    <w:abstractNumId w:val="11"/>
  </w:num>
  <w:num w:numId="12" w16cid:durableId="1300764451">
    <w:abstractNumId w:val="14"/>
  </w:num>
  <w:num w:numId="13" w16cid:durableId="845250014">
    <w:abstractNumId w:val="17"/>
  </w:num>
  <w:num w:numId="14" w16cid:durableId="57166749">
    <w:abstractNumId w:val="10"/>
  </w:num>
  <w:num w:numId="15" w16cid:durableId="18094649">
    <w:abstractNumId w:val="8"/>
  </w:num>
  <w:num w:numId="16" w16cid:durableId="569582909">
    <w:abstractNumId w:val="9"/>
  </w:num>
  <w:num w:numId="17" w16cid:durableId="1349601854">
    <w:abstractNumId w:val="1"/>
  </w:num>
  <w:num w:numId="18" w16cid:durableId="1810245208">
    <w:abstractNumId w:val="7"/>
  </w:num>
  <w:num w:numId="19" w16cid:durableId="796021861">
    <w:abstractNumId w:val="4"/>
  </w:num>
  <w:num w:numId="20" w16cid:durableId="1689867852">
    <w:abstractNumId w:val="19"/>
  </w:num>
  <w:num w:numId="21" w16cid:durableId="9306975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33D3A"/>
    <w:rsid w:val="0004310D"/>
    <w:rsid w:val="0005355B"/>
    <w:rsid w:val="000C43DA"/>
    <w:rsid w:val="000D66EB"/>
    <w:rsid w:val="000E113E"/>
    <w:rsid w:val="000E422D"/>
    <w:rsid w:val="001174C9"/>
    <w:rsid w:val="00195D7F"/>
    <w:rsid w:val="00241F4B"/>
    <w:rsid w:val="00266333"/>
    <w:rsid w:val="00284E70"/>
    <w:rsid w:val="002B61C3"/>
    <w:rsid w:val="002C5E3C"/>
    <w:rsid w:val="002F0309"/>
    <w:rsid w:val="002F7098"/>
    <w:rsid w:val="003042CF"/>
    <w:rsid w:val="003152CF"/>
    <w:rsid w:val="003279C4"/>
    <w:rsid w:val="00336B18"/>
    <w:rsid w:val="00376D34"/>
    <w:rsid w:val="003868AB"/>
    <w:rsid w:val="00392C46"/>
    <w:rsid w:val="0039322C"/>
    <w:rsid w:val="003A1171"/>
    <w:rsid w:val="003C3E58"/>
    <w:rsid w:val="003D2C66"/>
    <w:rsid w:val="003E0336"/>
    <w:rsid w:val="003E55E3"/>
    <w:rsid w:val="00424E0F"/>
    <w:rsid w:val="00475F73"/>
    <w:rsid w:val="00493921"/>
    <w:rsid w:val="00497A5E"/>
    <w:rsid w:val="004C792A"/>
    <w:rsid w:val="005132AF"/>
    <w:rsid w:val="00516C37"/>
    <w:rsid w:val="00541D48"/>
    <w:rsid w:val="0054503A"/>
    <w:rsid w:val="00577FE7"/>
    <w:rsid w:val="00593BE7"/>
    <w:rsid w:val="005D6BA3"/>
    <w:rsid w:val="00611CEC"/>
    <w:rsid w:val="00621B23"/>
    <w:rsid w:val="0064488B"/>
    <w:rsid w:val="00647CCC"/>
    <w:rsid w:val="0068782A"/>
    <w:rsid w:val="006926DC"/>
    <w:rsid w:val="0069291B"/>
    <w:rsid w:val="006C5C87"/>
    <w:rsid w:val="006D1767"/>
    <w:rsid w:val="006E031E"/>
    <w:rsid w:val="006F57DF"/>
    <w:rsid w:val="007025AA"/>
    <w:rsid w:val="00706A1E"/>
    <w:rsid w:val="00707884"/>
    <w:rsid w:val="00731DC9"/>
    <w:rsid w:val="007337E7"/>
    <w:rsid w:val="00795901"/>
    <w:rsid w:val="007A140C"/>
    <w:rsid w:val="007C695E"/>
    <w:rsid w:val="007F3538"/>
    <w:rsid w:val="00837C49"/>
    <w:rsid w:val="0085115F"/>
    <w:rsid w:val="0086264A"/>
    <w:rsid w:val="00866B25"/>
    <w:rsid w:val="00885F4A"/>
    <w:rsid w:val="008A38C4"/>
    <w:rsid w:val="008A47D0"/>
    <w:rsid w:val="008B3686"/>
    <w:rsid w:val="008B757C"/>
    <w:rsid w:val="008C3F43"/>
    <w:rsid w:val="008E06E3"/>
    <w:rsid w:val="00906952"/>
    <w:rsid w:val="009214DD"/>
    <w:rsid w:val="00925D6D"/>
    <w:rsid w:val="00947484"/>
    <w:rsid w:val="00954FDE"/>
    <w:rsid w:val="009C5ACA"/>
    <w:rsid w:val="009C781C"/>
    <w:rsid w:val="00A06C15"/>
    <w:rsid w:val="00A27375"/>
    <w:rsid w:val="00A349B0"/>
    <w:rsid w:val="00A422FD"/>
    <w:rsid w:val="00A60982"/>
    <w:rsid w:val="00A66958"/>
    <w:rsid w:val="00A71C3D"/>
    <w:rsid w:val="00A90925"/>
    <w:rsid w:val="00AB1085"/>
    <w:rsid w:val="00AD5313"/>
    <w:rsid w:val="00AE6532"/>
    <w:rsid w:val="00B078D7"/>
    <w:rsid w:val="00B4539C"/>
    <w:rsid w:val="00BA6E53"/>
    <w:rsid w:val="00BC20F9"/>
    <w:rsid w:val="00BC27E2"/>
    <w:rsid w:val="00BC2B92"/>
    <w:rsid w:val="00BD3526"/>
    <w:rsid w:val="00BE736C"/>
    <w:rsid w:val="00BF58A6"/>
    <w:rsid w:val="00C15C9E"/>
    <w:rsid w:val="00C36444"/>
    <w:rsid w:val="00C4089D"/>
    <w:rsid w:val="00C67E55"/>
    <w:rsid w:val="00CE2AF6"/>
    <w:rsid w:val="00D3342F"/>
    <w:rsid w:val="00D3713E"/>
    <w:rsid w:val="00D62836"/>
    <w:rsid w:val="00D901CA"/>
    <w:rsid w:val="00D9543A"/>
    <w:rsid w:val="00DE7861"/>
    <w:rsid w:val="00DF756E"/>
    <w:rsid w:val="00E1241F"/>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0E17"/>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uiPriority w:val="9"/>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uiPriority w:val="9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uiPriority w:val="9"/>
    <w:rsid w:val="007337E7"/>
    <w:rPr>
      <w:rFonts w:ascii="Arial" w:eastAsiaTheme="majorEastAsia" w:hAnsi="Arial" w:cstheme="majorBidi"/>
      <w:sz w:val="24"/>
      <w:szCs w:val="32"/>
    </w:rPr>
  </w:style>
  <w:style w:type="character" w:customStyle="1" w:styleId="Nagwek2Znak">
    <w:name w:val="Nagłówek 2 Znak"/>
    <w:basedOn w:val="Domylnaczcionkaakapitu"/>
    <w:link w:val="Nagwek2"/>
    <w:uiPriority w:val="9"/>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
    <w:basedOn w:val="Normalny"/>
    <w:link w:val="TekstpodstawowyZnak"/>
    <w:uiPriority w:val="99"/>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uiPriority w:val="99"/>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1"/>
    <w:qFormat/>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1"/>
    <w:unhideWhenUsed/>
    <w:qFormat/>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7"/>
      </w:numPr>
    </w:pPr>
  </w:style>
  <w:style w:type="numbering" w:customStyle="1" w:styleId="Bezlisty1">
    <w:name w:val="Bez listy1"/>
    <w:next w:val="Bezlisty"/>
    <w:uiPriority w:val="99"/>
    <w:semiHidden/>
    <w:unhideWhenUsed/>
    <w:rsid w:val="00336B18"/>
  </w:style>
  <w:style w:type="table" w:customStyle="1" w:styleId="Tabela-Siatka8">
    <w:name w:val="Tabela - Siatka8"/>
    <w:basedOn w:val="Standardowy"/>
    <w:next w:val="Tabela-Siatka"/>
    <w:uiPriority w:val="59"/>
    <w:rsid w:val="00336B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336B18"/>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0"/>
    <w:rsid w:val="00336B18"/>
    <w:rPr>
      <w:sz w:val="15"/>
      <w:szCs w:val="15"/>
      <w:shd w:val="clear" w:color="auto" w:fill="FFFFFF"/>
    </w:rPr>
  </w:style>
  <w:style w:type="character" w:customStyle="1" w:styleId="Teksttreci3">
    <w:name w:val="Tekst treści (3)_"/>
    <w:rsid w:val="00336B18"/>
    <w:rPr>
      <w:rFonts w:ascii="Bookman Old Style" w:eastAsia="Bookman Old Style" w:hAnsi="Bookman Old Style" w:cs="Bookman Old Style"/>
      <w:b/>
      <w:bCs/>
      <w:i w:val="0"/>
      <w:iCs w:val="0"/>
      <w:smallCaps w:val="0"/>
      <w:strike w:val="0"/>
      <w:sz w:val="21"/>
      <w:szCs w:val="21"/>
      <w:u w:val="none"/>
    </w:rPr>
  </w:style>
  <w:style w:type="character" w:customStyle="1" w:styleId="Teksttreci30">
    <w:name w:val="Tekst treści (3)"/>
    <w:rsid w:val="00336B18"/>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rPr>
  </w:style>
  <w:style w:type="character" w:customStyle="1" w:styleId="Nagwek11">
    <w:name w:val="Nagłówek #1_"/>
    <w:rsid w:val="00336B18"/>
    <w:rPr>
      <w:rFonts w:ascii="Arial" w:eastAsia="Arial" w:hAnsi="Arial" w:cs="Arial"/>
      <w:b w:val="0"/>
      <w:bCs w:val="0"/>
      <w:i w:val="0"/>
      <w:iCs w:val="0"/>
      <w:smallCaps w:val="0"/>
      <w:strike w:val="0"/>
      <w:sz w:val="21"/>
      <w:szCs w:val="21"/>
      <w:u w:val="none"/>
    </w:rPr>
  </w:style>
  <w:style w:type="character" w:customStyle="1" w:styleId="TeksttreciBookmanOldStyle10pt">
    <w:name w:val="Tekst treści + Bookman Old Style;10 pt"/>
    <w:rsid w:val="00336B1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0">
    <w:name w:val="Tekst treści"/>
    <w:rsid w:val="00336B18"/>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Nagweklubstopka">
    <w:name w:val="Nagłówek lub stopka_"/>
    <w:rsid w:val="00336B18"/>
    <w:rPr>
      <w:rFonts w:ascii="Arial" w:eastAsia="Arial" w:hAnsi="Arial" w:cs="Arial"/>
      <w:b w:val="0"/>
      <w:bCs w:val="0"/>
      <w:i w:val="0"/>
      <w:iCs w:val="0"/>
      <w:smallCaps w:val="0"/>
      <w:strike w:val="0"/>
      <w:sz w:val="19"/>
      <w:szCs w:val="19"/>
      <w:u w:val="none"/>
    </w:rPr>
  </w:style>
  <w:style w:type="character" w:customStyle="1" w:styleId="Nagweklubstopka0">
    <w:name w:val="Nagłówek lub stopka"/>
    <w:rsid w:val="00336B18"/>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12">
    <w:name w:val="Nagłówek #1"/>
    <w:rsid w:val="00336B18"/>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9pt">
    <w:name w:val="Tekst treści + 9 pt"/>
    <w:rsid w:val="00336B18"/>
    <w:rPr>
      <w:rFonts w:ascii="Arial" w:eastAsia="Arial" w:hAnsi="Arial" w:cs="Arial"/>
      <w:b w:val="0"/>
      <w:bCs w:val="0"/>
      <w:i w:val="0"/>
      <w:iCs w:val="0"/>
      <w:smallCaps w:val="0"/>
      <w:strike w:val="0"/>
      <w:color w:val="000000"/>
      <w:spacing w:val="0"/>
      <w:w w:val="100"/>
      <w:position w:val="0"/>
      <w:sz w:val="18"/>
      <w:szCs w:val="18"/>
      <w:u w:val="none"/>
      <w:lang w:val="pl-PL"/>
    </w:rPr>
  </w:style>
  <w:style w:type="character" w:customStyle="1" w:styleId="Teksttreci5">
    <w:name w:val="Tekst treści (5)_"/>
    <w:link w:val="Teksttreci50"/>
    <w:rsid w:val="00336B18"/>
    <w:rPr>
      <w:rFonts w:ascii="Garamond" w:eastAsia="Garamond" w:hAnsi="Garamond" w:cs="Garamond"/>
      <w:sz w:val="14"/>
      <w:szCs w:val="14"/>
      <w:shd w:val="clear" w:color="auto" w:fill="FFFFFF"/>
    </w:rPr>
  </w:style>
  <w:style w:type="character" w:customStyle="1" w:styleId="Teksttreci6">
    <w:name w:val="Tekst treści (6)_"/>
    <w:link w:val="Teksttreci60"/>
    <w:rsid w:val="00336B18"/>
    <w:rPr>
      <w:rFonts w:ascii="Garamond" w:eastAsia="Garamond" w:hAnsi="Garamond" w:cs="Garamond"/>
      <w:sz w:val="14"/>
      <w:szCs w:val="14"/>
      <w:shd w:val="clear" w:color="auto" w:fill="FFFFFF"/>
    </w:rPr>
  </w:style>
  <w:style w:type="character" w:customStyle="1" w:styleId="Podpistabeli">
    <w:name w:val="Podpis tabeli_"/>
    <w:rsid w:val="00336B18"/>
    <w:rPr>
      <w:rFonts w:ascii="Arial" w:eastAsia="Arial" w:hAnsi="Arial" w:cs="Arial"/>
      <w:b w:val="0"/>
      <w:bCs w:val="0"/>
      <w:i w:val="0"/>
      <w:iCs w:val="0"/>
      <w:smallCaps w:val="0"/>
      <w:strike w:val="0"/>
      <w:sz w:val="21"/>
      <w:szCs w:val="21"/>
      <w:u w:val="none"/>
    </w:rPr>
  </w:style>
  <w:style w:type="character" w:customStyle="1" w:styleId="PodpistabeliBookmanOldStyle10pt">
    <w:name w:val="Podpis tabeli + Bookman Old Style;10 pt"/>
    <w:rsid w:val="00336B18"/>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TeksttreciMaelitery">
    <w:name w:val="Tekst treści + Małe litery"/>
    <w:rsid w:val="00336B18"/>
    <w:rPr>
      <w:rFonts w:ascii="Arial" w:eastAsia="Arial" w:hAnsi="Arial" w:cs="Arial"/>
      <w:b w:val="0"/>
      <w:bCs w:val="0"/>
      <w:i w:val="0"/>
      <w:iCs w:val="0"/>
      <w:smallCaps/>
      <w:strike w:val="0"/>
      <w:color w:val="000000"/>
      <w:spacing w:val="0"/>
      <w:w w:val="100"/>
      <w:position w:val="0"/>
      <w:sz w:val="21"/>
      <w:szCs w:val="21"/>
      <w:u w:val="none"/>
    </w:rPr>
  </w:style>
  <w:style w:type="character" w:customStyle="1" w:styleId="TeksttreciOdstpy-1pt">
    <w:name w:val="Tekst treści + Odstępy -1 pt"/>
    <w:rsid w:val="00336B18"/>
    <w:rPr>
      <w:rFonts w:ascii="Arial" w:eastAsia="Arial" w:hAnsi="Arial" w:cs="Arial"/>
      <w:b w:val="0"/>
      <w:bCs w:val="0"/>
      <w:i w:val="0"/>
      <w:iCs w:val="0"/>
      <w:smallCaps w:val="0"/>
      <w:strike w:val="0"/>
      <w:color w:val="000000"/>
      <w:spacing w:val="-30"/>
      <w:w w:val="100"/>
      <w:position w:val="0"/>
      <w:sz w:val="21"/>
      <w:szCs w:val="21"/>
      <w:u w:val="none"/>
      <w:lang w:val="pl-PL"/>
    </w:rPr>
  </w:style>
  <w:style w:type="character" w:customStyle="1" w:styleId="Podpistabeli0">
    <w:name w:val="Podpis tabeli"/>
    <w:rsid w:val="00336B18"/>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TimesNewRoman4ptKursywa">
    <w:name w:val="Tekst treści + Times New Roman;4 pt;Kursywa"/>
    <w:rsid w:val="00336B18"/>
    <w:rPr>
      <w:rFonts w:ascii="Times New Roman" w:eastAsia="Times New Roman" w:hAnsi="Times New Roman" w:cs="Times New Roman"/>
      <w:b w:val="0"/>
      <w:bCs w:val="0"/>
      <w:i/>
      <w:iCs/>
      <w:smallCaps w:val="0"/>
      <w:strike w:val="0"/>
      <w:color w:val="000000"/>
      <w:spacing w:val="0"/>
      <w:w w:val="100"/>
      <w:position w:val="0"/>
      <w:sz w:val="8"/>
      <w:szCs w:val="8"/>
      <w:u w:val="none"/>
      <w:lang w:val="pl-PL"/>
    </w:rPr>
  </w:style>
  <w:style w:type="character" w:customStyle="1" w:styleId="Teksttreci7">
    <w:name w:val="Tekst treści (7)_"/>
    <w:link w:val="Teksttreci70"/>
    <w:rsid w:val="00336B18"/>
    <w:rPr>
      <w:rFonts w:ascii="Arial" w:eastAsia="Arial" w:hAnsi="Arial" w:cs="Arial"/>
      <w:sz w:val="18"/>
      <w:szCs w:val="18"/>
      <w:shd w:val="clear" w:color="auto" w:fill="FFFFFF"/>
    </w:rPr>
  </w:style>
  <w:style w:type="paragraph" w:customStyle="1" w:styleId="Teksttreci40">
    <w:name w:val="Tekst treści (4)"/>
    <w:basedOn w:val="Normalny"/>
    <w:link w:val="Teksttreci4"/>
    <w:rsid w:val="00336B18"/>
    <w:pPr>
      <w:widowControl w:val="0"/>
      <w:shd w:val="clear" w:color="auto" w:fill="FFFFFF"/>
      <w:spacing w:after="0" w:line="182" w:lineRule="exact"/>
      <w:jc w:val="center"/>
    </w:pPr>
    <w:rPr>
      <w:rFonts w:asciiTheme="minorHAnsi" w:hAnsiTheme="minorHAnsi"/>
      <w:sz w:val="15"/>
      <w:szCs w:val="15"/>
    </w:rPr>
  </w:style>
  <w:style w:type="paragraph" w:customStyle="1" w:styleId="Teksttreci50">
    <w:name w:val="Tekst treści (5)"/>
    <w:basedOn w:val="Normalny"/>
    <w:link w:val="Teksttreci5"/>
    <w:rsid w:val="00336B18"/>
    <w:pPr>
      <w:widowControl w:val="0"/>
      <w:shd w:val="clear" w:color="auto" w:fill="FFFFFF"/>
      <w:spacing w:after="0" w:line="0" w:lineRule="atLeast"/>
    </w:pPr>
    <w:rPr>
      <w:rFonts w:ascii="Garamond" w:eastAsia="Garamond" w:hAnsi="Garamond" w:cs="Garamond"/>
      <w:sz w:val="14"/>
      <w:szCs w:val="14"/>
    </w:rPr>
  </w:style>
  <w:style w:type="paragraph" w:customStyle="1" w:styleId="Teksttreci60">
    <w:name w:val="Tekst treści (6)"/>
    <w:basedOn w:val="Normalny"/>
    <w:link w:val="Teksttreci6"/>
    <w:rsid w:val="00336B18"/>
    <w:pPr>
      <w:widowControl w:val="0"/>
      <w:shd w:val="clear" w:color="auto" w:fill="FFFFFF"/>
      <w:spacing w:after="0" w:line="0" w:lineRule="atLeast"/>
    </w:pPr>
    <w:rPr>
      <w:rFonts w:ascii="Garamond" w:eastAsia="Garamond" w:hAnsi="Garamond" w:cs="Garamond"/>
      <w:sz w:val="14"/>
      <w:szCs w:val="14"/>
    </w:rPr>
  </w:style>
  <w:style w:type="paragraph" w:customStyle="1" w:styleId="Teksttreci70">
    <w:name w:val="Tekst treści (7)"/>
    <w:basedOn w:val="Normalny"/>
    <w:link w:val="Teksttreci7"/>
    <w:rsid w:val="00336B18"/>
    <w:pPr>
      <w:widowControl w:val="0"/>
      <w:shd w:val="clear" w:color="auto" w:fill="FFFFFF"/>
      <w:spacing w:after="0" w:line="230" w:lineRule="exact"/>
      <w:ind w:hanging="360"/>
    </w:pPr>
    <w:rPr>
      <w:rFonts w:eastAsia="Arial" w:cs="Arial"/>
      <w:sz w:val="18"/>
      <w:szCs w:val="18"/>
    </w:rPr>
  </w:style>
  <w:style w:type="paragraph" w:customStyle="1" w:styleId="Textbody">
    <w:name w:val="Text body"/>
    <w:basedOn w:val="Standard0"/>
    <w:rsid w:val="00336B18"/>
    <w:pPr>
      <w:suppressAutoHyphens/>
      <w:overflowPunct/>
      <w:autoSpaceDE/>
      <w:adjustRightInd/>
      <w:jc w:val="both"/>
      <w:textAlignment w:val="baseline"/>
    </w:pPr>
    <w:rPr>
      <w:kern w:val="3"/>
      <w:szCs w:val="24"/>
    </w:rPr>
  </w:style>
  <w:style w:type="table" w:customStyle="1" w:styleId="TableNormal">
    <w:name w:val="Table Normal"/>
    <w:uiPriority w:val="2"/>
    <w:semiHidden/>
    <w:unhideWhenUsed/>
    <w:qFormat/>
    <w:rsid w:val="00336B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3">
    <w:name w:val="toc 3"/>
    <w:basedOn w:val="Normalny"/>
    <w:uiPriority w:val="1"/>
    <w:qFormat/>
    <w:rsid w:val="00336B18"/>
    <w:pPr>
      <w:widowControl w:val="0"/>
      <w:autoSpaceDE w:val="0"/>
      <w:autoSpaceDN w:val="0"/>
      <w:spacing w:before="115" w:after="0" w:line="240" w:lineRule="auto"/>
      <w:ind w:left="633"/>
    </w:pPr>
    <w:rPr>
      <w:rFonts w:eastAsia="Arial" w:cs="Arial"/>
      <w:b/>
      <w:bCs/>
      <w:i/>
      <w:sz w:val="22"/>
    </w:rPr>
  </w:style>
  <w:style w:type="paragraph" w:styleId="Spistreci4">
    <w:name w:val="toc 4"/>
    <w:basedOn w:val="Normalny"/>
    <w:uiPriority w:val="1"/>
    <w:qFormat/>
    <w:rsid w:val="00336B18"/>
    <w:pPr>
      <w:widowControl w:val="0"/>
      <w:autoSpaceDE w:val="0"/>
      <w:autoSpaceDN w:val="0"/>
      <w:spacing w:before="115" w:after="0" w:line="240" w:lineRule="auto"/>
      <w:ind w:left="1648" w:hanging="795"/>
    </w:pPr>
    <w:rPr>
      <w:rFonts w:eastAsia="Arial" w:cs="Arial"/>
      <w:i/>
      <w:sz w:val="20"/>
      <w:szCs w:val="20"/>
    </w:rPr>
  </w:style>
  <w:style w:type="paragraph" w:styleId="Spistreci5">
    <w:name w:val="toc 5"/>
    <w:basedOn w:val="Normalny"/>
    <w:uiPriority w:val="1"/>
    <w:qFormat/>
    <w:rsid w:val="00336B18"/>
    <w:pPr>
      <w:widowControl w:val="0"/>
      <w:autoSpaceDE w:val="0"/>
      <w:autoSpaceDN w:val="0"/>
      <w:spacing w:before="115" w:after="0" w:line="240" w:lineRule="auto"/>
      <w:ind w:left="991"/>
    </w:pPr>
    <w:rPr>
      <w:rFonts w:eastAsia="Arial" w:cs="Arial"/>
      <w:sz w:val="16"/>
      <w:szCs w:val="16"/>
    </w:rPr>
  </w:style>
  <w:style w:type="paragraph" w:customStyle="1" w:styleId="TableParagraph">
    <w:name w:val="Table Paragraph"/>
    <w:basedOn w:val="Normalny"/>
    <w:uiPriority w:val="1"/>
    <w:qFormat/>
    <w:rsid w:val="00336B18"/>
    <w:pPr>
      <w:widowControl w:val="0"/>
      <w:autoSpaceDE w:val="0"/>
      <w:autoSpaceDN w:val="0"/>
      <w:spacing w:after="0" w:line="240" w:lineRule="auto"/>
    </w:pPr>
    <w:rPr>
      <w:rFonts w:eastAsia="Arial" w:cs="Arial"/>
      <w:sz w:val="22"/>
    </w:rPr>
  </w:style>
  <w:style w:type="table" w:customStyle="1" w:styleId="TableNormal1">
    <w:name w:val="Table Normal1"/>
    <w:uiPriority w:val="2"/>
    <w:semiHidden/>
    <w:unhideWhenUsed/>
    <w:qFormat/>
    <w:rsid w:val="00336B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36B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81">
    <w:name w:val="Tabela - Siatka81"/>
    <w:basedOn w:val="Standardowy"/>
    <w:next w:val="Tabela-Siatka"/>
    <w:uiPriority w:val="59"/>
    <w:rsid w:val="00336B1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ny"/>
    <w:next w:val="Normalny"/>
    <w:uiPriority w:val="99"/>
    <w:rsid w:val="00336B18"/>
    <w:pPr>
      <w:autoSpaceDE w:val="0"/>
      <w:autoSpaceDN w:val="0"/>
      <w:adjustRightInd w:val="0"/>
      <w:spacing w:after="0" w:line="240" w:lineRule="auto"/>
    </w:pPr>
    <w:rPr>
      <w:rFonts w:ascii="EUAlbertina" w:eastAsia="Calibri" w:hAnsi="EUAlbertina" w:cs="Times New Roman"/>
      <w:szCs w:val="24"/>
    </w:rPr>
  </w:style>
  <w:style w:type="paragraph" w:styleId="Podtytu">
    <w:name w:val="Subtitle"/>
    <w:basedOn w:val="Normalny"/>
    <w:next w:val="Normalny"/>
    <w:link w:val="PodtytuZnak"/>
    <w:qFormat/>
    <w:rsid w:val="00336B18"/>
    <w:pPr>
      <w:numPr>
        <w:ilvl w:val="1"/>
      </w:numPr>
      <w:spacing w:line="240" w:lineRule="auto"/>
    </w:pPr>
    <w:rPr>
      <w:rFonts w:asciiTheme="minorHAnsi" w:eastAsiaTheme="minorEastAsia" w:hAnsiTheme="minorHAnsi"/>
      <w:color w:val="5A5A5A" w:themeColor="text1" w:themeTint="A5"/>
      <w:spacing w:val="15"/>
      <w:sz w:val="22"/>
      <w:lang w:eastAsia="pl-PL"/>
    </w:rPr>
  </w:style>
  <w:style w:type="character" w:customStyle="1" w:styleId="PodtytuZnak">
    <w:name w:val="Podtytuł Znak"/>
    <w:basedOn w:val="Domylnaczcionkaakapitu"/>
    <w:link w:val="Podtytu"/>
    <w:rsid w:val="00336B18"/>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900C-96EF-4685-8092-B4D2CDE4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63</Pages>
  <Words>21051</Words>
  <Characters>126311</Characters>
  <Application>Microsoft Office Word</Application>
  <DocSecurity>0</DocSecurity>
  <Lines>1052</Lines>
  <Paragraphs>294</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4 zmiana pozwolenia zintegrowanego Kronospan HPL Sp. z o.o.</vt:lpstr>
      <vt:lpstr>DECYZJA</vt:lpstr>
      <vt:lpstr>    Punkty od I do VII otrzymują brzmienie:					</vt:lpstr>
      <vt:lpstr>    „ I. Rodzaj i parametry instalacji oraz rodzaj prowadzonej działalności. </vt:lpstr>
      <vt:lpstr>        I.1.Rodzaj prowadzonej działalności. 							Produkcja laminatów dla przemysłu me</vt:lpstr>
      <vt:lpstr>        I.2. Parametry urządzeń i instalacji istotne z punktu widzenia przeciwdziałania </vt:lpstr>
      <vt:lpstr>        I.3. Rodzaj i maksymalną ilość wykorzystywanej energii, materiałów, surowców i p</vt:lpstr>
      <vt:lpstr>    II. Maksymalną dopuszczalną emisję z instalacji i warunki emisji.</vt:lpstr>
      <vt:lpstr>        II.1. Warianty pracy instalacji:</vt:lpstr>
      <vt:lpstr>        II.2. Emisję gazów i pyłów wprowadzanych do powietrza w warunkach normalnego fun</vt:lpstr>
      <vt:lpstr>        II.2.1. Emisja z poszczególnych źródeł do 9 grudnia 2024 r.</vt:lpstr>
      <vt:lpstr>        II.3. Dopuszczalną wielkość emisji ścieków z instalacji.</vt:lpstr>
      <vt:lpstr>        II.4 Wytwarzanie odpadów</vt:lpstr>
      <vt:lpstr>        II.5. Emisja hałasu do środowiska.</vt:lpstr>
      <vt:lpstr>    III. Zakres i sposób monitorowania procesów technologicznych, w tym pomiaru i ew</vt:lpstr>
      <vt:lpstr>        III.1. Monitoring procesów technologicznych. 					Monitoring procesów prowadzony</vt:lpstr>
      <vt:lpstr>        III.2. Monitoring emisji gazów i pyłów do powietrza:</vt:lpstr>
      <vt:lpstr>        III.3. Monitoring emisji hałasu do środowiska </vt:lpstr>
      <vt:lpstr>    IV. Sposób postępowania w przypadku uszkodzenia aparatury pomiarowej służącej do</vt:lpstr>
      <vt:lpstr>        IV.1. W przypadku uszkodzenia aparatury pomiarowej kontrolującej proces technolo</vt:lpstr>
      <vt:lpstr>        IV.2. O fakcie wyłączenia instalacji z powodu uszkodzenia aparatury i niekontrol</vt:lpstr>
      <vt:lpstr>    V. Metody zabezpieczenia środowiska przed skutkami awarii przemysłowej sposób po</vt:lpstr>
      <vt:lpstr>    VI. Sposoby osiągania wysokiego poziomu ochrony środowiska jako całości.</vt:lpstr>
      <vt:lpstr>    VII. Dodatkowe wymagania. </vt:lpstr>
      <vt:lpstr>        VII.1. Zakres, sposób i termin przekazywania organowi właściwemu do wydania pozw</vt:lpstr>
      <vt:lpstr>        VII.2. Do dnia 9 grudnia 2024 r. wdrożony zostanie system śledzenia rozpuszczaln</vt:lpstr>
      <vt:lpstr>    Pozostałe punkty decyzji pozostają bez zmian.</vt:lpstr>
      <vt:lpstr>UZASADNIENIE</vt:lpstr>
      <vt:lpstr>    Analiza spełnienia wymogów Najlepszej Dostępnej Techniki (BAT) dla przedmiotowej</vt:lpstr>
    </vt:vector>
  </TitlesOfParts>
  <Manager/>
  <Company/>
  <LinksUpToDate>false</LinksUpToDate>
  <CharactersWithSpaces>147068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zmiana pozwolenia zintegrowanego Kronospan HPL Sp. z o.o.</dc:title>
  <dc:subject>pozwolenie zintegrowane</dc:subject>
  <dc:creator>B.Krol@podkarpackie.pl</dc:creator>
  <cp:keywords/>
  <dc:description/>
  <cp:lastModifiedBy>Król-Cieśla Barbara</cp:lastModifiedBy>
  <cp:revision>10</cp:revision>
  <cp:lastPrinted>2021-06-29T12:30:00Z</cp:lastPrinted>
  <dcterms:created xsi:type="dcterms:W3CDTF">2022-10-21T12:01:00Z</dcterms:created>
  <dcterms:modified xsi:type="dcterms:W3CDTF">2022-12-07T10:00:00Z</dcterms:modified>
</cp:coreProperties>
</file>